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57AF11" w14:textId="75AB7438" w:rsidR="00555E3A" w:rsidRPr="0070553F" w:rsidRDefault="00C65626" w:rsidP="002F3936">
      <w:pPr>
        <w:ind w:firstLine="0"/>
        <w:rPr>
          <w:lang w:val="en-GB"/>
        </w:rPr>
      </w:pPr>
      <w:bookmarkStart w:id="0" w:name="_Hlk161523013"/>
      <w:bookmarkStart w:id="1" w:name="_Hlk167627332"/>
      <w:bookmarkEnd w:id="1"/>
      <w:r w:rsidRPr="0070553F">
        <w:rPr>
          <w:noProof/>
          <w:lang w:val="en-GB" w:eastAsia="en-GB"/>
        </w:rPr>
        <w:drawing>
          <wp:anchor distT="0" distB="0" distL="114300" distR="114300" simplePos="0" relativeHeight="251641856" behindDoc="0" locked="0" layoutInCell="1" allowOverlap="1" wp14:anchorId="228BB0C6" wp14:editId="337AB732">
            <wp:simplePos x="0" y="0"/>
            <wp:positionH relativeFrom="margin">
              <wp:posOffset>-291834</wp:posOffset>
            </wp:positionH>
            <wp:positionV relativeFrom="paragraph">
              <wp:posOffset>201930</wp:posOffset>
            </wp:positionV>
            <wp:extent cx="1695450" cy="1436370"/>
            <wp:effectExtent l="0" t="0" r="0" b="0"/>
            <wp:wrapTopAndBottom/>
            <wp:docPr id="1" name="Bildobjekt 1" descr="Swedish University of Agricultural Sciences logotype in green and red colours. " title="Logotype Swedish University of Agricultural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u_logo_beskuren-cmyk.jpg"/>
                    <pic:cNvPicPr/>
                  </pic:nvPicPr>
                  <pic:blipFill>
                    <a:blip r:embed="rId8">
                      <a:extLst>
                        <a:ext uri="{28A0092B-C50C-407E-A947-70E740481C1C}">
                          <a14:useLocalDpi xmlns:a14="http://schemas.microsoft.com/office/drawing/2010/main" val="0"/>
                        </a:ext>
                      </a:extLst>
                    </a:blip>
                    <a:stretch>
                      <a:fillRect/>
                    </a:stretch>
                  </pic:blipFill>
                  <pic:spPr>
                    <a:xfrm>
                      <a:off x="0" y="0"/>
                      <a:ext cx="1695450" cy="1436370"/>
                    </a:xfrm>
                    <a:prstGeom prst="rect">
                      <a:avLst/>
                    </a:prstGeom>
                  </pic:spPr>
                </pic:pic>
              </a:graphicData>
            </a:graphic>
            <wp14:sizeRelH relativeFrom="margin">
              <wp14:pctWidth>0</wp14:pctWidth>
            </wp14:sizeRelH>
            <wp14:sizeRelV relativeFrom="margin">
              <wp14:pctHeight>0</wp14:pctHeight>
            </wp14:sizeRelV>
          </wp:anchor>
        </w:drawing>
      </w:r>
    </w:p>
    <w:p w14:paraId="7FE6CCED" w14:textId="506CA51A" w:rsidR="008772D9" w:rsidRDefault="008772D9" w:rsidP="008772D9">
      <w:pPr>
        <w:pStyle w:val="Frontpagetitle"/>
        <w:rPr>
          <w:b w:val="0"/>
          <w:bCs/>
          <w:lang w:val="en-GB"/>
        </w:rPr>
      </w:pPr>
      <w:r w:rsidRPr="0070553F">
        <w:rPr>
          <w:b w:val="0"/>
          <w:bCs/>
          <w:lang w:val="en-GB"/>
        </w:rPr>
        <w:t>From La</w:t>
      </w:r>
      <w:r w:rsidR="005442A0" w:rsidRPr="0070553F">
        <w:rPr>
          <w:b w:val="0"/>
          <w:bCs/>
          <w:lang w:val="en-GB"/>
        </w:rPr>
        <w:t>ndscape</w:t>
      </w:r>
      <w:r w:rsidRPr="0070553F">
        <w:rPr>
          <w:b w:val="0"/>
          <w:bCs/>
          <w:lang w:val="en-GB"/>
        </w:rPr>
        <w:t xml:space="preserve"> to La</w:t>
      </w:r>
      <w:r w:rsidR="005442A0" w:rsidRPr="0070553F">
        <w:rPr>
          <w:b w:val="0"/>
          <w:bCs/>
          <w:lang w:val="en-GB"/>
        </w:rPr>
        <w:t>b</w:t>
      </w:r>
      <w:r w:rsidRPr="0070553F">
        <w:rPr>
          <w:b w:val="0"/>
          <w:bCs/>
          <w:lang w:val="en-GB"/>
        </w:rPr>
        <w:t xml:space="preserve">: </w:t>
      </w:r>
      <w:r w:rsidR="001C5193">
        <w:rPr>
          <w:b w:val="0"/>
          <w:bCs/>
          <w:lang w:val="en-GB"/>
        </w:rPr>
        <w:t xml:space="preserve">Utilization of </w:t>
      </w:r>
      <w:r w:rsidR="00683001">
        <w:rPr>
          <w:b w:val="0"/>
          <w:bCs/>
          <w:lang w:val="en-GB"/>
        </w:rPr>
        <w:t xml:space="preserve">Green Leafy Agricultural Biomass as a Source of Plant Proteins and Polyphenols. </w:t>
      </w:r>
    </w:p>
    <w:p w14:paraId="4709507B" w14:textId="77777777" w:rsidR="001C5193" w:rsidRPr="001C5193" w:rsidRDefault="001C5193" w:rsidP="001C5193">
      <w:pPr>
        <w:pStyle w:val="Frontpagesubtitle"/>
        <w:rPr>
          <w:lang w:val="en-GB"/>
        </w:rPr>
      </w:pPr>
    </w:p>
    <w:p w14:paraId="2691877A" w14:textId="5D67EA02" w:rsidR="00683001" w:rsidRPr="00683001" w:rsidRDefault="001C5193" w:rsidP="00683001">
      <w:pPr>
        <w:pStyle w:val="Frontpagesubtitle"/>
        <w:rPr>
          <w:lang w:val="en-GB"/>
        </w:rPr>
      </w:pPr>
      <w:r>
        <w:rPr>
          <w:lang w:val="en-GB"/>
        </w:rPr>
        <w:t>Refining Proteins and Extracting Polyphenols with the Help of Polymeric Resins</w:t>
      </w:r>
      <w:r w:rsidR="00683001">
        <w:rPr>
          <w:lang w:val="en-GB"/>
        </w:rPr>
        <w:t xml:space="preserve">. </w:t>
      </w:r>
    </w:p>
    <w:p w14:paraId="1DA9797E" w14:textId="56A04C9D" w:rsidR="008D080F" w:rsidRPr="0070553F" w:rsidRDefault="005A55EE" w:rsidP="00B15269">
      <w:pPr>
        <w:rPr>
          <w:rFonts w:ascii="Arial" w:hAnsi="Arial"/>
          <w:lang w:val="en-GB"/>
        </w:rPr>
        <w:sectPr w:rsidR="008D080F" w:rsidRPr="0070553F" w:rsidSect="00453AB5">
          <w:type w:val="continuous"/>
          <w:pgSz w:w="11900" w:h="16840"/>
          <w:pgMar w:top="851" w:right="1410" w:bottom="1701" w:left="1985" w:header="720" w:footer="720" w:gutter="0"/>
          <w:cols w:space="708"/>
          <w:docGrid w:linePitch="360"/>
        </w:sectPr>
      </w:pPr>
      <w:bookmarkStart w:id="2" w:name="_Toc527098939"/>
      <w:r>
        <w:rPr>
          <w:b/>
          <w:noProof/>
          <w:lang w:val="en-GB"/>
        </w:rPr>
        <mc:AlternateContent>
          <mc:Choice Requires="wps">
            <w:drawing>
              <wp:anchor distT="0" distB="0" distL="114300" distR="114300" simplePos="0" relativeHeight="251662336" behindDoc="0" locked="0" layoutInCell="1" allowOverlap="1" wp14:anchorId="68095F32" wp14:editId="46D0E2F9">
                <wp:simplePos x="0" y="0"/>
                <wp:positionH relativeFrom="column">
                  <wp:posOffset>1240790</wp:posOffset>
                </wp:positionH>
                <wp:positionV relativeFrom="paragraph">
                  <wp:posOffset>-791210</wp:posOffset>
                </wp:positionV>
                <wp:extent cx="2391410" cy="7633970"/>
                <wp:effectExtent l="0" t="0" r="96520" b="0"/>
                <wp:wrapNone/>
                <wp:docPr id="1424149120" name="Platshållare för text 36" descr="Title: Graphic element  - Description: A lime green wedge placed above the picture."/>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rot="3700217">
                          <a:off x="0" y="0"/>
                          <a:ext cx="2391410" cy="7633970"/>
                        </a:xfrm>
                        <a:custGeom>
                          <a:avLst/>
                          <a:gdLst>
                            <a:gd name="T0" fmla="*/ 0 w 4215859"/>
                            <a:gd name="T1" fmla="*/ 7396669 h 9606903"/>
                            <a:gd name="T2" fmla="*/ 2356672 w 4215859"/>
                            <a:gd name="T3" fmla="*/ 0 h 9606903"/>
                            <a:gd name="T4" fmla="*/ 2391403 w 4215859"/>
                            <a:gd name="T5" fmla="*/ 71415 h 9606903"/>
                            <a:gd name="T6" fmla="*/ 260422 w 4215859"/>
                            <a:gd name="T7" fmla="*/ 7633970 h 9606903"/>
                            <a:gd name="T8" fmla="*/ 0 w 4215859"/>
                            <a:gd name="T9" fmla="*/ 7396669 h 96069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15859" h="9606903">
                              <a:moveTo>
                                <a:pt x="0" y="9308274"/>
                              </a:moveTo>
                              <a:lnTo>
                                <a:pt x="4154619" y="0"/>
                              </a:lnTo>
                              <a:cubicBezTo>
                                <a:pt x="4160780" y="26931"/>
                                <a:pt x="4216831" y="53417"/>
                                <a:pt x="4215847" y="89872"/>
                              </a:cubicBezTo>
                              <a:lnTo>
                                <a:pt x="459103" y="9606903"/>
                              </a:lnTo>
                              <a:lnTo>
                                <a:pt x="0" y="9308274"/>
                              </a:lnTo>
                              <a:close/>
                            </a:path>
                          </a:pathLst>
                        </a:custGeom>
                        <a:solidFill>
                          <a:srgbClr val="C4D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157EB" id="Platshållare för text 36" o:spid="_x0000_s1026" alt="Title: Graphic element  - Description: A lime green wedge placed above the picture." style="position:absolute;margin-left:97.7pt;margin-top:-62.3pt;width:188.3pt;height:601.1pt;rotation:404162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15859,9606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" path="m,9308274l4154619,v6161,26931,62212,53417,61228,89872l459103,9606903,,9308274xe" fillcolor="#c4d600" stroked="f">
                <v:path arrowok="t" o:connecttype="custom" o:connectlocs="0,5877643;1336802,0;1356503,56749;147722,6066211;0,5877643" o:connectangles="0,0,0,0,0"/>
                <o:lock v:ext="edit" grouping="t"/>
              </v:shape>
            </w:pict>
          </mc:Fallback>
        </mc:AlternateContent>
      </w:r>
      <w:r w:rsidR="0002792D" w:rsidRPr="0070553F">
        <w:rPr>
          <w:b/>
          <w:noProof/>
          <w:lang w:val="en-GB"/>
        </w:rPr>
        <w:drawing>
          <wp:anchor distT="0" distB="0" distL="114300" distR="114300" simplePos="0" relativeHeight="251574272" behindDoc="1" locked="0" layoutInCell="1" allowOverlap="1" wp14:anchorId="4B649FF3" wp14:editId="350C49DF">
            <wp:simplePos x="0" y="0"/>
            <wp:positionH relativeFrom="column">
              <wp:posOffset>-1419141</wp:posOffset>
            </wp:positionH>
            <wp:positionV relativeFrom="paragraph">
              <wp:posOffset>2971801</wp:posOffset>
            </wp:positionV>
            <wp:extent cx="8759462" cy="3502539"/>
            <wp:effectExtent l="266700" t="838200" r="251460" b="822325"/>
            <wp:wrapNone/>
            <wp:docPr id="1627691953" name="Picture 1" descr="A close-up of test tu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91953" name="Picture 1" descr="A close-up of test tubes&#10;&#10;Description automatically generated"/>
                    <pic:cNvPicPr/>
                  </pic:nvPicPr>
                  <pic:blipFill rotWithShape="1">
                    <a:blip r:embed="rId9" cstate="print">
                      <a:extLst>
                        <a:ext uri="{28A0092B-C50C-407E-A947-70E740481C1C}">
                          <a14:useLocalDpi xmlns:a14="http://schemas.microsoft.com/office/drawing/2010/main" val="0"/>
                        </a:ext>
                      </a:extLst>
                    </a:blip>
                    <a:srcRect t="33291"/>
                    <a:stretch/>
                  </pic:blipFill>
                  <pic:spPr bwMode="auto">
                    <a:xfrm rot="20920463">
                      <a:off x="0" y="0"/>
                      <a:ext cx="8759462" cy="35025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0" distB="0" distL="114300" distR="114300" simplePos="0" relativeHeight="251660288" behindDoc="0" locked="0" layoutInCell="1" allowOverlap="1" wp14:anchorId="4955844A" wp14:editId="5A1DB15F">
                <wp:simplePos x="0" y="0"/>
                <wp:positionH relativeFrom="margin">
                  <wp:posOffset>-98425</wp:posOffset>
                </wp:positionH>
                <wp:positionV relativeFrom="paragraph">
                  <wp:posOffset>194945</wp:posOffset>
                </wp:positionV>
                <wp:extent cx="5982970" cy="3259455"/>
                <wp:effectExtent l="0" t="0" r="0" b="0"/>
                <wp:wrapNone/>
                <wp:docPr id="20029695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970" cy="3259455"/>
                        </a:xfrm>
                        <a:prstGeom prst="rect">
                          <a:avLst/>
                        </a:prstGeom>
                        <a:noFill/>
                        <a:ln w="6350">
                          <a:noFill/>
                        </a:ln>
                      </wps:spPr>
                      <wps:txbx>
                        <w:txbxContent>
                          <w:p w14:paraId="590D890B" w14:textId="755ECB49" w:rsidR="00E2344F" w:rsidRPr="003C1C98" w:rsidRDefault="008772D9" w:rsidP="000F021A">
                            <w:pPr>
                              <w:pStyle w:val="Frontpageauthor"/>
                            </w:pPr>
                            <w:r w:rsidRPr="003C1C98">
                              <w:t>Olga Gladchuk</w:t>
                            </w:r>
                          </w:p>
                          <w:p w14:paraId="774F4E46" w14:textId="77777777" w:rsidR="00E2344F" w:rsidRPr="003C1C98" w:rsidRDefault="00E2344F" w:rsidP="000F021A">
                            <w:pPr>
                              <w:pStyle w:val="Titlepagetext"/>
                            </w:pPr>
                          </w:p>
                          <w:p w14:paraId="387AC71F" w14:textId="77777777" w:rsidR="00E2344F" w:rsidRPr="003C1C98" w:rsidRDefault="00E2344F" w:rsidP="000F021A">
                            <w:pPr>
                              <w:pStyle w:val="Titlepagetext"/>
                            </w:pPr>
                          </w:p>
                          <w:p w14:paraId="326509BE" w14:textId="77777777" w:rsidR="00E2344F" w:rsidRPr="003C1C98" w:rsidRDefault="00E2344F" w:rsidP="000F021A">
                            <w:pPr>
                              <w:pStyle w:val="Titlepagetext"/>
                            </w:pPr>
                          </w:p>
                          <w:p w14:paraId="0CC24563" w14:textId="77777777" w:rsidR="008772D9" w:rsidRPr="003C1C98" w:rsidRDefault="008772D9" w:rsidP="000F021A">
                            <w:pPr>
                              <w:pStyle w:val="Titlepagetext"/>
                            </w:pPr>
                          </w:p>
                          <w:p w14:paraId="786361E8" w14:textId="77777777" w:rsidR="008772D9" w:rsidRPr="003C1C98" w:rsidRDefault="008772D9" w:rsidP="000F021A">
                            <w:pPr>
                              <w:pStyle w:val="Titlepagetext"/>
                            </w:pPr>
                          </w:p>
                          <w:p w14:paraId="7C31AE0F" w14:textId="2CC359BE" w:rsidR="008772D9" w:rsidRPr="003C1C98" w:rsidRDefault="008772D9" w:rsidP="008772D9">
                            <w:pPr>
                              <w:pStyle w:val="Titlepagetext"/>
                              <w:spacing w:line="276" w:lineRule="auto"/>
                            </w:pPr>
                            <w:r w:rsidRPr="003C1C98">
                              <w:t xml:space="preserve">Independent project in Food Studies • 30 credits  </w:t>
                            </w:r>
                          </w:p>
                          <w:p w14:paraId="7739BA4A" w14:textId="77777777" w:rsidR="00E2344F" w:rsidRPr="003C1C98" w:rsidRDefault="00E2344F" w:rsidP="000F021A">
                            <w:pPr>
                              <w:pStyle w:val="Titlepagetext"/>
                            </w:pPr>
                            <w:r w:rsidRPr="003C1C98">
                              <w:t xml:space="preserve">Swedish University of Agricultural Sciences, SLU </w:t>
                            </w:r>
                          </w:p>
                          <w:p w14:paraId="6D23174B" w14:textId="77777777" w:rsidR="008772D9" w:rsidRPr="003C1C98" w:rsidRDefault="008772D9" w:rsidP="008772D9">
                            <w:pPr>
                              <w:pStyle w:val="Titlepagetext"/>
                              <w:spacing w:line="276" w:lineRule="auto"/>
                            </w:pPr>
                            <w:r w:rsidRPr="003C1C98">
                              <w:t>Faculty of Landscape Architecture, Horticulture and Crop Production Sciences</w:t>
                            </w:r>
                          </w:p>
                          <w:p w14:paraId="7641967F" w14:textId="77777777" w:rsidR="008772D9" w:rsidRPr="003C1C98" w:rsidRDefault="008772D9" w:rsidP="008772D9">
                            <w:pPr>
                              <w:pStyle w:val="Titlepagetext"/>
                              <w:spacing w:line="276" w:lineRule="auto"/>
                            </w:pPr>
                            <w:r w:rsidRPr="003C1C98">
                              <w:t>Department of Landscape Architecture, Planning and Management</w:t>
                            </w:r>
                          </w:p>
                          <w:p w14:paraId="4D3788E3" w14:textId="77777777" w:rsidR="008772D9" w:rsidRPr="003C1C98" w:rsidRDefault="008772D9" w:rsidP="008772D9">
                            <w:pPr>
                              <w:pStyle w:val="Titlepagetext"/>
                              <w:spacing w:line="276" w:lineRule="auto"/>
                            </w:pPr>
                            <w:r w:rsidRPr="003C1C98">
                              <w:t>Food and Landscape Master’s programme</w:t>
                            </w:r>
                          </w:p>
                          <w:p w14:paraId="66F17A9B" w14:textId="30018F9B" w:rsidR="00E2344F" w:rsidRPr="003C1C98" w:rsidRDefault="00E2344F" w:rsidP="000F021A">
                            <w:pPr>
                              <w:pStyle w:val="Titlepagetext"/>
                              <w:rPr>
                                <w:color w:val="ED0000"/>
                              </w:rPr>
                            </w:pPr>
                            <w:r w:rsidRPr="003C1C98">
                              <w:rPr>
                                <w:color w:val="ED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5844A" id="_x0000_t202" coordsize="21600,21600" o:spt="202" path="m,l,21600r21600,l21600,xe">
                <v:stroke joinstyle="miter"/>
                <v:path gradientshapeok="t" o:connecttype="rect"/>
              </v:shapetype>
              <v:shape id="Text Box 3" o:spid="_x0000_s1026" type="#_x0000_t202" style="position:absolute;left:0;text-align:left;margin-left:-7.75pt;margin-top:15.35pt;width:471.1pt;height:25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" filled="f" stroked="f" strokeweight=".5pt">
                <v:textbox>
                  <w:txbxContent>
                    <w:p w14:paraId="590D890B" w14:textId="755ECB49" w:rsidR="00E2344F" w:rsidRPr="003C1C98" w:rsidRDefault="008772D9" w:rsidP="000F021A">
                      <w:pPr>
                        <w:pStyle w:val="Frontpageauthor"/>
                      </w:pPr>
                      <w:r w:rsidRPr="003C1C98">
                        <w:t>Olga Gladchuk</w:t>
                      </w:r>
                    </w:p>
                    <w:p w14:paraId="774F4E46" w14:textId="77777777" w:rsidR="00E2344F" w:rsidRPr="003C1C98" w:rsidRDefault="00E2344F" w:rsidP="000F021A">
                      <w:pPr>
                        <w:pStyle w:val="Titlepagetext"/>
                      </w:pPr>
                    </w:p>
                    <w:p w14:paraId="387AC71F" w14:textId="77777777" w:rsidR="00E2344F" w:rsidRPr="003C1C98" w:rsidRDefault="00E2344F" w:rsidP="000F021A">
                      <w:pPr>
                        <w:pStyle w:val="Titlepagetext"/>
                      </w:pPr>
                    </w:p>
                    <w:p w14:paraId="326509BE" w14:textId="77777777" w:rsidR="00E2344F" w:rsidRPr="003C1C98" w:rsidRDefault="00E2344F" w:rsidP="000F021A">
                      <w:pPr>
                        <w:pStyle w:val="Titlepagetext"/>
                      </w:pPr>
                    </w:p>
                    <w:p w14:paraId="0CC24563" w14:textId="77777777" w:rsidR="008772D9" w:rsidRPr="003C1C98" w:rsidRDefault="008772D9" w:rsidP="000F021A">
                      <w:pPr>
                        <w:pStyle w:val="Titlepagetext"/>
                      </w:pPr>
                    </w:p>
                    <w:p w14:paraId="786361E8" w14:textId="77777777" w:rsidR="008772D9" w:rsidRPr="003C1C98" w:rsidRDefault="008772D9" w:rsidP="000F021A">
                      <w:pPr>
                        <w:pStyle w:val="Titlepagetext"/>
                      </w:pPr>
                    </w:p>
                    <w:p w14:paraId="7C31AE0F" w14:textId="2CC359BE" w:rsidR="008772D9" w:rsidRPr="003C1C98" w:rsidRDefault="008772D9" w:rsidP="008772D9">
                      <w:pPr>
                        <w:pStyle w:val="Titlepagetext"/>
                        <w:spacing w:line="276" w:lineRule="auto"/>
                      </w:pPr>
                      <w:r w:rsidRPr="003C1C98">
                        <w:t xml:space="preserve">Independent project in Food Studies • 30 credits  </w:t>
                      </w:r>
                    </w:p>
                    <w:p w14:paraId="7739BA4A" w14:textId="77777777" w:rsidR="00E2344F" w:rsidRPr="003C1C98" w:rsidRDefault="00E2344F" w:rsidP="000F021A">
                      <w:pPr>
                        <w:pStyle w:val="Titlepagetext"/>
                      </w:pPr>
                      <w:r w:rsidRPr="003C1C98">
                        <w:t xml:space="preserve">Swedish University of Agricultural Sciences, SLU </w:t>
                      </w:r>
                    </w:p>
                    <w:p w14:paraId="6D23174B" w14:textId="77777777" w:rsidR="008772D9" w:rsidRPr="003C1C98" w:rsidRDefault="008772D9" w:rsidP="008772D9">
                      <w:pPr>
                        <w:pStyle w:val="Titlepagetext"/>
                        <w:spacing w:line="276" w:lineRule="auto"/>
                      </w:pPr>
                      <w:r w:rsidRPr="003C1C98">
                        <w:t>Faculty of Landscape Architecture, Horticulture and Crop Production Sciences</w:t>
                      </w:r>
                    </w:p>
                    <w:p w14:paraId="7641967F" w14:textId="77777777" w:rsidR="008772D9" w:rsidRPr="003C1C98" w:rsidRDefault="008772D9" w:rsidP="008772D9">
                      <w:pPr>
                        <w:pStyle w:val="Titlepagetext"/>
                        <w:spacing w:line="276" w:lineRule="auto"/>
                      </w:pPr>
                      <w:r w:rsidRPr="003C1C98">
                        <w:t>Department of Landscape Architecture, Planning and Management</w:t>
                      </w:r>
                    </w:p>
                    <w:p w14:paraId="4D3788E3" w14:textId="77777777" w:rsidR="008772D9" w:rsidRPr="003C1C98" w:rsidRDefault="008772D9" w:rsidP="008772D9">
                      <w:pPr>
                        <w:pStyle w:val="Titlepagetext"/>
                        <w:spacing w:line="276" w:lineRule="auto"/>
                      </w:pPr>
                      <w:r w:rsidRPr="003C1C98">
                        <w:t>Food and Landscape Master’s programme</w:t>
                      </w:r>
                    </w:p>
                    <w:p w14:paraId="66F17A9B" w14:textId="30018F9B" w:rsidR="00E2344F" w:rsidRPr="003C1C98" w:rsidRDefault="00E2344F" w:rsidP="000F021A">
                      <w:pPr>
                        <w:pStyle w:val="Titlepagetext"/>
                        <w:rPr>
                          <w:color w:val="ED0000"/>
                        </w:rPr>
                      </w:pPr>
                      <w:r w:rsidRPr="003C1C98">
                        <w:rPr>
                          <w:color w:val="ED0000"/>
                        </w:rPr>
                        <w:t xml:space="preserve"> </w:t>
                      </w:r>
                    </w:p>
                  </w:txbxContent>
                </v:textbox>
                <w10:wrap anchorx="margin"/>
              </v:shape>
            </w:pict>
          </mc:Fallback>
        </mc:AlternateContent>
      </w:r>
      <w:r>
        <w:rPr>
          <w:noProof/>
          <w:lang w:val="en-GB"/>
        </w:rPr>
        <mc:AlternateContent>
          <mc:Choice Requires="wps">
            <w:drawing>
              <wp:anchor distT="4294967295" distB="4294967295" distL="114300" distR="114300" simplePos="0" relativeHeight="251661312" behindDoc="0" locked="0" layoutInCell="1" allowOverlap="1" wp14:anchorId="531C5ED0" wp14:editId="25B91946">
                <wp:simplePos x="0" y="0"/>
                <wp:positionH relativeFrom="column">
                  <wp:posOffset>635</wp:posOffset>
                </wp:positionH>
                <wp:positionV relativeFrom="paragraph">
                  <wp:posOffset>156209</wp:posOffset>
                </wp:positionV>
                <wp:extent cx="4969510" cy="0"/>
                <wp:effectExtent l="0" t="19050" r="2540" b="0"/>
                <wp:wrapNone/>
                <wp:docPr id="117659546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9510" cy="0"/>
                        </a:xfrm>
                        <a:prstGeom prst="line">
                          <a:avLst/>
                        </a:prstGeom>
                        <a:noFill/>
                        <a:ln w="317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DE7AAB"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2.3pt" to="391.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" strokecolor="windowText" strokeweight="2.5pt">
                <v:stroke joinstyle="miter"/>
                <o:lock v:ext="edit" shapetype="f"/>
              </v:line>
            </w:pict>
          </mc:Fallback>
        </mc:AlternateContent>
      </w:r>
      <w:r w:rsidR="00EC0064" w:rsidRPr="0070553F">
        <w:rPr>
          <w:rStyle w:val="Mainpageotherlanguageold"/>
          <w:iCs w:val="0"/>
          <w:color w:val="auto"/>
          <w:lang w:val="en-GB"/>
        </w:rPr>
        <w:t xml:space="preserve"> </w:t>
      </w:r>
      <w:bookmarkEnd w:id="2"/>
    </w:p>
    <w:p w14:paraId="09A69471" w14:textId="74DE1A29" w:rsidR="00E73F7E" w:rsidRPr="0070553F" w:rsidRDefault="00E73F7E" w:rsidP="00B15269">
      <w:pPr>
        <w:ind w:firstLine="0"/>
        <w:rPr>
          <w:lang w:val="en-GB"/>
        </w:rPr>
      </w:pPr>
    </w:p>
    <w:p w14:paraId="0BC4968B" w14:textId="77777777" w:rsidR="00CF4E27" w:rsidRDefault="007A0342" w:rsidP="00CF4E27">
      <w:pPr>
        <w:pStyle w:val="Headingabstract"/>
        <w:framePr w:wrap="notBeside"/>
        <w:spacing w:after="0"/>
        <w:rPr>
          <w:lang w:val="en-GB"/>
        </w:rPr>
      </w:pPr>
      <w:r w:rsidRPr="0070553F">
        <w:rPr>
          <w:lang w:val="en-GB"/>
        </w:rPr>
        <w:t>From Landscape</w:t>
      </w:r>
      <w:r w:rsidR="00FE32A1" w:rsidRPr="0070553F">
        <w:rPr>
          <w:lang w:val="en-GB"/>
        </w:rPr>
        <w:t xml:space="preserve"> to Lab</w:t>
      </w:r>
      <w:r w:rsidRPr="0070553F">
        <w:rPr>
          <w:lang w:val="en-GB"/>
        </w:rPr>
        <w:t>:</w:t>
      </w:r>
      <w:r w:rsidR="00CF4E27">
        <w:rPr>
          <w:lang w:val="en-GB"/>
        </w:rPr>
        <w:t xml:space="preserve"> </w:t>
      </w:r>
      <w:r w:rsidR="00CF4E27" w:rsidRPr="00CF4E27">
        <w:rPr>
          <w:lang w:val="en-GB"/>
        </w:rPr>
        <w:t>Utilization of Green Leafy Agricultural Biomass as a Source of Plant Proteins and Polyphenols.</w:t>
      </w:r>
    </w:p>
    <w:p w14:paraId="15FA1538" w14:textId="1F11DFD4" w:rsidR="00CF4E27" w:rsidRDefault="00CF4E27" w:rsidP="00CF4E27">
      <w:pPr>
        <w:pStyle w:val="Headingabstract"/>
        <w:framePr w:wrap="notBeside"/>
        <w:spacing w:before="0" w:after="0"/>
        <w:rPr>
          <w:lang w:val="en-GB"/>
        </w:rPr>
      </w:pPr>
      <w:r w:rsidRPr="00CF4E27">
        <w:rPr>
          <w:lang w:val="en-GB"/>
        </w:rPr>
        <w:t xml:space="preserve"> </w:t>
      </w:r>
    </w:p>
    <w:p w14:paraId="6C17AFCA" w14:textId="7FAC7464" w:rsidR="00CF4E27" w:rsidRPr="00CF4E27" w:rsidRDefault="00CF4E27" w:rsidP="00CF4E27">
      <w:pPr>
        <w:pStyle w:val="Headingabstract"/>
        <w:framePr w:wrap="notBeside"/>
        <w:spacing w:before="0"/>
        <w:rPr>
          <w:sz w:val="22"/>
          <w:szCs w:val="22"/>
          <w:lang w:val="en-GB"/>
        </w:rPr>
      </w:pPr>
      <w:r w:rsidRPr="00CF4E27">
        <w:rPr>
          <w:sz w:val="22"/>
          <w:szCs w:val="22"/>
          <w:lang w:val="en-GB"/>
        </w:rPr>
        <w:t xml:space="preserve">Refining Proteins and Extracting Polyphenols with the Help of Polymeric Resins. </w:t>
      </w:r>
    </w:p>
    <w:p w14:paraId="58D09A41" w14:textId="360CC69B" w:rsidR="000362E2" w:rsidRPr="0070553F" w:rsidRDefault="000362E2" w:rsidP="003525F0">
      <w:pPr>
        <w:pStyle w:val="Titlepageotherlanguage"/>
        <w:rPr>
          <w:lang w:val="en-GB"/>
        </w:rPr>
      </w:pPr>
    </w:p>
    <w:p w14:paraId="55BA8A6D" w14:textId="02DF59EC" w:rsidR="003525F0" w:rsidRPr="0070553F" w:rsidRDefault="008772D9" w:rsidP="003525F0">
      <w:pPr>
        <w:pStyle w:val="Titlepageauthor"/>
        <w:rPr>
          <w:lang w:val="en-GB"/>
        </w:rPr>
      </w:pPr>
      <w:r w:rsidRPr="0070553F">
        <w:rPr>
          <w:lang w:val="en-GB"/>
        </w:rPr>
        <w:t>Olga Gladchuk</w:t>
      </w:r>
    </w:p>
    <w:p w14:paraId="78A54392" w14:textId="59EDC88C" w:rsidR="008772D9" w:rsidRPr="0070553F" w:rsidRDefault="00E44DB9" w:rsidP="007A0342">
      <w:pPr>
        <w:pStyle w:val="TitelsidainformationfetTitlepageinformationbold"/>
        <w:ind w:left="2552" w:hanging="2552"/>
        <w:rPr>
          <w:lang w:val="en-GB"/>
        </w:rPr>
      </w:pPr>
      <w:r w:rsidRPr="0070553F">
        <w:rPr>
          <w:lang w:val="en-GB"/>
        </w:rPr>
        <w:t>Supervisor</w:t>
      </w:r>
      <w:r w:rsidR="0070756D" w:rsidRPr="0070553F">
        <w:rPr>
          <w:lang w:val="en-GB"/>
        </w:rPr>
        <w:t>:</w:t>
      </w:r>
      <w:r w:rsidR="00C23590" w:rsidRPr="0070553F">
        <w:rPr>
          <w:lang w:val="en-GB"/>
        </w:rPr>
        <w:tab/>
      </w:r>
      <w:r w:rsidR="008772D9" w:rsidRPr="0070553F">
        <w:rPr>
          <w:rFonts w:cstheme="minorBidi"/>
          <w:b w:val="0"/>
          <w:lang w:val="en-GB"/>
        </w:rPr>
        <w:t xml:space="preserve">Anna-Lovisa Nynäs, </w:t>
      </w:r>
      <w:r w:rsidR="00C655E2" w:rsidRPr="0070553F">
        <w:rPr>
          <w:rFonts w:cstheme="minorBidi"/>
          <w:b w:val="0"/>
          <w:lang w:val="en-GB"/>
        </w:rPr>
        <w:t>Department of Plant Breeding</w:t>
      </w:r>
      <w:r w:rsidR="00C655E2">
        <w:rPr>
          <w:rFonts w:cstheme="minorBidi"/>
          <w:b w:val="0"/>
          <w:lang w:val="en-GB"/>
        </w:rPr>
        <w:t xml:space="preserve">, </w:t>
      </w:r>
      <w:r w:rsidR="008772D9" w:rsidRPr="0070553F">
        <w:rPr>
          <w:rFonts w:cstheme="minorBidi"/>
          <w:b w:val="0"/>
          <w:lang w:val="en-GB"/>
        </w:rPr>
        <w:t>Swedish University of Agricultural Sciences</w:t>
      </w:r>
      <w:r w:rsidR="007A0342" w:rsidRPr="0070553F">
        <w:rPr>
          <w:rFonts w:cstheme="minorBidi"/>
          <w:b w:val="0"/>
          <w:lang w:val="en-GB"/>
        </w:rPr>
        <w:t xml:space="preserve"> (</w:t>
      </w:r>
      <w:r w:rsidR="008772D9" w:rsidRPr="0070553F">
        <w:rPr>
          <w:rFonts w:cstheme="minorBidi"/>
          <w:b w:val="0"/>
          <w:lang w:val="en-GB"/>
        </w:rPr>
        <w:t>SLU</w:t>
      </w:r>
      <w:r w:rsidR="007A0342" w:rsidRPr="0070553F">
        <w:rPr>
          <w:rFonts w:cstheme="minorBidi"/>
          <w:b w:val="0"/>
          <w:lang w:val="en-GB"/>
        </w:rPr>
        <w:t>)</w:t>
      </w:r>
    </w:p>
    <w:p w14:paraId="47E47D88" w14:textId="3A9F79A7" w:rsidR="0070756D" w:rsidRPr="0070553F" w:rsidRDefault="00E44DB9" w:rsidP="007A0342">
      <w:pPr>
        <w:pStyle w:val="Titlepagetext"/>
        <w:spacing w:line="276" w:lineRule="auto"/>
        <w:ind w:left="2552" w:hanging="2552"/>
        <w:rPr>
          <w:lang w:val="en-GB"/>
        </w:rPr>
      </w:pPr>
      <w:r w:rsidRPr="0070553F">
        <w:rPr>
          <w:b/>
          <w:lang w:val="en-GB"/>
        </w:rPr>
        <w:t xml:space="preserve">Assistant supervisor: </w:t>
      </w:r>
      <w:r w:rsidR="00F40115" w:rsidRPr="0070553F">
        <w:rPr>
          <w:lang w:val="en-GB"/>
        </w:rPr>
        <w:tab/>
      </w:r>
      <w:r w:rsidR="007A0342" w:rsidRPr="0070553F">
        <w:rPr>
          <w:lang w:val="en-GB"/>
        </w:rPr>
        <w:t>Anna Peterson, Department of Landscape Architecture, Planning and Management</w:t>
      </w:r>
      <w:r w:rsidR="00C655E2">
        <w:rPr>
          <w:lang w:val="en-GB"/>
        </w:rPr>
        <w:t xml:space="preserve">, </w:t>
      </w:r>
      <w:r w:rsidR="00C655E2" w:rsidRPr="0070553F">
        <w:rPr>
          <w:lang w:val="en-GB"/>
        </w:rPr>
        <w:t>Swedish University of Agricultural Sciences (SLU)</w:t>
      </w:r>
    </w:p>
    <w:p w14:paraId="499CE1F0" w14:textId="3C7650D4" w:rsidR="00F40115" w:rsidRDefault="00E44DB9" w:rsidP="007A0342">
      <w:pPr>
        <w:pStyle w:val="Titlepagetext"/>
        <w:ind w:left="2552" w:hanging="2552"/>
        <w:rPr>
          <w:lang w:val="en-GB"/>
        </w:rPr>
      </w:pPr>
      <w:r w:rsidRPr="0070553F">
        <w:rPr>
          <w:b/>
          <w:lang w:val="en-GB"/>
        </w:rPr>
        <w:t>Examiner</w:t>
      </w:r>
      <w:r w:rsidR="00F40115" w:rsidRPr="0070553F">
        <w:rPr>
          <w:b/>
          <w:lang w:val="en-GB"/>
        </w:rPr>
        <w:t>:</w:t>
      </w:r>
      <w:r w:rsidR="00F40115" w:rsidRPr="0070553F">
        <w:rPr>
          <w:lang w:val="en-GB"/>
        </w:rPr>
        <w:tab/>
      </w:r>
      <w:r w:rsidR="007A0342" w:rsidRPr="0070553F">
        <w:rPr>
          <w:lang w:val="en-GB"/>
        </w:rPr>
        <w:t>Faraz Muneer, Department of Plant Breeding</w:t>
      </w:r>
      <w:r w:rsidR="00C655E2">
        <w:rPr>
          <w:lang w:val="en-GB"/>
        </w:rPr>
        <w:t xml:space="preserve">, </w:t>
      </w:r>
      <w:r w:rsidR="00C655E2" w:rsidRPr="0070553F">
        <w:rPr>
          <w:lang w:val="en-GB"/>
        </w:rPr>
        <w:t>Swedish University of Agricultural Sciences (SLU)</w:t>
      </w:r>
    </w:p>
    <w:p w14:paraId="6A95DFAC" w14:textId="4C10FEAC" w:rsidR="006B38DD" w:rsidRPr="0070553F" w:rsidRDefault="006B38DD" w:rsidP="00C655E2">
      <w:pPr>
        <w:pStyle w:val="Titlepagetext"/>
        <w:ind w:left="2552" w:hanging="2552"/>
        <w:rPr>
          <w:lang w:val="en-GB"/>
        </w:rPr>
      </w:pPr>
      <w:r>
        <w:rPr>
          <w:lang w:val="en-GB"/>
        </w:rPr>
        <w:tab/>
      </w:r>
      <w:r w:rsidRPr="006B38DD">
        <w:rPr>
          <w:lang w:val="en-GB"/>
        </w:rPr>
        <w:t>Matilda Alfengård</w:t>
      </w:r>
      <w:r>
        <w:rPr>
          <w:lang w:val="en-GB"/>
        </w:rPr>
        <w:t xml:space="preserve">, </w:t>
      </w:r>
      <w:r w:rsidRPr="0070553F">
        <w:rPr>
          <w:lang w:val="en-GB"/>
        </w:rPr>
        <w:t>Department of Landscape Architecture, Planning and Management</w:t>
      </w:r>
      <w:r w:rsidR="00C655E2">
        <w:rPr>
          <w:lang w:val="en-GB"/>
        </w:rPr>
        <w:t xml:space="preserve">, </w:t>
      </w:r>
      <w:r w:rsidR="00C655E2" w:rsidRPr="0070553F">
        <w:rPr>
          <w:lang w:val="en-GB"/>
        </w:rPr>
        <w:t>Swedish University of Agricultural Sciences (SLU)</w:t>
      </w:r>
    </w:p>
    <w:p w14:paraId="3CC34C11" w14:textId="77777777" w:rsidR="006C1812" w:rsidRPr="0070553F" w:rsidRDefault="006C1812" w:rsidP="007A0342">
      <w:pPr>
        <w:pStyle w:val="Titlepagetext"/>
        <w:ind w:left="2552" w:hanging="2552"/>
        <w:rPr>
          <w:lang w:val="en-GB"/>
        </w:rPr>
      </w:pPr>
    </w:p>
    <w:p w14:paraId="22949EF6" w14:textId="77777777" w:rsidR="00F40115" w:rsidRPr="0070553F" w:rsidRDefault="008D7853" w:rsidP="00F40115">
      <w:pPr>
        <w:pStyle w:val="Titlepagetext"/>
        <w:rPr>
          <w:lang w:val="en-GB"/>
        </w:rPr>
      </w:pPr>
      <w:r w:rsidRPr="0070553F">
        <w:rPr>
          <w:lang w:val="en-GB"/>
        </w:rPr>
        <w:tab/>
      </w:r>
      <w:r w:rsidRPr="0070553F">
        <w:rPr>
          <w:lang w:val="en-GB"/>
        </w:rPr>
        <w:tab/>
      </w:r>
    </w:p>
    <w:p w14:paraId="5F2D478F" w14:textId="593694DE" w:rsidR="00F40115" w:rsidRPr="0070553F" w:rsidRDefault="008D7853" w:rsidP="00F40115">
      <w:pPr>
        <w:pStyle w:val="Titlepagetext"/>
        <w:rPr>
          <w:lang w:val="en-GB"/>
        </w:rPr>
      </w:pPr>
      <w:r w:rsidRPr="0070553F">
        <w:rPr>
          <w:lang w:val="en-GB"/>
        </w:rPr>
        <w:tab/>
      </w:r>
      <w:r w:rsidRPr="0070553F">
        <w:rPr>
          <w:lang w:val="en-GB"/>
        </w:rPr>
        <w:tab/>
      </w:r>
      <w:r w:rsidRPr="0070553F">
        <w:rPr>
          <w:lang w:val="en-GB"/>
        </w:rPr>
        <w:tab/>
      </w:r>
      <w:r w:rsidRPr="0070553F">
        <w:rPr>
          <w:lang w:val="en-GB"/>
        </w:rPr>
        <w:tab/>
      </w:r>
    </w:p>
    <w:p w14:paraId="671F34CE" w14:textId="4F1E010D" w:rsidR="00F40115" w:rsidRPr="0070553F" w:rsidRDefault="00E44DB9" w:rsidP="00711E02">
      <w:pPr>
        <w:pStyle w:val="Titlepagetext"/>
        <w:spacing w:line="276" w:lineRule="auto"/>
        <w:rPr>
          <w:lang w:val="en-GB"/>
        </w:rPr>
      </w:pPr>
      <w:r w:rsidRPr="0070553F">
        <w:rPr>
          <w:b/>
          <w:lang w:val="en-GB"/>
        </w:rPr>
        <w:t xml:space="preserve">Credits: </w:t>
      </w:r>
      <w:r w:rsidR="00F40115" w:rsidRPr="0070553F">
        <w:rPr>
          <w:lang w:val="en-GB"/>
        </w:rPr>
        <w:tab/>
      </w:r>
      <w:r w:rsidR="00C23590" w:rsidRPr="0070553F">
        <w:rPr>
          <w:lang w:val="en-GB"/>
        </w:rPr>
        <w:tab/>
      </w:r>
      <w:r w:rsidR="00066AE1" w:rsidRPr="0070553F">
        <w:rPr>
          <w:lang w:val="en-GB"/>
        </w:rPr>
        <w:t>30 credits</w:t>
      </w:r>
    </w:p>
    <w:p w14:paraId="3339A658" w14:textId="32F68F00" w:rsidR="00F40115" w:rsidRPr="0070553F" w:rsidRDefault="00E44DB9" w:rsidP="00711E02">
      <w:pPr>
        <w:pStyle w:val="Titlepagetext"/>
        <w:spacing w:line="276" w:lineRule="auto"/>
        <w:rPr>
          <w:lang w:val="en-GB"/>
        </w:rPr>
      </w:pPr>
      <w:r w:rsidRPr="0070553F">
        <w:rPr>
          <w:b/>
          <w:lang w:val="en-GB"/>
        </w:rPr>
        <w:t>Level:</w:t>
      </w:r>
      <w:r w:rsidR="00F40115" w:rsidRPr="0070553F">
        <w:rPr>
          <w:lang w:val="en-GB"/>
        </w:rPr>
        <w:tab/>
      </w:r>
      <w:r w:rsidR="00C23590" w:rsidRPr="0070553F">
        <w:rPr>
          <w:lang w:val="en-GB"/>
        </w:rPr>
        <w:tab/>
      </w:r>
      <w:r w:rsidR="00F76A0B" w:rsidRPr="0070553F">
        <w:rPr>
          <w:lang w:val="en-GB"/>
        </w:rPr>
        <w:t>Master’s level (A2E)</w:t>
      </w:r>
      <w:r w:rsidR="00312BFB" w:rsidRPr="0070553F">
        <w:rPr>
          <w:lang w:val="en-GB"/>
        </w:rPr>
        <w:t xml:space="preserve"> </w:t>
      </w:r>
    </w:p>
    <w:p w14:paraId="45AF39D6" w14:textId="1537021A" w:rsidR="00F40115" w:rsidRPr="0070553F" w:rsidRDefault="00E44DB9" w:rsidP="00711E02">
      <w:pPr>
        <w:pStyle w:val="Titlepagetext"/>
        <w:spacing w:line="276" w:lineRule="auto"/>
        <w:rPr>
          <w:lang w:val="en-GB"/>
        </w:rPr>
      </w:pPr>
      <w:r w:rsidRPr="0070553F">
        <w:rPr>
          <w:b/>
          <w:lang w:val="en-GB"/>
        </w:rPr>
        <w:t xml:space="preserve">Course title: </w:t>
      </w:r>
      <w:r w:rsidR="00F40115" w:rsidRPr="0070553F">
        <w:rPr>
          <w:b/>
          <w:lang w:val="en-GB"/>
        </w:rPr>
        <w:tab/>
      </w:r>
      <w:r w:rsidR="00C23590" w:rsidRPr="0070553F">
        <w:rPr>
          <w:b/>
          <w:lang w:val="en-GB"/>
        </w:rPr>
        <w:tab/>
      </w:r>
      <w:r w:rsidR="00F76A0B" w:rsidRPr="0070553F">
        <w:rPr>
          <w:lang w:val="en-GB"/>
        </w:rPr>
        <w:t>Independent project in Food studies</w:t>
      </w:r>
    </w:p>
    <w:p w14:paraId="6E4AA599" w14:textId="1C54039A" w:rsidR="00F40115" w:rsidRPr="0070553F" w:rsidRDefault="00E44DB9" w:rsidP="00711E02">
      <w:pPr>
        <w:pStyle w:val="Titlepagetext"/>
        <w:spacing w:line="276" w:lineRule="auto"/>
        <w:rPr>
          <w:lang w:val="en-GB"/>
        </w:rPr>
      </w:pPr>
      <w:r w:rsidRPr="0070553F">
        <w:rPr>
          <w:b/>
          <w:lang w:val="en-GB"/>
        </w:rPr>
        <w:t>Course code</w:t>
      </w:r>
      <w:r w:rsidR="00F40115" w:rsidRPr="0070553F">
        <w:rPr>
          <w:b/>
          <w:lang w:val="en-GB"/>
        </w:rPr>
        <w:t>:</w:t>
      </w:r>
      <w:r w:rsidR="00F40115" w:rsidRPr="0070553F">
        <w:rPr>
          <w:b/>
          <w:lang w:val="en-GB"/>
        </w:rPr>
        <w:tab/>
      </w:r>
      <w:r w:rsidR="00C23590" w:rsidRPr="0070553F">
        <w:rPr>
          <w:b/>
          <w:lang w:val="en-GB"/>
        </w:rPr>
        <w:tab/>
      </w:r>
      <w:r w:rsidR="00F76A0B" w:rsidRPr="0070553F">
        <w:rPr>
          <w:lang w:val="en-GB"/>
        </w:rPr>
        <w:t>EX1009</w:t>
      </w:r>
    </w:p>
    <w:p w14:paraId="40BFDD23" w14:textId="6E3A9CDF" w:rsidR="00F40115" w:rsidRPr="0070553F" w:rsidRDefault="00F40115" w:rsidP="00711E02">
      <w:pPr>
        <w:pStyle w:val="Titlepagetext"/>
        <w:spacing w:line="276" w:lineRule="auto"/>
        <w:rPr>
          <w:lang w:val="en-GB"/>
        </w:rPr>
      </w:pPr>
      <w:r w:rsidRPr="0070553F">
        <w:rPr>
          <w:b/>
          <w:lang w:val="en-GB"/>
        </w:rPr>
        <w:t>Program</w:t>
      </w:r>
      <w:r w:rsidR="00E44DB9" w:rsidRPr="0070553F">
        <w:rPr>
          <w:b/>
          <w:lang w:val="en-GB"/>
        </w:rPr>
        <w:t>me</w:t>
      </w:r>
      <w:r w:rsidRPr="0070553F">
        <w:rPr>
          <w:b/>
          <w:lang w:val="en-GB"/>
        </w:rPr>
        <w:t>/</w:t>
      </w:r>
      <w:r w:rsidR="00E44DB9" w:rsidRPr="0070553F">
        <w:rPr>
          <w:b/>
          <w:lang w:val="en-GB"/>
        </w:rPr>
        <w:t>education</w:t>
      </w:r>
      <w:r w:rsidRPr="0070553F">
        <w:rPr>
          <w:b/>
          <w:lang w:val="en-GB"/>
        </w:rPr>
        <w:t>:</w:t>
      </w:r>
      <w:r w:rsidRPr="0070553F">
        <w:rPr>
          <w:b/>
          <w:lang w:val="en-GB"/>
        </w:rPr>
        <w:tab/>
      </w:r>
      <w:r w:rsidR="00F76A0B" w:rsidRPr="0070553F">
        <w:rPr>
          <w:lang w:val="en-GB"/>
        </w:rPr>
        <w:t>Food and Landscape Master’s programme</w:t>
      </w:r>
    </w:p>
    <w:p w14:paraId="1B93599D" w14:textId="3C98B174" w:rsidR="00F40115" w:rsidRPr="0070553F" w:rsidRDefault="00E44DB9" w:rsidP="00711E02">
      <w:pPr>
        <w:pStyle w:val="Titlepagetext"/>
        <w:spacing w:line="276" w:lineRule="auto"/>
        <w:ind w:left="2552" w:hanging="2552"/>
        <w:rPr>
          <w:lang w:val="en-GB"/>
        </w:rPr>
      </w:pPr>
      <w:r w:rsidRPr="0070553F">
        <w:rPr>
          <w:b/>
          <w:lang w:val="en-GB"/>
        </w:rPr>
        <w:t>Course coordin</w:t>
      </w:r>
      <w:r w:rsidR="00C23590" w:rsidRPr="0070553F">
        <w:rPr>
          <w:b/>
          <w:lang w:val="en-GB"/>
        </w:rPr>
        <w:t>ating dept</w:t>
      </w:r>
      <w:r w:rsidRPr="0070553F">
        <w:rPr>
          <w:b/>
          <w:lang w:val="en-GB"/>
        </w:rPr>
        <w:t xml:space="preserve">: </w:t>
      </w:r>
      <w:r w:rsidR="00F40115" w:rsidRPr="0070553F">
        <w:rPr>
          <w:b/>
          <w:lang w:val="en-GB"/>
        </w:rPr>
        <w:tab/>
      </w:r>
      <w:r w:rsidR="00F76A0B" w:rsidRPr="0070553F">
        <w:rPr>
          <w:b/>
          <w:lang w:val="en-GB"/>
        </w:rPr>
        <w:t xml:space="preserve"> </w:t>
      </w:r>
      <w:r w:rsidR="00F76A0B" w:rsidRPr="0070553F">
        <w:rPr>
          <w:lang w:val="en-GB"/>
        </w:rPr>
        <w:t>Department of Landscape Architecture, Planning and Management</w:t>
      </w:r>
    </w:p>
    <w:p w14:paraId="7EE1A3F6" w14:textId="4E7637E8" w:rsidR="00F40115" w:rsidRPr="0070553F" w:rsidRDefault="0042215F" w:rsidP="00711E02">
      <w:pPr>
        <w:pStyle w:val="Titlepagetext"/>
        <w:spacing w:line="276" w:lineRule="auto"/>
        <w:rPr>
          <w:lang w:val="en-GB"/>
        </w:rPr>
      </w:pPr>
      <w:r w:rsidRPr="0070553F">
        <w:rPr>
          <w:b/>
          <w:lang w:val="en-GB"/>
        </w:rPr>
        <w:t>Place of publication</w:t>
      </w:r>
      <w:r w:rsidR="00F40115" w:rsidRPr="0070553F">
        <w:rPr>
          <w:b/>
          <w:lang w:val="en-GB"/>
        </w:rPr>
        <w:t>:</w:t>
      </w:r>
      <w:r w:rsidR="00F40115" w:rsidRPr="0070553F">
        <w:rPr>
          <w:b/>
          <w:lang w:val="en-GB"/>
        </w:rPr>
        <w:tab/>
      </w:r>
      <w:r w:rsidR="00F76A0B" w:rsidRPr="0070553F">
        <w:rPr>
          <w:lang w:val="en-GB"/>
        </w:rPr>
        <w:t>Alnarp</w:t>
      </w:r>
    </w:p>
    <w:p w14:paraId="315C22F5" w14:textId="410613B5" w:rsidR="00C23590" w:rsidRPr="0070553F" w:rsidRDefault="0042215F" w:rsidP="00711E02">
      <w:pPr>
        <w:pStyle w:val="Titlepagetext"/>
        <w:spacing w:line="276" w:lineRule="auto"/>
        <w:rPr>
          <w:lang w:val="en-GB"/>
        </w:rPr>
      </w:pPr>
      <w:r w:rsidRPr="0070553F">
        <w:rPr>
          <w:b/>
          <w:lang w:val="en-GB"/>
        </w:rPr>
        <w:t>Year of publication</w:t>
      </w:r>
      <w:r w:rsidR="00F40115" w:rsidRPr="0070553F">
        <w:rPr>
          <w:b/>
          <w:lang w:val="en-GB"/>
        </w:rPr>
        <w:t>:</w:t>
      </w:r>
      <w:r w:rsidR="00F40115" w:rsidRPr="0070553F">
        <w:rPr>
          <w:b/>
          <w:lang w:val="en-GB"/>
        </w:rPr>
        <w:tab/>
      </w:r>
      <w:r w:rsidR="00F76A0B" w:rsidRPr="0070553F">
        <w:rPr>
          <w:lang w:val="en-GB"/>
        </w:rPr>
        <w:t>2024</w:t>
      </w:r>
    </w:p>
    <w:p w14:paraId="7A10C862" w14:textId="128104AE" w:rsidR="00C23590" w:rsidRPr="0070553F" w:rsidRDefault="00C23590" w:rsidP="00711E02">
      <w:pPr>
        <w:pStyle w:val="Titlepagetext"/>
        <w:spacing w:line="276" w:lineRule="auto"/>
        <w:rPr>
          <w:color w:val="ED0000"/>
          <w:lang w:val="en-GB"/>
        </w:rPr>
      </w:pPr>
      <w:r w:rsidRPr="0070553F">
        <w:rPr>
          <w:b/>
          <w:lang w:val="en-GB"/>
        </w:rPr>
        <w:t xml:space="preserve">Cover picture: </w:t>
      </w:r>
      <w:r w:rsidRPr="0070553F">
        <w:rPr>
          <w:b/>
          <w:lang w:val="en-GB"/>
        </w:rPr>
        <w:tab/>
      </w:r>
      <w:r w:rsidRPr="0070553F">
        <w:rPr>
          <w:b/>
          <w:color w:val="FF0000"/>
          <w:lang w:val="en-GB"/>
        </w:rPr>
        <w:tab/>
      </w:r>
      <w:r w:rsidR="00711E02" w:rsidRPr="0070553F">
        <w:rPr>
          <w:lang w:val="en-GB"/>
        </w:rPr>
        <w:t xml:space="preserve">Gladchuk, O. (2024). </w:t>
      </w:r>
      <w:r w:rsidR="00711E02" w:rsidRPr="0070553F">
        <w:rPr>
          <w:i/>
          <w:iCs/>
          <w:lang w:val="en-GB"/>
        </w:rPr>
        <w:t xml:space="preserve">Lucerne juice with different resins.  </w:t>
      </w:r>
    </w:p>
    <w:p w14:paraId="70E44345" w14:textId="77777777" w:rsidR="001C0EB5" w:rsidRPr="0070553F" w:rsidRDefault="001C0EB5" w:rsidP="00711E02">
      <w:pPr>
        <w:pStyle w:val="Titlepagetext"/>
        <w:spacing w:line="276" w:lineRule="auto"/>
        <w:rPr>
          <w:b/>
          <w:color w:val="FF0000"/>
          <w:lang w:val="en-GB"/>
        </w:rPr>
      </w:pPr>
      <w:r w:rsidRPr="0070553F">
        <w:rPr>
          <w:b/>
          <w:lang w:val="en-GB"/>
        </w:rPr>
        <w:t>Copyright:</w:t>
      </w:r>
      <w:r w:rsidRPr="0070553F">
        <w:rPr>
          <w:b/>
          <w:color w:val="FF0000"/>
          <w:lang w:val="en-GB"/>
        </w:rPr>
        <w:t xml:space="preserve"> </w:t>
      </w:r>
      <w:r w:rsidRPr="0070553F">
        <w:rPr>
          <w:b/>
          <w:color w:val="FF0000"/>
          <w:lang w:val="en-GB"/>
        </w:rPr>
        <w:tab/>
      </w:r>
      <w:r w:rsidRPr="0070553F">
        <w:rPr>
          <w:b/>
          <w:color w:val="FF0000"/>
          <w:lang w:val="en-GB"/>
        </w:rPr>
        <w:tab/>
      </w:r>
      <w:r w:rsidRPr="0070553F">
        <w:rPr>
          <w:lang w:val="en-GB"/>
        </w:rPr>
        <w:t xml:space="preserve">All featured images are used with permission from the copyright </w:t>
      </w:r>
      <w:r w:rsidRPr="0070553F">
        <w:rPr>
          <w:lang w:val="en-GB"/>
        </w:rPr>
        <w:tab/>
      </w:r>
      <w:r w:rsidR="00066AE1" w:rsidRPr="0070553F">
        <w:rPr>
          <w:lang w:val="en-GB"/>
        </w:rPr>
        <w:tab/>
      </w:r>
      <w:r w:rsidR="00066AE1" w:rsidRPr="0070553F">
        <w:rPr>
          <w:lang w:val="en-GB"/>
        </w:rPr>
        <w:tab/>
      </w:r>
      <w:r w:rsidRPr="0070553F">
        <w:rPr>
          <w:lang w:val="en-GB"/>
        </w:rPr>
        <w:t>owner.</w:t>
      </w:r>
    </w:p>
    <w:p w14:paraId="3442F6BD" w14:textId="77777777" w:rsidR="000C064C" w:rsidRPr="0070553F" w:rsidRDefault="000C064C" w:rsidP="00711E02">
      <w:pPr>
        <w:pStyle w:val="Titlepagetext"/>
        <w:spacing w:line="276" w:lineRule="auto"/>
        <w:rPr>
          <w:color w:val="ED0000"/>
          <w:lang w:val="en-GB"/>
        </w:rPr>
      </w:pPr>
    </w:p>
    <w:p w14:paraId="159ABB86" w14:textId="17630398" w:rsidR="002F4247" w:rsidRPr="0070553F" w:rsidRDefault="00C23590" w:rsidP="00FE32A1">
      <w:pPr>
        <w:pStyle w:val="Titlepagetext"/>
        <w:spacing w:line="276" w:lineRule="auto"/>
        <w:ind w:left="2552" w:hanging="2552"/>
        <w:rPr>
          <w:lang w:val="en-GB"/>
        </w:rPr>
      </w:pPr>
      <w:r w:rsidRPr="0070553F">
        <w:rPr>
          <w:b/>
          <w:lang w:val="en-GB"/>
        </w:rPr>
        <w:t>Keywords</w:t>
      </w:r>
      <w:r w:rsidR="00312BFB" w:rsidRPr="0070553F">
        <w:rPr>
          <w:b/>
          <w:lang w:val="en-GB"/>
        </w:rPr>
        <w:t>:</w:t>
      </w:r>
      <w:r w:rsidRPr="0070553F">
        <w:rPr>
          <w:b/>
          <w:lang w:val="en-GB"/>
        </w:rPr>
        <w:tab/>
      </w:r>
      <w:r w:rsidR="00FE32A1" w:rsidRPr="0070553F">
        <w:rPr>
          <w:iCs/>
          <w:lang w:val="en-GB"/>
        </w:rPr>
        <w:t xml:space="preserve">Foodscapes, green leafy agricultural biomass, landscape perspective, lucerne, plant-based protein, polymeric resins, polyphenols, polyphenol extractions, protein content, protein degradation, </w:t>
      </w:r>
      <w:r w:rsidR="00703A1D" w:rsidRPr="0070553F">
        <w:rPr>
          <w:iCs/>
          <w:lang w:val="en-GB"/>
        </w:rPr>
        <w:t>RuBisCO</w:t>
      </w:r>
      <w:r w:rsidR="00FE32A1" w:rsidRPr="0070553F">
        <w:rPr>
          <w:iCs/>
          <w:lang w:val="en-GB"/>
        </w:rPr>
        <w:t xml:space="preserve">, sugar beet. </w:t>
      </w:r>
    </w:p>
    <w:p w14:paraId="6C18B8CD" w14:textId="77777777" w:rsidR="00312BFB" w:rsidRPr="0070553F" w:rsidRDefault="00312BFB" w:rsidP="00711E02">
      <w:pPr>
        <w:pStyle w:val="Titlepagetext"/>
        <w:spacing w:line="276" w:lineRule="auto"/>
        <w:rPr>
          <w:b/>
          <w:lang w:val="en-GB"/>
        </w:rPr>
      </w:pPr>
    </w:p>
    <w:p w14:paraId="0B76885D" w14:textId="77777777" w:rsidR="00312BFB" w:rsidRPr="0070553F" w:rsidRDefault="00312BFB" w:rsidP="00F40115">
      <w:pPr>
        <w:pStyle w:val="Titlepagetext"/>
        <w:rPr>
          <w:lang w:val="en-GB"/>
        </w:rPr>
      </w:pPr>
    </w:p>
    <w:p w14:paraId="74B8A4FA" w14:textId="77777777" w:rsidR="001F230A" w:rsidRPr="0070553F" w:rsidRDefault="001F230A" w:rsidP="005A49B0">
      <w:pPr>
        <w:pStyle w:val="Titlepagetext"/>
        <w:rPr>
          <w:lang w:val="en-GB"/>
        </w:rPr>
      </w:pPr>
    </w:p>
    <w:p w14:paraId="37DE41E9" w14:textId="77777777" w:rsidR="00711E02" w:rsidRPr="0070553F" w:rsidRDefault="00711E02" w:rsidP="005A49B0">
      <w:pPr>
        <w:pStyle w:val="Titlepagetext"/>
        <w:rPr>
          <w:lang w:val="en-GB"/>
        </w:rPr>
      </w:pPr>
    </w:p>
    <w:p w14:paraId="2907EC50" w14:textId="77777777" w:rsidR="00711E02" w:rsidRPr="0070553F" w:rsidRDefault="00711E02" w:rsidP="005A49B0">
      <w:pPr>
        <w:pStyle w:val="Titlepagetext"/>
        <w:rPr>
          <w:lang w:val="en-GB"/>
        </w:rPr>
      </w:pPr>
    </w:p>
    <w:p w14:paraId="6A9DEE8C" w14:textId="77777777" w:rsidR="003016F8" w:rsidRPr="0070553F" w:rsidRDefault="003016F8" w:rsidP="00303B7C">
      <w:pPr>
        <w:pStyle w:val="Titlepagetext"/>
        <w:rPr>
          <w:lang w:val="en-GB"/>
        </w:rPr>
      </w:pPr>
    </w:p>
    <w:p w14:paraId="47D56812" w14:textId="77777777" w:rsidR="001F230A" w:rsidRPr="0070553F" w:rsidRDefault="00763D45" w:rsidP="007A0342">
      <w:pPr>
        <w:pStyle w:val="TitelsidainformationfetTitlepageinformationbold"/>
        <w:ind w:left="0" w:firstLine="0"/>
        <w:rPr>
          <w:lang w:val="en-GB"/>
        </w:rPr>
      </w:pPr>
      <w:r w:rsidRPr="0070553F">
        <w:rPr>
          <w:lang w:val="en-GB"/>
        </w:rPr>
        <w:t xml:space="preserve">Swedish University of Agricultural Sciences </w:t>
      </w:r>
    </w:p>
    <w:p w14:paraId="61065400" w14:textId="7279AFB4" w:rsidR="001F230A" w:rsidRPr="0070553F" w:rsidRDefault="007A0342" w:rsidP="007A0342">
      <w:pPr>
        <w:pStyle w:val="Titlepagetext"/>
        <w:spacing w:line="276" w:lineRule="auto"/>
        <w:rPr>
          <w:lang w:val="en-GB"/>
        </w:rPr>
      </w:pPr>
      <w:r w:rsidRPr="0070553F">
        <w:rPr>
          <w:lang w:val="en-GB"/>
        </w:rPr>
        <w:t>Faculty of Landscape Architecture, Horticulture and Crop Production Sciences</w:t>
      </w:r>
    </w:p>
    <w:p w14:paraId="4D547351" w14:textId="5BA8D820" w:rsidR="007A0342" w:rsidRPr="0070553F" w:rsidRDefault="007A0342" w:rsidP="007A0342">
      <w:pPr>
        <w:pStyle w:val="Titlepagetext"/>
        <w:spacing w:line="276" w:lineRule="auto"/>
        <w:rPr>
          <w:lang w:val="en-GB"/>
        </w:rPr>
      </w:pPr>
      <w:r w:rsidRPr="0070553F">
        <w:rPr>
          <w:lang w:val="en-GB"/>
        </w:rPr>
        <w:t>Department of Landscape Architecture, Planning and Management</w:t>
      </w:r>
    </w:p>
    <w:p w14:paraId="0F5B0274" w14:textId="77777777" w:rsidR="00D3651C" w:rsidRPr="0070553F" w:rsidRDefault="00D3651C" w:rsidP="007A0342">
      <w:pPr>
        <w:pStyle w:val="Titlepagetext"/>
        <w:spacing w:line="276" w:lineRule="auto"/>
        <w:rPr>
          <w:lang w:val="en-GB"/>
        </w:rPr>
      </w:pPr>
    </w:p>
    <w:p w14:paraId="506A14E8" w14:textId="162074F5" w:rsidR="00512432" w:rsidRPr="0070553F" w:rsidRDefault="004B09EA" w:rsidP="0081589C">
      <w:pPr>
        <w:pStyle w:val="Textafterheading"/>
        <w:rPr>
          <w:lang w:val="en-GB"/>
        </w:rPr>
      </w:pPr>
      <w:r w:rsidRPr="0070553F">
        <w:rPr>
          <w:lang w:val="en-GB"/>
        </w:rPr>
        <w:br w:type="page"/>
      </w:r>
    </w:p>
    <w:p w14:paraId="6C5B56E1" w14:textId="77777777" w:rsidR="00512432" w:rsidRPr="0070553F" w:rsidRDefault="00512432" w:rsidP="0081589C">
      <w:pPr>
        <w:pStyle w:val="Textafterheading"/>
        <w:rPr>
          <w:lang w:val="en-GB"/>
        </w:rPr>
      </w:pPr>
    </w:p>
    <w:p w14:paraId="332473E6" w14:textId="576A7954" w:rsidR="00512432" w:rsidRPr="0070553F" w:rsidRDefault="00512432" w:rsidP="00512432">
      <w:pPr>
        <w:pStyle w:val="Headingabstract"/>
        <w:framePr w:wrap="auto" w:vAnchor="margin" w:yAlign="inline"/>
        <w:rPr>
          <w:lang w:val="en-GB"/>
        </w:rPr>
      </w:pPr>
      <w:r w:rsidRPr="0070553F">
        <w:rPr>
          <w:lang w:val="en-GB"/>
        </w:rPr>
        <w:t>Foreword</w:t>
      </w:r>
    </w:p>
    <w:p w14:paraId="02BF35C8" w14:textId="77777777" w:rsidR="00512432" w:rsidRPr="0070553F" w:rsidRDefault="00512432" w:rsidP="00512432">
      <w:pPr>
        <w:pStyle w:val="Abstractafterheading"/>
        <w:rPr>
          <w:lang w:val="en-GB"/>
        </w:rPr>
      </w:pPr>
    </w:p>
    <w:p w14:paraId="2A569A4E" w14:textId="77777777" w:rsidR="00512432" w:rsidRPr="0070553F" w:rsidRDefault="00512432" w:rsidP="00512432">
      <w:pPr>
        <w:pStyle w:val="Abstractnormal"/>
        <w:rPr>
          <w:lang w:val="en-GB"/>
        </w:rPr>
      </w:pPr>
    </w:p>
    <w:p w14:paraId="537BBB31" w14:textId="38B8AACD" w:rsidR="0081589C" w:rsidRPr="0070553F" w:rsidRDefault="004B09EA" w:rsidP="0081589C">
      <w:pPr>
        <w:pStyle w:val="Textafterheading"/>
        <w:rPr>
          <w:lang w:val="en-GB"/>
        </w:rPr>
      </w:pPr>
      <w:r w:rsidRPr="0070553F">
        <w:rPr>
          <w:lang w:val="en-GB"/>
        </w:rPr>
        <w:t>Dear reader</w:t>
      </w:r>
      <w:r w:rsidR="00512432" w:rsidRPr="0070553F">
        <w:rPr>
          <w:lang w:val="en-GB"/>
        </w:rPr>
        <w:t>,</w:t>
      </w:r>
      <w:r w:rsidRPr="0070553F">
        <w:rPr>
          <w:lang w:val="en-GB"/>
        </w:rPr>
        <w:t xml:space="preserve"> this research is my master’s thesis for the Food and Landscape program</w:t>
      </w:r>
      <w:r w:rsidR="0046182E" w:rsidRPr="0070553F">
        <w:rPr>
          <w:lang w:val="en-GB"/>
        </w:rPr>
        <w:t xml:space="preserve"> </w:t>
      </w:r>
      <w:r w:rsidR="00512432" w:rsidRPr="0070553F">
        <w:rPr>
          <w:lang w:val="en-GB"/>
        </w:rPr>
        <w:t>at</w:t>
      </w:r>
      <w:r w:rsidR="0046182E" w:rsidRPr="0070553F">
        <w:rPr>
          <w:lang w:val="en-GB"/>
        </w:rPr>
        <w:t xml:space="preserve"> </w:t>
      </w:r>
      <w:r w:rsidR="0081589C" w:rsidRPr="0070553F">
        <w:rPr>
          <w:lang w:val="en-GB"/>
        </w:rPr>
        <w:t>the Swedish University of Agricultural Sciences</w:t>
      </w:r>
      <w:r w:rsidR="00DC240E" w:rsidRPr="0070553F">
        <w:rPr>
          <w:lang w:val="en-GB"/>
        </w:rPr>
        <w:t xml:space="preserve">, a </w:t>
      </w:r>
      <w:r w:rsidRPr="0070553F">
        <w:rPr>
          <w:lang w:val="en-GB"/>
        </w:rPr>
        <w:t>cross-disciplinary</w:t>
      </w:r>
      <w:r w:rsidR="00DC240E" w:rsidRPr="0070553F">
        <w:rPr>
          <w:lang w:val="en-GB"/>
        </w:rPr>
        <w:t xml:space="preserve"> program combin</w:t>
      </w:r>
      <w:r w:rsidR="00BF7993">
        <w:rPr>
          <w:lang w:val="en-GB"/>
        </w:rPr>
        <w:t>ing</w:t>
      </w:r>
      <w:r w:rsidR="00DC240E" w:rsidRPr="0070553F">
        <w:rPr>
          <w:lang w:val="en-GB"/>
        </w:rPr>
        <w:t xml:space="preserve"> three spheres: </w:t>
      </w:r>
      <w:r w:rsidRPr="0070553F">
        <w:rPr>
          <w:lang w:val="en-GB"/>
        </w:rPr>
        <w:t xml:space="preserve">people, landscape, and food. </w:t>
      </w:r>
      <w:r w:rsidR="00CE5D9B" w:rsidRPr="0070553F">
        <w:rPr>
          <w:lang w:val="en-GB"/>
        </w:rPr>
        <w:t xml:space="preserve">In search of a project that </w:t>
      </w:r>
      <w:r w:rsidR="00DC240E" w:rsidRPr="0070553F">
        <w:rPr>
          <w:lang w:val="en-GB"/>
        </w:rPr>
        <w:t>would</w:t>
      </w:r>
      <w:r w:rsidR="00CE5D9B" w:rsidRPr="0070553F">
        <w:rPr>
          <w:lang w:val="en-GB"/>
        </w:rPr>
        <w:t xml:space="preserve"> allow me to </w:t>
      </w:r>
      <w:r w:rsidR="00DC240E" w:rsidRPr="0070553F">
        <w:rPr>
          <w:lang w:val="en-GB"/>
        </w:rPr>
        <w:t>cover</w:t>
      </w:r>
      <w:r w:rsidR="00CE5D9B" w:rsidRPr="0070553F">
        <w:rPr>
          <w:lang w:val="en-GB"/>
        </w:rPr>
        <w:t xml:space="preserve"> all </w:t>
      </w:r>
      <w:r w:rsidR="00DC240E" w:rsidRPr="0070553F">
        <w:rPr>
          <w:lang w:val="en-GB"/>
        </w:rPr>
        <w:t>these areas</w:t>
      </w:r>
      <w:r w:rsidR="00CE5D9B" w:rsidRPr="0070553F">
        <w:rPr>
          <w:lang w:val="en-GB"/>
        </w:rPr>
        <w:t xml:space="preserve">, I got the opportunity to work </w:t>
      </w:r>
      <w:r w:rsidR="00DC240E" w:rsidRPr="0070553F">
        <w:rPr>
          <w:lang w:val="en-GB"/>
        </w:rPr>
        <w:t>with plant proteins within Plant Product Quality group at</w:t>
      </w:r>
      <w:r w:rsidR="00CE5D9B" w:rsidRPr="0070553F">
        <w:rPr>
          <w:lang w:val="en-GB"/>
        </w:rPr>
        <w:t xml:space="preserve"> the Plant Breeding department. </w:t>
      </w:r>
      <w:r w:rsidRPr="0070553F">
        <w:rPr>
          <w:lang w:val="en-GB"/>
        </w:rPr>
        <w:t xml:space="preserve">The chosen topic of my research is dedicating to the purification of plant-based protein </w:t>
      </w:r>
      <w:r w:rsidR="00512432" w:rsidRPr="0070553F">
        <w:rPr>
          <w:lang w:val="en-GB"/>
        </w:rPr>
        <w:t>derived</w:t>
      </w:r>
      <w:r w:rsidRPr="0070553F">
        <w:rPr>
          <w:lang w:val="en-GB"/>
        </w:rPr>
        <w:t xml:space="preserve"> from green agricultural biomass</w:t>
      </w:r>
      <w:r w:rsidR="00512432" w:rsidRPr="0070553F">
        <w:rPr>
          <w:lang w:val="en-GB"/>
        </w:rPr>
        <w:t>,</w:t>
      </w:r>
      <w:r w:rsidRPr="0070553F">
        <w:rPr>
          <w:lang w:val="en-GB"/>
        </w:rPr>
        <w:t xml:space="preserve"> as well as the extraction of polyphenolic compounds, which </w:t>
      </w:r>
      <w:r w:rsidR="00512432" w:rsidRPr="0070553F">
        <w:rPr>
          <w:lang w:val="en-GB"/>
        </w:rPr>
        <w:t>hold significant importance</w:t>
      </w:r>
      <w:r w:rsidRPr="0070553F">
        <w:rPr>
          <w:lang w:val="en-GB"/>
        </w:rPr>
        <w:t xml:space="preserve"> in the food, pharma</w:t>
      </w:r>
      <w:r w:rsidR="00512432" w:rsidRPr="0070553F">
        <w:rPr>
          <w:lang w:val="en-GB"/>
        </w:rPr>
        <w:t>ceutical</w:t>
      </w:r>
      <w:r w:rsidRPr="0070553F">
        <w:rPr>
          <w:lang w:val="en-GB"/>
        </w:rPr>
        <w:t xml:space="preserve">, and cosmetic industries. </w:t>
      </w:r>
    </w:p>
    <w:p w14:paraId="14175045" w14:textId="77777777" w:rsidR="00BF7993" w:rsidRDefault="00BF7993" w:rsidP="001646C0">
      <w:pPr>
        <w:pStyle w:val="Textafterheading"/>
        <w:jc w:val="left"/>
        <w:rPr>
          <w:lang w:val="en-GB"/>
        </w:rPr>
      </w:pPr>
    </w:p>
    <w:p w14:paraId="60995484" w14:textId="29E63A42" w:rsidR="0081589C" w:rsidRPr="0070553F" w:rsidRDefault="001646C0" w:rsidP="001646C0">
      <w:pPr>
        <w:pStyle w:val="Textafterheading"/>
        <w:jc w:val="left"/>
        <w:rPr>
          <w:lang w:val="en-GB"/>
        </w:rPr>
      </w:pPr>
      <w:r w:rsidRPr="0070553F">
        <w:rPr>
          <w:lang w:val="en-GB"/>
        </w:rPr>
        <w:t xml:space="preserve">Motivated by its relevance to my studies, </w:t>
      </w:r>
      <w:r w:rsidR="0081589C" w:rsidRPr="0070553F">
        <w:rPr>
          <w:lang w:val="en-GB"/>
        </w:rPr>
        <w:t xml:space="preserve">I </w:t>
      </w:r>
      <w:r w:rsidR="00512432" w:rsidRPr="0070553F">
        <w:rPr>
          <w:lang w:val="en-GB"/>
        </w:rPr>
        <w:t>selected</w:t>
      </w:r>
      <w:r w:rsidR="0081589C" w:rsidRPr="0070553F">
        <w:rPr>
          <w:lang w:val="en-GB"/>
        </w:rPr>
        <w:t xml:space="preserve"> this topic </w:t>
      </w:r>
      <w:r w:rsidRPr="0070553F">
        <w:rPr>
          <w:lang w:val="en-GB"/>
        </w:rPr>
        <w:t>as it aligns with my interests</w:t>
      </w:r>
      <w:r w:rsidR="00512432" w:rsidRPr="0070553F">
        <w:rPr>
          <w:lang w:val="en-GB"/>
        </w:rPr>
        <w:t xml:space="preserve"> and </w:t>
      </w:r>
      <w:r w:rsidR="0081589C" w:rsidRPr="0070553F">
        <w:rPr>
          <w:lang w:val="en-GB"/>
        </w:rPr>
        <w:t>can serve as a foundation for further research, which I may pursue after defending my thesis.</w:t>
      </w:r>
      <w:r w:rsidRPr="0070553F">
        <w:rPr>
          <w:lang w:val="en-GB"/>
        </w:rPr>
        <w:t xml:space="preserve"> </w:t>
      </w:r>
      <w:r w:rsidR="00713BBC" w:rsidRPr="0070553F">
        <w:rPr>
          <w:lang w:val="en-GB"/>
        </w:rPr>
        <w:t xml:space="preserve">Although it </w:t>
      </w:r>
      <w:r w:rsidR="00512432" w:rsidRPr="0070553F">
        <w:rPr>
          <w:lang w:val="en-GB"/>
        </w:rPr>
        <w:t>diverges from the</w:t>
      </w:r>
      <w:r w:rsidR="0046182E" w:rsidRPr="0070553F">
        <w:rPr>
          <w:lang w:val="en-GB"/>
        </w:rPr>
        <w:t xml:space="preserve"> </w:t>
      </w:r>
      <w:r w:rsidR="00713BBC" w:rsidRPr="0070553F">
        <w:rPr>
          <w:lang w:val="en-GB"/>
        </w:rPr>
        <w:t>typical</w:t>
      </w:r>
      <w:r w:rsidR="0046182E" w:rsidRPr="0070553F">
        <w:rPr>
          <w:lang w:val="en-GB"/>
        </w:rPr>
        <w:t xml:space="preserve"> </w:t>
      </w:r>
      <w:r w:rsidR="00072CD0" w:rsidRPr="0070553F">
        <w:rPr>
          <w:lang w:val="en-GB"/>
        </w:rPr>
        <w:t>c</w:t>
      </w:r>
      <w:r w:rsidR="00512432" w:rsidRPr="0070553F">
        <w:rPr>
          <w:lang w:val="en-GB"/>
        </w:rPr>
        <w:t>ase studies or deeper theoretical research often seen in my program</w:t>
      </w:r>
      <w:r w:rsidR="0046182E" w:rsidRPr="0070553F">
        <w:rPr>
          <w:lang w:val="en-GB"/>
        </w:rPr>
        <w:t>, it</w:t>
      </w:r>
      <w:r w:rsidR="00512432" w:rsidRPr="0070553F">
        <w:rPr>
          <w:lang w:val="en-GB"/>
        </w:rPr>
        <w:t xml:space="preserve"> is</w:t>
      </w:r>
      <w:r w:rsidR="0046182E" w:rsidRPr="0070553F">
        <w:rPr>
          <w:lang w:val="en-GB"/>
        </w:rPr>
        <w:t xml:space="preserve"> </w:t>
      </w:r>
      <w:r w:rsidR="00713BBC" w:rsidRPr="0070553F">
        <w:rPr>
          <w:lang w:val="en-GB"/>
        </w:rPr>
        <w:t>directly related to the food</w:t>
      </w:r>
      <w:r w:rsidR="00512432" w:rsidRPr="0070553F">
        <w:rPr>
          <w:lang w:val="en-GB"/>
        </w:rPr>
        <w:t xml:space="preserve"> studies</w:t>
      </w:r>
      <w:r w:rsidR="00713BBC" w:rsidRPr="0070553F">
        <w:rPr>
          <w:lang w:val="en-GB"/>
        </w:rPr>
        <w:t>, agriculture, and landscapes</w:t>
      </w:r>
      <w:r w:rsidRPr="0070553F">
        <w:rPr>
          <w:lang w:val="en-GB"/>
        </w:rPr>
        <w:t>, b</w:t>
      </w:r>
      <w:r w:rsidR="00713BBC" w:rsidRPr="0070553F">
        <w:rPr>
          <w:lang w:val="en-GB"/>
        </w:rPr>
        <w:t>ecause its input</w:t>
      </w:r>
      <w:r w:rsidR="00512432" w:rsidRPr="0070553F">
        <w:rPr>
          <w:lang w:val="en-GB"/>
        </w:rPr>
        <w:t>s</w:t>
      </w:r>
      <w:r w:rsidR="00713BBC" w:rsidRPr="0070553F">
        <w:rPr>
          <w:lang w:val="en-GB"/>
        </w:rPr>
        <w:t xml:space="preserve"> are plant agricultural </w:t>
      </w:r>
      <w:r w:rsidR="00BF7993">
        <w:rPr>
          <w:lang w:val="en-GB"/>
        </w:rPr>
        <w:t>side stream</w:t>
      </w:r>
      <w:r w:rsidR="00C655E2">
        <w:rPr>
          <w:lang w:val="en-GB"/>
        </w:rPr>
        <w:t>s</w:t>
      </w:r>
      <w:r w:rsidR="00713BBC" w:rsidRPr="0070553F">
        <w:rPr>
          <w:lang w:val="en-GB"/>
        </w:rPr>
        <w:t xml:space="preserve">, </w:t>
      </w:r>
      <w:r w:rsidR="00512432" w:rsidRPr="0070553F">
        <w:rPr>
          <w:lang w:val="en-GB"/>
        </w:rPr>
        <w:t>while</w:t>
      </w:r>
      <w:r w:rsidR="00713BBC" w:rsidRPr="0070553F">
        <w:rPr>
          <w:lang w:val="en-GB"/>
        </w:rPr>
        <w:t xml:space="preserve"> output</w:t>
      </w:r>
      <w:r w:rsidR="00512432" w:rsidRPr="0070553F">
        <w:rPr>
          <w:lang w:val="en-GB"/>
        </w:rPr>
        <w:t>s</w:t>
      </w:r>
      <w:r w:rsidR="00713BBC" w:rsidRPr="0070553F">
        <w:rPr>
          <w:lang w:val="en-GB"/>
        </w:rPr>
        <w:t xml:space="preserve"> are pure plant proteins and polyphenol</w:t>
      </w:r>
      <w:r w:rsidR="00512432" w:rsidRPr="0070553F">
        <w:rPr>
          <w:lang w:val="en-GB"/>
        </w:rPr>
        <w:t xml:space="preserve">s commonly </w:t>
      </w:r>
      <w:r w:rsidR="00713BBC" w:rsidRPr="0070553F">
        <w:rPr>
          <w:lang w:val="en-GB"/>
        </w:rPr>
        <w:t>used in the food industry</w:t>
      </w:r>
      <w:r w:rsidR="007D7442" w:rsidRPr="0070553F">
        <w:rPr>
          <w:lang w:val="en-GB"/>
        </w:rPr>
        <w:t>.</w:t>
      </w:r>
      <w:r w:rsidR="00713BBC" w:rsidRPr="0070553F">
        <w:rPr>
          <w:lang w:val="en-GB"/>
        </w:rPr>
        <w:t xml:space="preserve"> </w:t>
      </w:r>
    </w:p>
    <w:p w14:paraId="1F5FDB7E" w14:textId="77777777" w:rsidR="00ED5B12" w:rsidRDefault="00ED5B12" w:rsidP="0081589C">
      <w:pPr>
        <w:pStyle w:val="Textafterheading"/>
        <w:rPr>
          <w:lang w:val="en-GB"/>
        </w:rPr>
      </w:pPr>
    </w:p>
    <w:p w14:paraId="61E8954A" w14:textId="2F4FB1AC" w:rsidR="005442A0" w:rsidRPr="0070553F" w:rsidRDefault="00512432" w:rsidP="0081589C">
      <w:pPr>
        <w:pStyle w:val="Textafterheading"/>
        <w:rPr>
          <w:lang w:val="en-GB"/>
        </w:rPr>
      </w:pPr>
      <w:r w:rsidRPr="0070553F">
        <w:rPr>
          <w:lang w:val="en-GB"/>
        </w:rPr>
        <w:t>Within</w:t>
      </w:r>
      <w:r w:rsidR="00713BBC" w:rsidRPr="0070553F">
        <w:rPr>
          <w:lang w:val="en-GB"/>
        </w:rPr>
        <w:t xml:space="preserve"> this </w:t>
      </w:r>
      <w:r w:rsidR="001646C0" w:rsidRPr="0070553F">
        <w:rPr>
          <w:lang w:val="en-GB"/>
        </w:rPr>
        <w:t>thesis</w:t>
      </w:r>
      <w:r w:rsidRPr="0070553F">
        <w:rPr>
          <w:lang w:val="en-GB"/>
        </w:rPr>
        <w:t>,</w:t>
      </w:r>
      <w:r w:rsidR="00713BBC" w:rsidRPr="0070553F">
        <w:rPr>
          <w:lang w:val="en-GB"/>
        </w:rPr>
        <w:t xml:space="preserve"> you will read about </w:t>
      </w:r>
      <w:r w:rsidR="00BF7993">
        <w:rPr>
          <w:lang w:val="en-GB"/>
        </w:rPr>
        <w:t xml:space="preserve">a </w:t>
      </w:r>
      <w:r w:rsidR="00713BBC" w:rsidRPr="0070553F">
        <w:rPr>
          <w:lang w:val="en-GB"/>
        </w:rPr>
        <w:t xml:space="preserve">survey on the prospects of using </w:t>
      </w:r>
      <w:r w:rsidR="007D7442" w:rsidRPr="0070553F">
        <w:rPr>
          <w:lang w:val="en-GB"/>
        </w:rPr>
        <w:t>agriculture green biomass</w:t>
      </w:r>
      <w:r w:rsidR="005442A0" w:rsidRPr="0070553F">
        <w:rPr>
          <w:lang w:val="en-GB"/>
        </w:rPr>
        <w:t xml:space="preserve"> and </w:t>
      </w:r>
      <w:r w:rsidR="007D7442" w:rsidRPr="0070553F">
        <w:rPr>
          <w:lang w:val="en-GB"/>
        </w:rPr>
        <w:t>plant-proteins</w:t>
      </w:r>
      <w:r w:rsidR="005442A0" w:rsidRPr="0070553F">
        <w:rPr>
          <w:lang w:val="en-GB"/>
        </w:rPr>
        <w:t xml:space="preserve">, along with discussions </w:t>
      </w:r>
      <w:r w:rsidR="007D7442" w:rsidRPr="0070553F">
        <w:rPr>
          <w:lang w:val="en-GB"/>
        </w:rPr>
        <w:t>about different aspects of their production</w:t>
      </w:r>
      <w:r w:rsidR="005442A0" w:rsidRPr="0070553F">
        <w:rPr>
          <w:lang w:val="en-GB"/>
        </w:rPr>
        <w:t>, such as</w:t>
      </w:r>
      <w:r w:rsidR="007D7442" w:rsidRPr="0070553F">
        <w:rPr>
          <w:lang w:val="en-GB"/>
        </w:rPr>
        <w:t xml:space="preserve"> meeting global </w:t>
      </w:r>
      <w:r w:rsidR="005442A0" w:rsidRPr="0070553F">
        <w:rPr>
          <w:lang w:val="en-GB"/>
        </w:rPr>
        <w:t xml:space="preserve">food </w:t>
      </w:r>
      <w:r w:rsidR="007D7442" w:rsidRPr="0070553F">
        <w:rPr>
          <w:lang w:val="en-GB"/>
        </w:rPr>
        <w:t xml:space="preserve">demand. </w:t>
      </w:r>
      <w:r w:rsidR="005442A0" w:rsidRPr="0070553F">
        <w:rPr>
          <w:lang w:val="en-GB"/>
        </w:rPr>
        <w:t>Besides</w:t>
      </w:r>
      <w:r w:rsidR="007D7442" w:rsidRPr="0070553F">
        <w:rPr>
          <w:lang w:val="en-GB"/>
        </w:rPr>
        <w:t xml:space="preserve"> that</w:t>
      </w:r>
      <w:r w:rsidR="005442A0" w:rsidRPr="0070553F">
        <w:rPr>
          <w:lang w:val="en-GB"/>
        </w:rPr>
        <w:t>,</w:t>
      </w:r>
      <w:r w:rsidR="007D7442" w:rsidRPr="0070553F">
        <w:rPr>
          <w:lang w:val="en-GB"/>
        </w:rPr>
        <w:t xml:space="preserve"> half of the work is an experimental pilot project, illustrat</w:t>
      </w:r>
      <w:r w:rsidR="005442A0" w:rsidRPr="0070553F">
        <w:rPr>
          <w:lang w:val="en-GB"/>
        </w:rPr>
        <w:t>ing</w:t>
      </w:r>
      <w:r w:rsidR="007D7442" w:rsidRPr="0070553F">
        <w:rPr>
          <w:lang w:val="en-GB"/>
        </w:rPr>
        <w:t xml:space="preserve"> how innovative approaches can impact </w:t>
      </w:r>
      <w:r w:rsidR="005442A0" w:rsidRPr="0070553F">
        <w:rPr>
          <w:lang w:val="en-GB"/>
        </w:rPr>
        <w:t xml:space="preserve">the </w:t>
      </w:r>
      <w:r w:rsidR="007D7442" w:rsidRPr="0070553F">
        <w:rPr>
          <w:lang w:val="en-GB"/>
        </w:rPr>
        <w:t>production of plant proteins and contribute to more sustainable products.</w:t>
      </w:r>
      <w:r w:rsidR="005442A0" w:rsidRPr="0070553F">
        <w:rPr>
          <w:lang w:val="en-GB"/>
        </w:rPr>
        <w:t xml:space="preserve"> </w:t>
      </w:r>
      <w:r w:rsidR="0081589C" w:rsidRPr="0070553F">
        <w:rPr>
          <w:lang w:val="en-GB"/>
        </w:rPr>
        <w:t xml:space="preserve">Of course, this part contains a detailed description of the methods and processes of the experiments, which may </w:t>
      </w:r>
      <w:r w:rsidR="005442A0" w:rsidRPr="0070553F">
        <w:rPr>
          <w:lang w:val="en-GB"/>
        </w:rPr>
        <w:t>appear</w:t>
      </w:r>
      <w:r w:rsidR="0081589C" w:rsidRPr="0070553F">
        <w:rPr>
          <w:lang w:val="en-GB"/>
        </w:rPr>
        <w:t xml:space="preserve"> intricate to someone without experience in this field. However, this level of detail is necessary for future research that may build upon this work, and its inclusion is </w:t>
      </w:r>
      <w:r w:rsidR="00BF7993">
        <w:rPr>
          <w:lang w:val="en-GB"/>
        </w:rPr>
        <w:t>essential</w:t>
      </w:r>
      <w:r w:rsidR="0081589C" w:rsidRPr="0070553F">
        <w:rPr>
          <w:lang w:val="en-GB"/>
        </w:rPr>
        <w:t xml:space="preserve">. In this case, I </w:t>
      </w:r>
      <w:r w:rsidR="005442A0" w:rsidRPr="0070553F">
        <w:rPr>
          <w:lang w:val="en-GB"/>
        </w:rPr>
        <w:t>suggest</w:t>
      </w:r>
      <w:r w:rsidR="0081589C" w:rsidRPr="0070553F">
        <w:rPr>
          <w:lang w:val="en-GB"/>
        </w:rPr>
        <w:t xml:space="preserve"> not delving into the specifics of </w:t>
      </w:r>
      <w:r w:rsidR="005442A0" w:rsidRPr="0070553F">
        <w:rPr>
          <w:lang w:val="en-GB"/>
        </w:rPr>
        <w:t>experiments</w:t>
      </w:r>
      <w:r w:rsidR="0081589C" w:rsidRPr="0070553F">
        <w:rPr>
          <w:lang w:val="en-GB"/>
        </w:rPr>
        <w:t xml:space="preserve"> but rather focusing on their conclusions. </w:t>
      </w:r>
    </w:p>
    <w:p w14:paraId="79E7D32F" w14:textId="77777777" w:rsidR="005442A0" w:rsidRPr="0070553F" w:rsidRDefault="005442A0" w:rsidP="005442A0">
      <w:pPr>
        <w:rPr>
          <w:lang w:val="en-GB"/>
        </w:rPr>
      </w:pPr>
    </w:p>
    <w:p w14:paraId="0F1702AE" w14:textId="3B74399B" w:rsidR="0081589C" w:rsidRPr="0070553F" w:rsidRDefault="0081589C" w:rsidP="0081589C">
      <w:pPr>
        <w:pStyle w:val="Textafterheading"/>
        <w:rPr>
          <w:lang w:val="en-GB"/>
        </w:rPr>
      </w:pPr>
      <w:r w:rsidRPr="0070553F">
        <w:rPr>
          <w:lang w:val="en-GB"/>
        </w:rPr>
        <w:t xml:space="preserve">I hope that this work will spark your interest in the topic of utilizing green </w:t>
      </w:r>
      <w:r w:rsidR="005442A0" w:rsidRPr="0070553F">
        <w:rPr>
          <w:lang w:val="en-GB"/>
        </w:rPr>
        <w:t xml:space="preserve">agricultural </w:t>
      </w:r>
      <w:r w:rsidRPr="0070553F">
        <w:rPr>
          <w:lang w:val="en-GB"/>
        </w:rPr>
        <w:t>biomass and plant proteins</w:t>
      </w:r>
      <w:r w:rsidR="00512432" w:rsidRPr="0070553F">
        <w:rPr>
          <w:lang w:val="en-GB"/>
        </w:rPr>
        <w:t xml:space="preserve"> and motivates you to learn more</w:t>
      </w:r>
      <w:r w:rsidRPr="0070553F">
        <w:rPr>
          <w:lang w:val="en-GB"/>
        </w:rPr>
        <w:t>.</w:t>
      </w:r>
    </w:p>
    <w:p w14:paraId="2D85E03E" w14:textId="77777777" w:rsidR="00512432" w:rsidRPr="0070553F" w:rsidRDefault="00512432" w:rsidP="00512432">
      <w:pPr>
        <w:rPr>
          <w:lang w:val="en-GB"/>
        </w:rPr>
      </w:pPr>
    </w:p>
    <w:p w14:paraId="7014944A" w14:textId="77777777" w:rsidR="00512432" w:rsidRPr="0070553F" w:rsidRDefault="0081589C" w:rsidP="0081589C">
      <w:pPr>
        <w:pStyle w:val="Textafterheading"/>
        <w:rPr>
          <w:lang w:val="en-GB"/>
        </w:rPr>
      </w:pPr>
      <w:r w:rsidRPr="0070553F">
        <w:rPr>
          <w:lang w:val="en-GB"/>
        </w:rPr>
        <w:t xml:space="preserve">Olga Gladchuk, </w:t>
      </w:r>
    </w:p>
    <w:p w14:paraId="3547E720" w14:textId="77777777" w:rsidR="00512432" w:rsidRPr="0070553F" w:rsidRDefault="0081589C" w:rsidP="0081589C">
      <w:pPr>
        <w:pStyle w:val="Textafterheading"/>
        <w:rPr>
          <w:lang w:val="en-GB"/>
        </w:rPr>
      </w:pPr>
      <w:r w:rsidRPr="0070553F">
        <w:rPr>
          <w:lang w:val="en-GB"/>
        </w:rPr>
        <w:t>Alnar</w:t>
      </w:r>
      <w:r w:rsidR="00512432" w:rsidRPr="0070553F">
        <w:rPr>
          <w:lang w:val="en-GB"/>
        </w:rPr>
        <w:t>p</w:t>
      </w:r>
      <w:r w:rsidRPr="0070553F">
        <w:rPr>
          <w:lang w:val="en-GB"/>
        </w:rPr>
        <w:t xml:space="preserve">, </w:t>
      </w:r>
    </w:p>
    <w:p w14:paraId="00CE93F3" w14:textId="07FDF90C" w:rsidR="0081589C" w:rsidRPr="0070553F" w:rsidRDefault="0081589C" w:rsidP="0081589C">
      <w:pPr>
        <w:pStyle w:val="Textafterheading"/>
        <w:rPr>
          <w:lang w:val="en-GB"/>
        </w:rPr>
      </w:pPr>
      <w:r w:rsidRPr="0070553F">
        <w:rPr>
          <w:lang w:val="en-GB"/>
        </w:rPr>
        <w:t>April 2024</w:t>
      </w:r>
    </w:p>
    <w:p w14:paraId="6D46159D" w14:textId="100E7060" w:rsidR="004B09EA" w:rsidRPr="0070553F" w:rsidRDefault="004B09EA" w:rsidP="0081589C">
      <w:pPr>
        <w:pStyle w:val="Textafterheading"/>
        <w:rPr>
          <w:lang w:val="en-GB"/>
        </w:rPr>
      </w:pPr>
      <w:r w:rsidRPr="0070553F">
        <w:rPr>
          <w:lang w:val="en-GB"/>
        </w:rPr>
        <w:br w:type="page"/>
      </w:r>
    </w:p>
    <w:p w14:paraId="722A20B6" w14:textId="77777777" w:rsidR="004B09EA" w:rsidRPr="0070553F" w:rsidRDefault="004B09EA">
      <w:pPr>
        <w:rPr>
          <w:lang w:val="en-GB"/>
        </w:rPr>
      </w:pPr>
    </w:p>
    <w:p w14:paraId="34AE187B" w14:textId="6679E4A9" w:rsidR="000362E2" w:rsidRPr="0070553F" w:rsidRDefault="00714A9F" w:rsidP="00F6669E">
      <w:pPr>
        <w:pStyle w:val="Headingabstract"/>
        <w:framePr w:wrap="notBeside"/>
        <w:rPr>
          <w:lang w:val="en-GB"/>
        </w:rPr>
      </w:pPr>
      <w:r w:rsidRPr="0070553F">
        <w:rPr>
          <w:lang w:val="en-GB"/>
        </w:rPr>
        <w:t xml:space="preserve">Abstract </w:t>
      </w:r>
    </w:p>
    <w:p w14:paraId="77CF0B12" w14:textId="77777777" w:rsidR="003C4E38" w:rsidRPr="0070553F" w:rsidRDefault="003C4E38" w:rsidP="003D19F1">
      <w:pPr>
        <w:pStyle w:val="Abstractafterheading"/>
        <w:rPr>
          <w:rFonts w:ascii="Segoe UI" w:hAnsi="Segoe UI" w:cs="Segoe UI"/>
          <w:color w:val="0D0D0D"/>
          <w:shd w:val="clear" w:color="auto" w:fill="FFFFFF"/>
          <w:lang w:val="en-GB"/>
        </w:rPr>
      </w:pPr>
    </w:p>
    <w:p w14:paraId="671E0045" w14:textId="768E1590" w:rsidR="00906D03" w:rsidRPr="005F06F4" w:rsidRDefault="00ED4597" w:rsidP="003D19F1">
      <w:pPr>
        <w:pStyle w:val="Abstractafterheading"/>
        <w:rPr>
          <w:rFonts w:cs="Times New Roman"/>
          <w:color w:val="0D0D0D"/>
          <w:shd w:val="clear" w:color="auto" w:fill="FFFFFF"/>
          <w:lang w:val="en-GB"/>
        </w:rPr>
      </w:pPr>
      <w:r w:rsidRPr="0070553F">
        <w:rPr>
          <w:rFonts w:cs="Times New Roman"/>
          <w:color w:val="0D0D0D"/>
          <w:shd w:val="clear" w:color="auto" w:fill="FFFFFF"/>
          <w:lang w:val="en-GB"/>
        </w:rPr>
        <w:t>The question of food system sustainability and the search for sustainable protein sources is a central theme in many research studies and discussions, where</w:t>
      </w:r>
      <w:r w:rsidRPr="0070553F">
        <w:rPr>
          <w:rFonts w:ascii="Segoe UI" w:hAnsi="Segoe UI" w:cs="Segoe UI"/>
          <w:color w:val="0D0D0D"/>
          <w:shd w:val="clear" w:color="auto" w:fill="FFFFFF"/>
          <w:lang w:val="en-GB"/>
        </w:rPr>
        <w:t xml:space="preserve"> </w:t>
      </w:r>
      <w:r w:rsidRPr="0070553F">
        <w:rPr>
          <w:rFonts w:cs="Times New Roman"/>
          <w:color w:val="0D0D0D"/>
          <w:shd w:val="clear" w:color="auto" w:fill="FFFFFF"/>
          <w:lang w:val="en-GB"/>
        </w:rPr>
        <w:t>g</w:t>
      </w:r>
      <w:r w:rsidR="003D19F1" w:rsidRPr="0070553F">
        <w:rPr>
          <w:rFonts w:cs="Times New Roman"/>
          <w:color w:val="0D0D0D"/>
          <w:shd w:val="clear" w:color="auto" w:fill="FFFFFF"/>
          <w:lang w:val="en-GB"/>
        </w:rPr>
        <w:t xml:space="preserve">reen leafy agricultural biomass represents an </w:t>
      </w:r>
      <w:r w:rsidR="00C655E2">
        <w:rPr>
          <w:rFonts w:cs="Times New Roman"/>
          <w:color w:val="0D0D0D"/>
          <w:shd w:val="clear" w:color="auto" w:fill="FFFFFF"/>
          <w:lang w:val="en-GB"/>
        </w:rPr>
        <w:t>underutilized</w:t>
      </w:r>
      <w:r w:rsidR="003D19F1" w:rsidRPr="0070553F">
        <w:rPr>
          <w:rFonts w:cs="Times New Roman"/>
          <w:color w:val="0D0D0D"/>
          <w:shd w:val="clear" w:color="auto" w:fill="FFFFFF"/>
          <w:lang w:val="en-GB"/>
        </w:rPr>
        <w:t xml:space="preserve"> source of proteins</w:t>
      </w:r>
      <w:r w:rsidR="00BA00B2">
        <w:rPr>
          <w:rFonts w:cs="Times New Roman"/>
          <w:color w:val="0D0D0D"/>
          <w:shd w:val="clear" w:color="auto" w:fill="FFFFFF"/>
          <w:lang w:val="en-GB"/>
        </w:rPr>
        <w:t xml:space="preserve">. </w:t>
      </w:r>
      <w:r w:rsidR="00BA00B2">
        <w:t>Additionally, this biomass contains polyphenols, which are known for their antimicrobial, anti-inflammatory, and antioxidant properties</w:t>
      </w:r>
      <w:r w:rsidR="003D19F1" w:rsidRPr="0070553F">
        <w:rPr>
          <w:rFonts w:cs="Times New Roman"/>
          <w:color w:val="0D0D0D"/>
          <w:shd w:val="clear" w:color="auto" w:fill="FFFFFF"/>
          <w:lang w:val="en-GB"/>
        </w:rPr>
        <w:t xml:space="preserve">. </w:t>
      </w:r>
      <w:r w:rsidR="003D16DC" w:rsidRPr="0070553F">
        <w:rPr>
          <w:rFonts w:cs="Times New Roman"/>
          <w:color w:val="0D0D0D"/>
          <w:shd w:val="clear" w:color="auto" w:fill="FFFFFF"/>
          <w:lang w:val="en-GB"/>
        </w:rPr>
        <w:t>This study</w:t>
      </w:r>
      <w:r w:rsidRPr="0070553F">
        <w:rPr>
          <w:rFonts w:cs="Times New Roman"/>
          <w:color w:val="0D0D0D"/>
          <w:shd w:val="clear" w:color="auto" w:fill="FFFFFF"/>
          <w:lang w:val="en-GB"/>
        </w:rPr>
        <w:t>, serving as a pilot project for subsequent larger research,</w:t>
      </w:r>
      <w:r w:rsidR="003D16DC" w:rsidRPr="0070553F">
        <w:rPr>
          <w:rFonts w:cs="Times New Roman"/>
          <w:color w:val="0D0D0D"/>
          <w:shd w:val="clear" w:color="auto" w:fill="FFFFFF"/>
          <w:lang w:val="en-GB"/>
        </w:rPr>
        <w:t xml:space="preserve"> delves into the extraction and subsequent recovery of polyphenols </w:t>
      </w:r>
      <w:r w:rsidR="00C655E2">
        <w:rPr>
          <w:rFonts w:cs="Times New Roman"/>
          <w:color w:val="0D0D0D"/>
          <w:shd w:val="clear" w:color="auto" w:fill="FFFFFF"/>
          <w:lang w:val="en-GB"/>
        </w:rPr>
        <w:t xml:space="preserve">from green leafy biomass </w:t>
      </w:r>
      <w:r w:rsidR="003D16DC" w:rsidRPr="0070553F">
        <w:rPr>
          <w:rFonts w:cs="Times New Roman"/>
          <w:color w:val="0D0D0D"/>
          <w:shd w:val="clear" w:color="auto" w:fill="FFFFFF"/>
          <w:lang w:val="en-GB"/>
        </w:rPr>
        <w:t xml:space="preserve">using diverse polymer resins. </w:t>
      </w:r>
      <w:r w:rsidR="00C655E2">
        <w:rPr>
          <w:rFonts w:cs="Times New Roman"/>
          <w:color w:val="0D0D0D"/>
          <w:shd w:val="clear" w:color="auto" w:fill="FFFFFF"/>
          <w:lang w:val="en-GB"/>
        </w:rPr>
        <w:t xml:space="preserve">The project focuses on </w:t>
      </w:r>
      <w:r w:rsidR="003D16DC" w:rsidRPr="0070553F">
        <w:rPr>
          <w:rFonts w:cs="Times New Roman"/>
          <w:color w:val="0D0D0D"/>
          <w:shd w:val="clear" w:color="auto" w:fill="FFFFFF"/>
          <w:lang w:val="en-GB"/>
        </w:rPr>
        <w:t xml:space="preserve">two purposes: to purify proteins from polyphenolic compounds, which can cause </w:t>
      </w:r>
      <w:r w:rsidR="003C4E38" w:rsidRPr="0070553F">
        <w:rPr>
          <w:rFonts w:cs="Times New Roman"/>
          <w:color w:val="0D0D0D"/>
          <w:shd w:val="clear" w:color="auto" w:fill="FFFFFF"/>
          <w:lang w:val="en-GB"/>
        </w:rPr>
        <w:t xml:space="preserve">a </w:t>
      </w:r>
      <w:r w:rsidR="003D16DC" w:rsidRPr="0070553F">
        <w:rPr>
          <w:rFonts w:cs="Times New Roman"/>
          <w:color w:val="0D0D0D"/>
          <w:shd w:val="clear" w:color="auto" w:fill="FFFFFF"/>
          <w:lang w:val="en-GB"/>
        </w:rPr>
        <w:t>bitter or astringent taste, and to</w:t>
      </w:r>
      <w:r w:rsidR="00C655E2">
        <w:rPr>
          <w:rFonts w:cs="Times New Roman"/>
          <w:color w:val="0D0D0D"/>
          <w:shd w:val="clear" w:color="auto" w:fill="FFFFFF"/>
          <w:lang w:val="en-GB"/>
        </w:rPr>
        <w:t xml:space="preserve"> extract polyphenols, which can</w:t>
      </w:r>
      <w:r w:rsidR="00BA00B2">
        <w:rPr>
          <w:rFonts w:cs="Times New Roman"/>
          <w:color w:val="0D0D0D"/>
          <w:shd w:val="clear" w:color="auto" w:fill="FFFFFF"/>
          <w:lang w:val="en-GB"/>
        </w:rPr>
        <w:t xml:space="preserve"> then</w:t>
      </w:r>
      <w:r w:rsidR="00C655E2">
        <w:rPr>
          <w:rFonts w:cs="Times New Roman"/>
          <w:color w:val="0D0D0D"/>
          <w:shd w:val="clear" w:color="auto" w:fill="FFFFFF"/>
          <w:lang w:val="en-GB"/>
        </w:rPr>
        <w:t xml:space="preserve"> be</w:t>
      </w:r>
      <w:r w:rsidR="003D16DC" w:rsidRPr="0070553F">
        <w:rPr>
          <w:rFonts w:cs="Times New Roman"/>
          <w:color w:val="0D0D0D"/>
          <w:shd w:val="clear" w:color="auto" w:fill="FFFFFF"/>
          <w:lang w:val="en-GB"/>
        </w:rPr>
        <w:t xml:space="preserve"> utilize</w:t>
      </w:r>
      <w:r w:rsidR="00BA00B2">
        <w:rPr>
          <w:rFonts w:cs="Times New Roman"/>
          <w:color w:val="0D0D0D"/>
          <w:shd w:val="clear" w:color="auto" w:fill="FFFFFF"/>
          <w:lang w:val="en-GB"/>
        </w:rPr>
        <w:t>d</w:t>
      </w:r>
      <w:r w:rsidR="003D16DC" w:rsidRPr="0070553F">
        <w:rPr>
          <w:rFonts w:cs="Times New Roman"/>
          <w:color w:val="0D0D0D"/>
          <w:shd w:val="clear" w:color="auto" w:fill="FFFFFF"/>
          <w:lang w:val="en-GB"/>
        </w:rPr>
        <w:t xml:space="preserve"> as a separate product </w:t>
      </w:r>
      <w:r w:rsidR="003C4E38" w:rsidRPr="0070553F">
        <w:rPr>
          <w:rFonts w:cs="Times New Roman"/>
          <w:color w:val="0D0D0D"/>
          <w:shd w:val="clear" w:color="auto" w:fill="FFFFFF"/>
          <w:lang w:val="en-GB"/>
        </w:rPr>
        <w:t>in</w:t>
      </w:r>
      <w:r w:rsidR="003D16DC" w:rsidRPr="0070553F">
        <w:rPr>
          <w:rFonts w:cs="Times New Roman"/>
          <w:color w:val="0D0D0D"/>
          <w:shd w:val="clear" w:color="auto" w:fill="FFFFFF"/>
          <w:lang w:val="en-GB"/>
        </w:rPr>
        <w:t xml:space="preserve"> the food, cosmetic, and pharmaceutical sectors. </w:t>
      </w:r>
      <w:r w:rsidR="003D19F1" w:rsidRPr="0070553F">
        <w:rPr>
          <w:rFonts w:cs="Times New Roman"/>
          <w:color w:val="0D0D0D"/>
          <w:shd w:val="clear" w:color="auto" w:fill="FFFFFF"/>
          <w:lang w:val="en-GB"/>
        </w:rPr>
        <w:t xml:space="preserve">All </w:t>
      </w:r>
      <w:r w:rsidR="003D16DC" w:rsidRPr="0070553F">
        <w:rPr>
          <w:rFonts w:cs="Times New Roman"/>
          <w:color w:val="0D0D0D"/>
          <w:shd w:val="clear" w:color="auto" w:fill="FFFFFF"/>
          <w:lang w:val="en-GB"/>
        </w:rPr>
        <w:t>tests</w:t>
      </w:r>
      <w:r w:rsidR="003D19F1" w:rsidRPr="0070553F">
        <w:rPr>
          <w:rFonts w:cs="Times New Roman"/>
          <w:color w:val="0D0D0D"/>
          <w:shd w:val="clear" w:color="auto" w:fill="FFFFFF"/>
          <w:lang w:val="en-GB"/>
        </w:rPr>
        <w:t xml:space="preserve"> were conducted on </w:t>
      </w:r>
      <w:r w:rsidR="003D16DC" w:rsidRPr="0070553F">
        <w:rPr>
          <w:rFonts w:cs="Times New Roman"/>
          <w:color w:val="0D0D0D"/>
          <w:shd w:val="clear" w:color="auto" w:fill="FFFFFF"/>
          <w:lang w:val="en-GB"/>
        </w:rPr>
        <w:t xml:space="preserve">two types of </w:t>
      </w:r>
      <w:r w:rsidR="003D19F1" w:rsidRPr="0070553F">
        <w:rPr>
          <w:rFonts w:cs="Times New Roman"/>
          <w:color w:val="0D0D0D"/>
          <w:shd w:val="clear" w:color="auto" w:fill="FFFFFF"/>
          <w:lang w:val="en-GB"/>
        </w:rPr>
        <w:t xml:space="preserve">green juice derived from lucerne and sugar beet leaves. </w:t>
      </w:r>
      <w:r w:rsidR="003C4E38" w:rsidRPr="0070553F">
        <w:rPr>
          <w:rFonts w:cs="Times New Roman"/>
          <w:color w:val="0D0D0D"/>
          <w:shd w:val="clear" w:color="auto" w:fill="FFFFFF"/>
          <w:lang w:val="en-GB"/>
        </w:rPr>
        <w:t>Findings</w:t>
      </w:r>
      <w:r w:rsidR="003D16DC" w:rsidRPr="0070553F">
        <w:rPr>
          <w:rFonts w:cs="Times New Roman"/>
          <w:color w:val="0D0D0D"/>
          <w:shd w:val="clear" w:color="auto" w:fill="FFFFFF"/>
          <w:lang w:val="en-GB"/>
        </w:rPr>
        <w:t xml:space="preserve"> reveal successful polyphenol</w:t>
      </w:r>
      <w:r w:rsidR="000A6C0E">
        <w:rPr>
          <w:rFonts w:cs="Times New Roman"/>
          <w:color w:val="0D0D0D"/>
          <w:shd w:val="clear" w:color="auto" w:fill="FFFFFF"/>
          <w:lang w:val="en-GB"/>
        </w:rPr>
        <w:t>s</w:t>
      </w:r>
      <w:r w:rsidR="003D16DC" w:rsidRPr="0070553F">
        <w:rPr>
          <w:rFonts w:cs="Times New Roman"/>
          <w:color w:val="0D0D0D"/>
          <w:shd w:val="clear" w:color="auto" w:fill="FFFFFF"/>
          <w:lang w:val="en-GB"/>
        </w:rPr>
        <w:t xml:space="preserve"> extraction </w:t>
      </w:r>
      <w:r w:rsidR="003C4E38" w:rsidRPr="0070553F">
        <w:rPr>
          <w:rFonts w:cs="Times New Roman"/>
          <w:color w:val="0D0D0D"/>
          <w:shd w:val="clear" w:color="auto" w:fill="FFFFFF"/>
          <w:lang w:val="en-GB"/>
        </w:rPr>
        <w:t>using</w:t>
      </w:r>
      <w:r w:rsidR="003D16DC" w:rsidRPr="0070553F">
        <w:rPr>
          <w:rFonts w:cs="Times New Roman"/>
          <w:color w:val="0D0D0D"/>
          <w:shd w:val="clear" w:color="auto" w:fill="FFFFFF"/>
          <w:lang w:val="en-GB"/>
        </w:rPr>
        <w:t xml:space="preserve"> </w:t>
      </w:r>
      <w:r w:rsidR="003C4E38" w:rsidRPr="0070553F">
        <w:rPr>
          <w:rFonts w:cs="Times New Roman"/>
          <w:color w:val="0D0D0D"/>
          <w:shd w:val="clear" w:color="auto" w:fill="FFFFFF"/>
          <w:lang w:val="en-GB"/>
        </w:rPr>
        <w:t xml:space="preserve">various polymer resins, as confirmed by Folin-C and HPLC </w:t>
      </w:r>
      <w:r w:rsidR="00BA00B2">
        <w:rPr>
          <w:rFonts w:cs="Times New Roman"/>
          <w:color w:val="0D0D0D"/>
          <w:shd w:val="clear" w:color="auto" w:fill="FFFFFF"/>
          <w:lang w:val="en-GB"/>
        </w:rPr>
        <w:t>analysis</w:t>
      </w:r>
      <w:r w:rsidR="003C4E38" w:rsidRPr="0070553F">
        <w:rPr>
          <w:rFonts w:cs="Times New Roman"/>
          <w:color w:val="0D0D0D"/>
          <w:shd w:val="clear" w:color="auto" w:fill="FFFFFF"/>
          <w:lang w:val="en-GB"/>
        </w:rPr>
        <w:t xml:space="preserve">. However, a decline in protein content, as indicated by SDS and BCA tests, hints at underlying factors such as alterations in protein solubility due to polyphenol extraction, resin-solution interactions, </w:t>
      </w:r>
      <w:r w:rsidR="002A10C4">
        <w:rPr>
          <w:rFonts w:cs="Times New Roman"/>
          <w:color w:val="0D0D0D"/>
          <w:shd w:val="clear" w:color="auto" w:fill="FFFFFF"/>
          <w:lang w:val="en-GB"/>
        </w:rPr>
        <w:t>and effect of</w:t>
      </w:r>
      <w:r w:rsidR="003C4E38" w:rsidRPr="0070553F">
        <w:rPr>
          <w:rFonts w:cs="Times New Roman"/>
          <w:color w:val="0D0D0D"/>
          <w:shd w:val="clear" w:color="auto" w:fill="FFFFFF"/>
          <w:lang w:val="en-GB"/>
        </w:rPr>
        <w:t xml:space="preserve"> storage conditions</w:t>
      </w:r>
      <w:r w:rsidR="003D19F1" w:rsidRPr="0070553F">
        <w:rPr>
          <w:rFonts w:cs="Times New Roman"/>
          <w:color w:val="0D0D0D"/>
          <w:shd w:val="clear" w:color="auto" w:fill="FFFFFF"/>
          <w:lang w:val="en-GB"/>
        </w:rPr>
        <w:t>.</w:t>
      </w:r>
      <w:r w:rsidR="003C4E38" w:rsidRPr="0070553F">
        <w:rPr>
          <w:rFonts w:cs="Times New Roman"/>
          <w:color w:val="0D0D0D"/>
          <w:shd w:val="clear" w:color="auto" w:fill="FFFFFF"/>
          <w:lang w:val="en-GB"/>
        </w:rPr>
        <w:t xml:space="preserve"> </w:t>
      </w:r>
      <w:r w:rsidR="00D3651C" w:rsidRPr="0070553F">
        <w:rPr>
          <w:rFonts w:cs="Times New Roman"/>
          <w:color w:val="0D0D0D"/>
          <w:shd w:val="clear" w:color="auto" w:fill="FFFFFF"/>
          <w:lang w:val="en-GB"/>
        </w:rPr>
        <w:t>The results of the recovery process show a high percentage of extracted polyphenols</w:t>
      </w:r>
      <w:r w:rsidR="00A00D35">
        <w:rPr>
          <w:rFonts w:cs="Times New Roman"/>
          <w:color w:val="0D0D0D"/>
          <w:shd w:val="clear" w:color="auto" w:fill="FFFFFF"/>
          <w:lang w:val="en-GB"/>
        </w:rPr>
        <w:t xml:space="preserve">, </w:t>
      </w:r>
      <w:r w:rsidR="00D3651C" w:rsidRPr="0070553F">
        <w:rPr>
          <w:rFonts w:cs="Times New Roman"/>
          <w:color w:val="0D0D0D"/>
          <w:shd w:val="clear" w:color="auto" w:fill="FFFFFF"/>
          <w:lang w:val="en-GB"/>
        </w:rPr>
        <w:t xml:space="preserve">enabling their further utilization. </w:t>
      </w:r>
      <w:r w:rsidR="003D19F1" w:rsidRPr="0070553F">
        <w:rPr>
          <w:rFonts w:cs="Times New Roman"/>
          <w:color w:val="0D0D0D"/>
          <w:shd w:val="clear" w:color="auto" w:fill="FFFFFF"/>
          <w:lang w:val="en-GB"/>
        </w:rPr>
        <w:t xml:space="preserve">Simultaneously with this work, </w:t>
      </w:r>
      <w:r w:rsidR="003D16DC" w:rsidRPr="0070553F">
        <w:rPr>
          <w:rFonts w:cs="Times New Roman"/>
          <w:color w:val="0D0D0D"/>
          <w:shd w:val="clear" w:color="auto" w:fill="FFFFFF"/>
          <w:lang w:val="en-GB"/>
        </w:rPr>
        <w:t xml:space="preserve">a survey was conducted among researchers, producers, and individuals involved in work with plant-based protein. This survey aimed </w:t>
      </w:r>
      <w:r w:rsidR="003C4E38" w:rsidRPr="0070553F">
        <w:rPr>
          <w:rFonts w:cs="Times New Roman"/>
          <w:color w:val="0D0D0D"/>
          <w:shd w:val="clear" w:color="auto" w:fill="FFFFFF"/>
          <w:lang w:val="en-GB"/>
        </w:rPr>
        <w:t xml:space="preserve">to </w:t>
      </w:r>
      <w:r w:rsidR="005F06F4">
        <w:rPr>
          <w:rFonts w:cs="Times New Roman"/>
          <w:color w:val="0D0D0D"/>
          <w:shd w:val="clear" w:color="auto" w:fill="FFFFFF"/>
          <w:lang w:val="en-GB"/>
        </w:rPr>
        <w:t>provide information about potential interest in plant-based proteins and</w:t>
      </w:r>
      <w:r w:rsidR="003D16DC" w:rsidRPr="0070553F">
        <w:rPr>
          <w:rFonts w:cs="Times New Roman"/>
          <w:color w:val="0D0D0D"/>
          <w:shd w:val="clear" w:color="auto" w:fill="FFFFFF"/>
          <w:lang w:val="en-GB"/>
        </w:rPr>
        <w:t xml:space="preserve"> </w:t>
      </w:r>
      <w:r w:rsidR="003D16DC" w:rsidRPr="005F06F4">
        <w:rPr>
          <w:rFonts w:cs="Times New Roman"/>
          <w:color w:val="0D0D0D"/>
          <w:shd w:val="clear" w:color="auto" w:fill="FFFFFF"/>
          <w:lang w:val="en-GB"/>
        </w:rPr>
        <w:t>perceptions associated with</w:t>
      </w:r>
      <w:r w:rsidR="005F06F4" w:rsidRPr="005F06F4">
        <w:rPr>
          <w:rFonts w:cs="Times New Roman"/>
          <w:color w:val="0D0D0D"/>
          <w:shd w:val="clear" w:color="auto" w:fill="FFFFFF"/>
          <w:lang w:val="en-GB"/>
        </w:rPr>
        <w:t xml:space="preserve"> them</w:t>
      </w:r>
      <w:r w:rsidR="003D16DC" w:rsidRPr="005F06F4">
        <w:rPr>
          <w:rFonts w:cs="Times New Roman"/>
          <w:color w:val="0D0D0D"/>
          <w:shd w:val="clear" w:color="auto" w:fill="FFFFFF"/>
          <w:lang w:val="en-GB"/>
        </w:rPr>
        <w:t xml:space="preserve">. </w:t>
      </w:r>
      <w:r w:rsidR="005F06F4" w:rsidRPr="005F06F4">
        <w:rPr>
          <w:rFonts w:cs="Times New Roman"/>
          <w:color w:val="0D0D0D"/>
          <w:shd w:val="clear" w:color="auto" w:fill="FFFFFF"/>
          <w:lang w:val="en-GB"/>
        </w:rPr>
        <w:t>The s</w:t>
      </w:r>
      <w:r w:rsidR="003D16DC" w:rsidRPr="005F06F4">
        <w:rPr>
          <w:rFonts w:cs="Times New Roman"/>
          <w:color w:val="0D0D0D"/>
          <w:shd w:val="clear" w:color="auto" w:fill="FFFFFF"/>
          <w:lang w:val="en-GB"/>
        </w:rPr>
        <w:t>urvey</w:t>
      </w:r>
      <w:r w:rsidR="005F06F4" w:rsidRPr="005F06F4">
        <w:rPr>
          <w:rFonts w:cs="Times New Roman"/>
          <w:color w:val="0D0D0D"/>
          <w:shd w:val="clear" w:color="auto" w:fill="FFFFFF"/>
          <w:lang w:val="en-GB"/>
        </w:rPr>
        <w:t xml:space="preserve"> results</w:t>
      </w:r>
      <w:r w:rsidR="003D16DC" w:rsidRPr="005F06F4">
        <w:rPr>
          <w:rFonts w:cs="Times New Roman"/>
          <w:color w:val="0D0D0D"/>
          <w:shd w:val="clear" w:color="auto" w:fill="FFFFFF"/>
          <w:lang w:val="en-GB"/>
        </w:rPr>
        <w:t xml:space="preserve"> indicate </w:t>
      </w:r>
      <w:r w:rsidR="0070553F" w:rsidRPr="005F06F4">
        <w:rPr>
          <w:rFonts w:cs="Times New Roman"/>
          <w:color w:val="0D0D0D"/>
          <w:shd w:val="clear" w:color="auto" w:fill="FFFFFF"/>
          <w:lang w:val="en-GB"/>
        </w:rPr>
        <w:t>interest in</w:t>
      </w:r>
      <w:r w:rsidR="003D16DC" w:rsidRPr="005F06F4">
        <w:rPr>
          <w:rFonts w:cs="Times New Roman"/>
          <w:color w:val="0D0D0D"/>
          <w:shd w:val="clear" w:color="auto" w:fill="FFFFFF"/>
          <w:lang w:val="en-GB"/>
        </w:rPr>
        <w:t xml:space="preserve"> such products, as well as participants' awareness of </w:t>
      </w:r>
      <w:r w:rsidR="00AD3A5C">
        <w:rPr>
          <w:rFonts w:cs="Times New Roman"/>
          <w:color w:val="0D0D0D"/>
          <w:shd w:val="clear" w:color="auto" w:fill="FFFFFF"/>
          <w:lang w:val="en-GB"/>
        </w:rPr>
        <w:t xml:space="preserve">the benefits of </w:t>
      </w:r>
      <w:r w:rsidR="002A10C4">
        <w:rPr>
          <w:rFonts w:cs="Times New Roman"/>
          <w:color w:val="0D0D0D"/>
          <w:shd w:val="clear" w:color="auto" w:fill="FFFFFF"/>
          <w:lang w:val="en-GB"/>
        </w:rPr>
        <w:t>plant-based proteins</w:t>
      </w:r>
      <w:r w:rsidR="003D16DC" w:rsidRPr="005F06F4">
        <w:rPr>
          <w:rFonts w:cs="Times New Roman"/>
          <w:color w:val="0D0D0D"/>
          <w:shd w:val="clear" w:color="auto" w:fill="FFFFFF"/>
          <w:lang w:val="en-GB"/>
        </w:rPr>
        <w:t xml:space="preserve">. </w:t>
      </w:r>
      <w:r w:rsidR="005F06F4" w:rsidRPr="005F06F4">
        <w:rPr>
          <w:rFonts w:cs="Times New Roman"/>
          <w:color w:val="0D0D0D"/>
          <w:shd w:val="clear" w:color="auto" w:fill="FFFFFF"/>
          <w:lang w:val="en-GB"/>
        </w:rPr>
        <w:t xml:space="preserve">However, number of participants wasn’t representative and </w:t>
      </w:r>
      <w:r w:rsidR="002A10C4">
        <w:rPr>
          <w:rFonts w:cs="Times New Roman"/>
          <w:color w:val="0D0D0D"/>
          <w:shd w:val="clear" w:color="auto" w:fill="FFFFFF"/>
          <w:lang w:val="en-GB"/>
        </w:rPr>
        <w:t xml:space="preserve">preliminary conclusions </w:t>
      </w:r>
      <w:r w:rsidR="005F06F4" w:rsidRPr="005F06F4">
        <w:rPr>
          <w:rFonts w:cs="Times New Roman"/>
          <w:color w:val="0D0D0D"/>
          <w:shd w:val="clear" w:color="auto" w:fill="FFFFFF"/>
          <w:lang w:val="en-GB"/>
        </w:rPr>
        <w:t>require more thorough research.</w:t>
      </w:r>
    </w:p>
    <w:p w14:paraId="05B0A7C0" w14:textId="61CAB126" w:rsidR="00172273" w:rsidRPr="0070553F" w:rsidRDefault="00714A9F" w:rsidP="009B3BD0">
      <w:pPr>
        <w:pStyle w:val="Keywords"/>
        <w:rPr>
          <w:iCs/>
          <w:lang w:val="en-GB"/>
        </w:rPr>
      </w:pPr>
      <w:r w:rsidRPr="0070553F">
        <w:rPr>
          <w:i/>
          <w:lang w:val="en-GB"/>
        </w:rPr>
        <w:t>Keywords</w:t>
      </w:r>
      <w:r w:rsidRPr="0070553F">
        <w:rPr>
          <w:iCs/>
          <w:lang w:val="en-GB"/>
        </w:rPr>
        <w:t xml:space="preserve">: </w:t>
      </w:r>
      <w:r w:rsidR="008E2F9D" w:rsidRPr="0070553F">
        <w:rPr>
          <w:iCs/>
          <w:lang w:val="en-GB"/>
        </w:rPr>
        <w:t>foodscapes, green leafy agricultural biomass, landscape perspective, lucerne, plant-based protein, polymeric resins, polyphenols, polyphenol</w:t>
      </w:r>
      <w:r w:rsidR="000A6C0E">
        <w:rPr>
          <w:iCs/>
          <w:lang w:val="en-GB"/>
        </w:rPr>
        <w:t>s</w:t>
      </w:r>
      <w:r w:rsidR="008E2F9D" w:rsidRPr="0070553F">
        <w:rPr>
          <w:iCs/>
          <w:lang w:val="en-GB"/>
        </w:rPr>
        <w:t xml:space="preserve"> extractions, protein content, protein degradation, </w:t>
      </w:r>
      <w:r w:rsidR="00703A1D" w:rsidRPr="0070553F">
        <w:rPr>
          <w:iCs/>
          <w:lang w:val="en-GB"/>
        </w:rPr>
        <w:t>RuBisCO</w:t>
      </w:r>
      <w:r w:rsidR="008E2F9D" w:rsidRPr="0070553F">
        <w:rPr>
          <w:iCs/>
          <w:lang w:val="en-GB"/>
        </w:rPr>
        <w:t>, sugar beet.</w:t>
      </w:r>
    </w:p>
    <w:p w14:paraId="65203070" w14:textId="6B53CBF5" w:rsidR="00EF1D63" w:rsidRPr="0070553F" w:rsidRDefault="00EF1D63" w:rsidP="009B3BD0">
      <w:pPr>
        <w:pStyle w:val="Keywords"/>
        <w:rPr>
          <w:lang w:val="en-GB"/>
        </w:rPr>
      </w:pPr>
      <w:r w:rsidRPr="0070553F">
        <w:rPr>
          <w:lang w:val="en-GB"/>
        </w:rPr>
        <w:br w:type="page"/>
      </w:r>
    </w:p>
    <w:bookmarkStart w:id="3" w:name="_Hlk177041729" w:displacedByCustomXml="next"/>
    <w:sdt>
      <w:sdtPr>
        <w:rPr>
          <w:rFonts w:ascii="Times New Roman" w:hAnsi="Times New Roman" w:cs="Times New Roman"/>
          <w:sz w:val="22"/>
          <w:szCs w:val="22"/>
          <w:lang w:val="en-GB"/>
        </w:rPr>
        <w:id w:val="1183716824"/>
        <w:docPartObj>
          <w:docPartGallery w:val="Table of Contents"/>
          <w:docPartUnique/>
        </w:docPartObj>
      </w:sdtPr>
      <w:sdtEndPr>
        <w:rPr>
          <w:rFonts w:ascii="Arial" w:hAnsi="Arial" w:cs="Arial"/>
          <w:b/>
          <w:bCs/>
          <w:sz w:val="20"/>
          <w:szCs w:val="20"/>
        </w:rPr>
      </w:sdtEndPr>
      <w:sdtContent>
        <w:p w14:paraId="1EEF21AA" w14:textId="77777777" w:rsidR="00867FC7" w:rsidRPr="0070553F" w:rsidRDefault="00867FC7" w:rsidP="00A820B7">
          <w:pPr>
            <w:pStyle w:val="Headingtableofcontents"/>
            <w:framePr w:h="2681" w:hRule="exact" w:wrap="notBeside"/>
            <w:rPr>
              <w:rFonts w:ascii="Times New Roman" w:hAnsi="Times New Roman" w:cs="Times New Roman"/>
              <w:lang w:val="en-GB"/>
            </w:rPr>
          </w:pPr>
          <w:r w:rsidRPr="0070553F">
            <w:rPr>
              <w:rFonts w:ascii="Times New Roman" w:hAnsi="Times New Roman" w:cs="Times New Roman"/>
              <w:lang w:val="en-GB"/>
            </w:rPr>
            <w:t>Table of contents</w:t>
          </w:r>
        </w:p>
        <w:bookmarkStart w:id="4" w:name="_Hlk177041874"/>
        <w:p w14:paraId="0CB08358" w14:textId="1C8CD227" w:rsidR="000A6C2A" w:rsidRPr="00D14966" w:rsidRDefault="00F42BB8">
          <w:pPr>
            <w:pStyle w:val="TOC1"/>
            <w:rPr>
              <w:rFonts w:eastAsiaTheme="minorEastAsia" w:cs="Arial"/>
              <w:b w:val="0"/>
              <w:bCs w:val="0"/>
              <w:noProof/>
              <w:kern w:val="2"/>
              <w:sz w:val="24"/>
              <w:szCs w:val="24"/>
              <w:lang w:val="en-SE" w:eastAsia="en-SE"/>
              <w14:ligatures w14:val="standardContextual"/>
            </w:rPr>
          </w:pPr>
          <w:r w:rsidRPr="00FD505B">
            <w:rPr>
              <w:rFonts w:cs="Arial"/>
              <w:lang w:val="en-GB"/>
            </w:rPr>
            <w:fldChar w:fldCharType="begin"/>
          </w:r>
          <w:r w:rsidRPr="00FD505B">
            <w:rPr>
              <w:rFonts w:cs="Arial"/>
              <w:lang w:val="en-GB"/>
            </w:rPr>
            <w:instrText xml:space="preserve"> TOC \o "1-3" \h \z \t "Heading without numbering;1" </w:instrText>
          </w:r>
          <w:r w:rsidRPr="00FD505B">
            <w:rPr>
              <w:rFonts w:cs="Arial"/>
              <w:lang w:val="en-GB"/>
            </w:rPr>
            <w:fldChar w:fldCharType="separate"/>
          </w:r>
          <w:hyperlink w:anchor="_Toc177473898" w:history="1">
            <w:r w:rsidR="000A6C2A" w:rsidRPr="00D14966">
              <w:rPr>
                <w:rStyle w:val="Hyperlink"/>
                <w:rFonts w:cs="Arial"/>
                <w:noProof/>
                <w:lang w:val="en-GB"/>
              </w:rPr>
              <w:t>List of tables</w:t>
            </w:r>
            <w:r w:rsidR="000A6C2A" w:rsidRPr="00D14966">
              <w:rPr>
                <w:rFonts w:cs="Arial"/>
                <w:noProof/>
                <w:webHidden/>
              </w:rPr>
              <w:tab/>
            </w:r>
            <w:r w:rsidR="000A6C2A" w:rsidRPr="00D14966">
              <w:rPr>
                <w:rFonts w:cs="Arial"/>
                <w:noProof/>
                <w:webHidden/>
              </w:rPr>
              <w:fldChar w:fldCharType="begin"/>
            </w:r>
            <w:r w:rsidR="000A6C2A" w:rsidRPr="00D14966">
              <w:rPr>
                <w:rFonts w:cs="Arial"/>
                <w:noProof/>
                <w:webHidden/>
              </w:rPr>
              <w:instrText xml:space="preserve"> PAGEREF _Toc177473898 \h </w:instrText>
            </w:r>
            <w:r w:rsidR="000A6C2A" w:rsidRPr="00D14966">
              <w:rPr>
                <w:rFonts w:cs="Arial"/>
                <w:noProof/>
                <w:webHidden/>
              </w:rPr>
            </w:r>
            <w:r w:rsidR="000A6C2A" w:rsidRPr="00D14966">
              <w:rPr>
                <w:rFonts w:cs="Arial"/>
                <w:noProof/>
                <w:webHidden/>
              </w:rPr>
              <w:fldChar w:fldCharType="separate"/>
            </w:r>
            <w:r w:rsidR="000A6C2A" w:rsidRPr="00D14966">
              <w:rPr>
                <w:rFonts w:cs="Arial"/>
                <w:noProof/>
                <w:webHidden/>
              </w:rPr>
              <w:t>7</w:t>
            </w:r>
            <w:r w:rsidR="000A6C2A" w:rsidRPr="00D14966">
              <w:rPr>
                <w:rFonts w:cs="Arial"/>
                <w:noProof/>
                <w:webHidden/>
              </w:rPr>
              <w:fldChar w:fldCharType="end"/>
            </w:r>
          </w:hyperlink>
        </w:p>
        <w:p w14:paraId="6AAB85C2" w14:textId="3CE7D69D" w:rsidR="000A6C2A" w:rsidRPr="00D14966" w:rsidRDefault="000A6C2A">
          <w:pPr>
            <w:pStyle w:val="TOC1"/>
            <w:rPr>
              <w:rFonts w:eastAsiaTheme="minorEastAsia" w:cs="Arial"/>
              <w:b w:val="0"/>
              <w:bCs w:val="0"/>
              <w:noProof/>
              <w:kern w:val="2"/>
              <w:sz w:val="24"/>
              <w:szCs w:val="24"/>
              <w:lang w:val="en-SE" w:eastAsia="en-SE"/>
              <w14:ligatures w14:val="standardContextual"/>
            </w:rPr>
          </w:pPr>
          <w:hyperlink w:anchor="_Toc177473899" w:history="1">
            <w:r w:rsidRPr="00D14966">
              <w:rPr>
                <w:rStyle w:val="Hyperlink"/>
                <w:rFonts w:cs="Arial"/>
                <w:noProof/>
                <w:lang w:val="en-GB"/>
              </w:rPr>
              <w:t>List of figures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_Toc177473899 \h </w:instrText>
            </w:r>
            <w:r w:rsidRPr="00D14966">
              <w:rPr>
                <w:rFonts w:cs="Arial"/>
                <w:noProof/>
                <w:webHidden/>
              </w:rPr>
            </w:r>
            <w:r w:rsidRPr="00D14966">
              <w:rPr>
                <w:rFonts w:cs="Arial"/>
                <w:noProof/>
                <w:webHidden/>
              </w:rPr>
              <w:fldChar w:fldCharType="separate"/>
            </w:r>
            <w:r w:rsidRPr="00D14966">
              <w:rPr>
                <w:rFonts w:cs="Arial"/>
                <w:noProof/>
                <w:webHidden/>
              </w:rPr>
              <w:t>8</w:t>
            </w:r>
            <w:r w:rsidRPr="00D14966">
              <w:rPr>
                <w:rFonts w:cs="Arial"/>
                <w:noProof/>
                <w:webHidden/>
              </w:rPr>
              <w:fldChar w:fldCharType="end"/>
            </w:r>
          </w:hyperlink>
        </w:p>
        <w:p w14:paraId="5137458F" w14:textId="019DB0A2" w:rsidR="000A6C2A" w:rsidRPr="00D14966" w:rsidRDefault="000A6C2A">
          <w:pPr>
            <w:pStyle w:val="TOC1"/>
            <w:rPr>
              <w:rFonts w:eastAsiaTheme="minorEastAsia" w:cs="Arial"/>
              <w:b w:val="0"/>
              <w:bCs w:val="0"/>
              <w:noProof/>
              <w:kern w:val="2"/>
              <w:sz w:val="24"/>
              <w:szCs w:val="24"/>
              <w:lang w:val="en-SE" w:eastAsia="en-SE"/>
              <w14:ligatures w14:val="standardContextual"/>
            </w:rPr>
          </w:pPr>
          <w:hyperlink w:anchor="_Toc177473900" w:history="1">
            <w:r w:rsidRPr="00D14966">
              <w:rPr>
                <w:rStyle w:val="Hyperlink"/>
                <w:rFonts w:cs="Arial"/>
                <w:noProof/>
                <w:lang w:val="en-GB"/>
              </w:rPr>
              <w:t>Abbreviations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_Toc177473900 \h </w:instrText>
            </w:r>
            <w:r w:rsidRPr="00D14966">
              <w:rPr>
                <w:rFonts w:cs="Arial"/>
                <w:noProof/>
                <w:webHidden/>
              </w:rPr>
            </w:r>
            <w:r w:rsidRPr="00D14966">
              <w:rPr>
                <w:rFonts w:cs="Arial"/>
                <w:noProof/>
                <w:webHidden/>
              </w:rPr>
              <w:fldChar w:fldCharType="separate"/>
            </w:r>
            <w:r w:rsidRPr="00D14966">
              <w:rPr>
                <w:rFonts w:cs="Arial"/>
                <w:noProof/>
                <w:webHidden/>
              </w:rPr>
              <w:t>10</w:t>
            </w:r>
            <w:r w:rsidRPr="00D14966">
              <w:rPr>
                <w:rFonts w:cs="Arial"/>
                <w:noProof/>
                <w:webHidden/>
              </w:rPr>
              <w:fldChar w:fldCharType="end"/>
            </w:r>
          </w:hyperlink>
        </w:p>
        <w:p w14:paraId="50744FDF" w14:textId="2AA24486" w:rsidR="000A6C2A" w:rsidRPr="00D14966" w:rsidRDefault="000A6C2A">
          <w:pPr>
            <w:pStyle w:val="TOC1"/>
            <w:rPr>
              <w:rFonts w:eastAsiaTheme="minorEastAsia" w:cs="Arial"/>
              <w:b w:val="0"/>
              <w:bCs w:val="0"/>
              <w:noProof/>
              <w:kern w:val="2"/>
              <w:sz w:val="24"/>
              <w:szCs w:val="24"/>
              <w:lang w:val="en-SE" w:eastAsia="en-SE"/>
              <w14:ligatures w14:val="standardContextual"/>
            </w:rPr>
          </w:pPr>
          <w:hyperlink w:anchor="_Toc177473901" w:history="1">
            <w:r w:rsidRPr="00D14966">
              <w:rPr>
                <w:rStyle w:val="Hyperlink"/>
                <w:rFonts w:cs="Arial"/>
                <w:noProof/>
              </w:rPr>
              <w:t>1.</w:t>
            </w:r>
            <w:r w:rsidRPr="00D14966">
              <w:rPr>
                <w:rFonts w:eastAsiaTheme="minorEastAsia" w:cs="Arial"/>
                <w:b w:val="0"/>
                <w:bCs w:val="0"/>
                <w:noProof/>
                <w:kern w:val="2"/>
                <w:sz w:val="24"/>
                <w:szCs w:val="24"/>
                <w:lang w:val="en-SE" w:eastAsia="en-SE"/>
                <w14:ligatures w14:val="standardContextual"/>
              </w:rPr>
              <w:tab/>
            </w:r>
            <w:r w:rsidRPr="00D14966">
              <w:rPr>
                <w:rStyle w:val="Hyperlink"/>
                <w:rFonts w:cs="Arial"/>
                <w:noProof/>
              </w:rPr>
              <w:t>Introduction</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_Toc177473901 \h </w:instrText>
            </w:r>
            <w:r w:rsidRPr="00D14966">
              <w:rPr>
                <w:rFonts w:cs="Arial"/>
                <w:noProof/>
                <w:webHidden/>
              </w:rPr>
            </w:r>
            <w:r w:rsidRPr="00D14966">
              <w:rPr>
                <w:rFonts w:cs="Arial"/>
                <w:noProof/>
                <w:webHidden/>
              </w:rPr>
              <w:fldChar w:fldCharType="separate"/>
            </w:r>
            <w:r w:rsidRPr="00D14966">
              <w:rPr>
                <w:rFonts w:cs="Arial"/>
                <w:noProof/>
                <w:webHidden/>
              </w:rPr>
              <w:t>11</w:t>
            </w:r>
            <w:r w:rsidRPr="00D14966">
              <w:rPr>
                <w:rFonts w:cs="Arial"/>
                <w:noProof/>
                <w:webHidden/>
              </w:rPr>
              <w:fldChar w:fldCharType="end"/>
            </w:r>
          </w:hyperlink>
        </w:p>
        <w:p w14:paraId="1928FE72" w14:textId="41BB84A0" w:rsidR="000A6C2A" w:rsidRPr="00D14966" w:rsidRDefault="000A6C2A">
          <w:pPr>
            <w:pStyle w:val="TOC2"/>
            <w:tabs>
              <w:tab w:val="right" w:leader="dot" w:pos="8211"/>
            </w:tabs>
            <w:rPr>
              <w:rFonts w:eastAsiaTheme="minorEastAsia" w:cs="Arial"/>
              <w:noProof/>
              <w:kern w:val="2"/>
              <w:sz w:val="24"/>
              <w:szCs w:val="24"/>
              <w:lang w:val="en-SE" w:eastAsia="en-SE"/>
              <w14:ligatures w14:val="standardContextual"/>
            </w:rPr>
          </w:pPr>
          <w:hyperlink w:anchor="_Toc177473902" w:history="1">
            <w:r w:rsidRPr="00D14966">
              <w:rPr>
                <w:rStyle w:val="Hyperlink"/>
                <w:rFonts w:cs="Arial"/>
                <w:noProof/>
              </w:rPr>
              <w:t>1.1</w:t>
            </w:r>
            <w:r w:rsidRPr="00D14966">
              <w:rPr>
                <w:rFonts w:eastAsiaTheme="minorEastAsia" w:cs="Arial"/>
                <w:noProof/>
                <w:kern w:val="2"/>
                <w:sz w:val="24"/>
                <w:szCs w:val="24"/>
                <w:lang w:val="en-SE" w:eastAsia="en-SE"/>
                <w14:ligatures w14:val="standardContextual"/>
              </w:rPr>
              <w:tab/>
            </w:r>
            <w:r w:rsidRPr="00D14966">
              <w:rPr>
                <w:rStyle w:val="Hyperlink"/>
                <w:rFonts w:cs="Arial"/>
                <w:noProof/>
              </w:rPr>
              <w:t>Contextual framework and rationale</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_Toc177473902 \h </w:instrText>
            </w:r>
            <w:r w:rsidRPr="00D14966">
              <w:rPr>
                <w:rFonts w:cs="Arial"/>
                <w:noProof/>
                <w:webHidden/>
              </w:rPr>
            </w:r>
            <w:r w:rsidRPr="00D14966">
              <w:rPr>
                <w:rFonts w:cs="Arial"/>
                <w:noProof/>
                <w:webHidden/>
              </w:rPr>
              <w:fldChar w:fldCharType="separate"/>
            </w:r>
            <w:r w:rsidRPr="00D14966">
              <w:rPr>
                <w:rFonts w:cs="Arial"/>
                <w:noProof/>
                <w:webHidden/>
              </w:rPr>
              <w:t>11</w:t>
            </w:r>
            <w:r w:rsidRPr="00D14966">
              <w:rPr>
                <w:rFonts w:cs="Arial"/>
                <w:noProof/>
                <w:webHidden/>
              </w:rPr>
              <w:fldChar w:fldCharType="end"/>
            </w:r>
          </w:hyperlink>
        </w:p>
        <w:p w14:paraId="54B62C7C" w14:textId="61F1917C" w:rsidR="000A6C2A" w:rsidRPr="00D14966" w:rsidRDefault="000A6C2A">
          <w:pPr>
            <w:pStyle w:val="TOC2"/>
            <w:tabs>
              <w:tab w:val="right" w:leader="dot" w:pos="8211"/>
            </w:tabs>
            <w:rPr>
              <w:rFonts w:eastAsiaTheme="minorEastAsia" w:cs="Arial"/>
              <w:noProof/>
              <w:kern w:val="2"/>
              <w:sz w:val="24"/>
              <w:szCs w:val="24"/>
              <w:lang w:val="en-SE" w:eastAsia="en-SE"/>
              <w14:ligatures w14:val="standardContextual"/>
            </w:rPr>
          </w:pPr>
          <w:hyperlink w:anchor="_Toc177473903" w:history="1">
            <w:r w:rsidRPr="00D14966">
              <w:rPr>
                <w:rStyle w:val="Hyperlink"/>
                <w:rFonts w:cs="Arial"/>
                <w:noProof/>
              </w:rPr>
              <w:t>1.2</w:t>
            </w:r>
            <w:r w:rsidRPr="00D14966">
              <w:rPr>
                <w:rFonts w:eastAsiaTheme="minorEastAsia" w:cs="Arial"/>
                <w:noProof/>
                <w:kern w:val="2"/>
                <w:sz w:val="24"/>
                <w:szCs w:val="24"/>
                <w:lang w:val="en-SE" w:eastAsia="en-SE"/>
                <w14:ligatures w14:val="standardContextual"/>
              </w:rPr>
              <w:tab/>
            </w:r>
            <w:r w:rsidRPr="00D14966">
              <w:rPr>
                <w:rStyle w:val="Hyperlink"/>
                <w:rFonts w:cs="Arial"/>
                <w:noProof/>
              </w:rPr>
              <w:t>Utilization of agricultural biomass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_Toc177473903 \h </w:instrText>
            </w:r>
            <w:r w:rsidRPr="00D14966">
              <w:rPr>
                <w:rFonts w:cs="Arial"/>
                <w:noProof/>
                <w:webHidden/>
              </w:rPr>
            </w:r>
            <w:r w:rsidRPr="00D14966">
              <w:rPr>
                <w:rFonts w:cs="Arial"/>
                <w:noProof/>
                <w:webHidden/>
              </w:rPr>
              <w:fldChar w:fldCharType="separate"/>
            </w:r>
            <w:r w:rsidRPr="00D14966">
              <w:rPr>
                <w:rFonts w:cs="Arial"/>
                <w:noProof/>
                <w:webHidden/>
              </w:rPr>
              <w:t>12</w:t>
            </w:r>
            <w:r w:rsidRPr="00D14966">
              <w:rPr>
                <w:rFonts w:cs="Arial"/>
                <w:noProof/>
                <w:webHidden/>
              </w:rPr>
              <w:fldChar w:fldCharType="end"/>
            </w:r>
          </w:hyperlink>
        </w:p>
        <w:p w14:paraId="6BD57F6A" w14:textId="53746F6D" w:rsidR="000A6C2A" w:rsidRPr="00D14966" w:rsidRDefault="000A6C2A">
          <w:pPr>
            <w:pStyle w:val="TOC2"/>
            <w:tabs>
              <w:tab w:val="right" w:leader="dot" w:pos="8211"/>
            </w:tabs>
            <w:rPr>
              <w:rFonts w:eastAsiaTheme="minorEastAsia" w:cs="Arial"/>
              <w:noProof/>
              <w:kern w:val="2"/>
              <w:sz w:val="24"/>
              <w:szCs w:val="24"/>
              <w:lang w:val="en-SE" w:eastAsia="en-SE"/>
              <w14:ligatures w14:val="standardContextual"/>
            </w:rPr>
          </w:pPr>
          <w:hyperlink w:anchor="_Toc177473904" w:history="1">
            <w:r w:rsidRPr="00D14966">
              <w:rPr>
                <w:rStyle w:val="Hyperlink"/>
                <w:rFonts w:cs="Arial"/>
                <w:noProof/>
              </w:rPr>
              <w:t>1.3</w:t>
            </w:r>
            <w:r w:rsidRPr="00D14966">
              <w:rPr>
                <w:rFonts w:eastAsiaTheme="minorEastAsia" w:cs="Arial"/>
                <w:noProof/>
                <w:kern w:val="2"/>
                <w:sz w:val="24"/>
                <w:szCs w:val="24"/>
                <w:lang w:val="en-SE" w:eastAsia="en-SE"/>
                <w14:ligatures w14:val="standardContextual"/>
              </w:rPr>
              <w:tab/>
            </w:r>
            <w:r w:rsidRPr="00D14966">
              <w:rPr>
                <w:rStyle w:val="Hyperlink"/>
                <w:rFonts w:cs="Arial"/>
                <w:noProof/>
              </w:rPr>
              <w:t>Polymeric resins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_Toc177473904 \h </w:instrText>
            </w:r>
            <w:r w:rsidRPr="00D14966">
              <w:rPr>
                <w:rFonts w:cs="Arial"/>
                <w:noProof/>
                <w:webHidden/>
              </w:rPr>
            </w:r>
            <w:r w:rsidRPr="00D14966">
              <w:rPr>
                <w:rFonts w:cs="Arial"/>
                <w:noProof/>
                <w:webHidden/>
              </w:rPr>
              <w:fldChar w:fldCharType="separate"/>
            </w:r>
            <w:r w:rsidRPr="00D14966">
              <w:rPr>
                <w:rFonts w:cs="Arial"/>
                <w:noProof/>
                <w:webHidden/>
              </w:rPr>
              <w:t>13</w:t>
            </w:r>
            <w:r w:rsidRPr="00D14966">
              <w:rPr>
                <w:rFonts w:cs="Arial"/>
                <w:noProof/>
                <w:webHidden/>
              </w:rPr>
              <w:fldChar w:fldCharType="end"/>
            </w:r>
          </w:hyperlink>
        </w:p>
        <w:p w14:paraId="7885F4B3" w14:textId="569DF957" w:rsidR="000A6C2A" w:rsidRPr="00D14966" w:rsidRDefault="000A6C2A">
          <w:pPr>
            <w:pStyle w:val="TOC2"/>
            <w:tabs>
              <w:tab w:val="right" w:leader="dot" w:pos="8211"/>
            </w:tabs>
            <w:rPr>
              <w:rFonts w:eastAsiaTheme="minorEastAsia" w:cs="Arial"/>
              <w:noProof/>
              <w:kern w:val="2"/>
              <w:sz w:val="24"/>
              <w:szCs w:val="24"/>
              <w:lang w:val="en-SE" w:eastAsia="en-SE"/>
              <w14:ligatures w14:val="standardContextual"/>
            </w:rPr>
          </w:pPr>
          <w:hyperlink w:anchor="_Toc177473905" w:history="1">
            <w:r w:rsidRPr="00D14966">
              <w:rPr>
                <w:rStyle w:val="Hyperlink"/>
                <w:rFonts w:cs="Arial"/>
                <w:noProof/>
              </w:rPr>
              <w:t>1.4</w:t>
            </w:r>
            <w:r w:rsidRPr="00D14966">
              <w:rPr>
                <w:rFonts w:eastAsiaTheme="minorEastAsia" w:cs="Arial"/>
                <w:noProof/>
                <w:kern w:val="2"/>
                <w:sz w:val="24"/>
                <w:szCs w:val="24"/>
                <w:lang w:val="en-SE" w:eastAsia="en-SE"/>
                <w14:ligatures w14:val="standardContextual"/>
              </w:rPr>
              <w:tab/>
            </w:r>
            <w:r w:rsidRPr="00D14966">
              <w:rPr>
                <w:rStyle w:val="Hyperlink"/>
                <w:rFonts w:cs="Arial"/>
                <w:noProof/>
              </w:rPr>
              <w:t>Aim and research hypotheses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_Toc177473905 \h </w:instrText>
            </w:r>
            <w:r w:rsidRPr="00D14966">
              <w:rPr>
                <w:rFonts w:cs="Arial"/>
                <w:noProof/>
                <w:webHidden/>
              </w:rPr>
            </w:r>
            <w:r w:rsidRPr="00D14966">
              <w:rPr>
                <w:rFonts w:cs="Arial"/>
                <w:noProof/>
                <w:webHidden/>
              </w:rPr>
              <w:fldChar w:fldCharType="separate"/>
            </w:r>
            <w:r w:rsidRPr="00D14966">
              <w:rPr>
                <w:rFonts w:cs="Arial"/>
                <w:noProof/>
                <w:webHidden/>
              </w:rPr>
              <w:t>14</w:t>
            </w:r>
            <w:r w:rsidRPr="00D14966">
              <w:rPr>
                <w:rFonts w:cs="Arial"/>
                <w:noProof/>
                <w:webHidden/>
              </w:rPr>
              <w:fldChar w:fldCharType="end"/>
            </w:r>
          </w:hyperlink>
        </w:p>
        <w:p w14:paraId="46096625" w14:textId="181A4FEC" w:rsidR="000A6C2A" w:rsidRPr="00D14966" w:rsidRDefault="000A6C2A">
          <w:pPr>
            <w:pStyle w:val="TOC2"/>
            <w:tabs>
              <w:tab w:val="right" w:leader="dot" w:pos="8211"/>
            </w:tabs>
            <w:rPr>
              <w:rFonts w:eastAsiaTheme="minorEastAsia" w:cs="Arial"/>
              <w:noProof/>
              <w:kern w:val="2"/>
              <w:sz w:val="24"/>
              <w:szCs w:val="24"/>
              <w:lang w:val="en-SE" w:eastAsia="en-SE"/>
              <w14:ligatures w14:val="standardContextual"/>
            </w:rPr>
          </w:pPr>
          <w:hyperlink w:anchor="_Toc177473906" w:history="1">
            <w:r w:rsidRPr="00D14966">
              <w:rPr>
                <w:rStyle w:val="Hyperlink"/>
                <w:rFonts w:cs="Arial"/>
                <w:noProof/>
              </w:rPr>
              <w:t>1.5</w:t>
            </w:r>
            <w:r w:rsidRPr="00D14966">
              <w:rPr>
                <w:rFonts w:eastAsiaTheme="minorEastAsia" w:cs="Arial"/>
                <w:noProof/>
                <w:kern w:val="2"/>
                <w:sz w:val="24"/>
                <w:szCs w:val="24"/>
                <w:lang w:val="en-SE" w:eastAsia="en-SE"/>
                <w14:ligatures w14:val="standardContextual"/>
              </w:rPr>
              <w:tab/>
            </w:r>
            <w:r w:rsidRPr="00D14966">
              <w:rPr>
                <w:rStyle w:val="Hyperlink"/>
                <w:rFonts w:cs="Arial"/>
                <w:noProof/>
              </w:rPr>
              <w:t>Limitations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_Toc177473906 \h </w:instrText>
            </w:r>
            <w:r w:rsidRPr="00D14966">
              <w:rPr>
                <w:rFonts w:cs="Arial"/>
                <w:noProof/>
                <w:webHidden/>
              </w:rPr>
            </w:r>
            <w:r w:rsidRPr="00D14966">
              <w:rPr>
                <w:rFonts w:cs="Arial"/>
                <w:noProof/>
                <w:webHidden/>
              </w:rPr>
              <w:fldChar w:fldCharType="separate"/>
            </w:r>
            <w:r w:rsidRPr="00D14966">
              <w:rPr>
                <w:rFonts w:cs="Arial"/>
                <w:noProof/>
                <w:webHidden/>
              </w:rPr>
              <w:t>14</w:t>
            </w:r>
            <w:r w:rsidRPr="00D14966">
              <w:rPr>
                <w:rFonts w:cs="Arial"/>
                <w:noProof/>
                <w:webHidden/>
              </w:rPr>
              <w:fldChar w:fldCharType="end"/>
            </w:r>
          </w:hyperlink>
        </w:p>
        <w:p w14:paraId="71A081AA" w14:textId="6B1E59E0" w:rsidR="000A6C2A" w:rsidRPr="00D14966" w:rsidRDefault="000A6C2A">
          <w:pPr>
            <w:pStyle w:val="TOC1"/>
            <w:rPr>
              <w:rFonts w:eastAsiaTheme="minorEastAsia" w:cs="Arial"/>
              <w:b w:val="0"/>
              <w:bCs w:val="0"/>
              <w:noProof/>
              <w:kern w:val="2"/>
              <w:sz w:val="24"/>
              <w:szCs w:val="24"/>
              <w:lang w:val="en-SE" w:eastAsia="en-SE"/>
              <w14:ligatures w14:val="standardContextual"/>
            </w:rPr>
          </w:pPr>
          <w:hyperlink w:anchor="_Toc177473907" w:history="1">
            <w:r w:rsidRPr="00D14966">
              <w:rPr>
                <w:rStyle w:val="Hyperlink"/>
                <w:rFonts w:cs="Arial"/>
                <w:noProof/>
              </w:rPr>
              <w:t>2.</w:t>
            </w:r>
            <w:r w:rsidRPr="00D14966">
              <w:rPr>
                <w:rFonts w:eastAsiaTheme="minorEastAsia" w:cs="Arial"/>
                <w:b w:val="0"/>
                <w:bCs w:val="0"/>
                <w:noProof/>
                <w:kern w:val="2"/>
                <w:sz w:val="24"/>
                <w:szCs w:val="24"/>
                <w:lang w:val="en-SE" w:eastAsia="en-SE"/>
                <w14:ligatures w14:val="standardContextual"/>
              </w:rPr>
              <w:tab/>
            </w:r>
            <w:r w:rsidRPr="00D14966">
              <w:rPr>
                <w:rStyle w:val="Hyperlink"/>
                <w:rFonts w:cs="Arial"/>
                <w:noProof/>
              </w:rPr>
              <w:t>Literature review</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_Toc177473907 \h </w:instrText>
            </w:r>
            <w:r w:rsidRPr="00D14966">
              <w:rPr>
                <w:rFonts w:cs="Arial"/>
                <w:noProof/>
                <w:webHidden/>
              </w:rPr>
            </w:r>
            <w:r w:rsidRPr="00D14966">
              <w:rPr>
                <w:rFonts w:cs="Arial"/>
                <w:noProof/>
                <w:webHidden/>
              </w:rPr>
              <w:fldChar w:fldCharType="separate"/>
            </w:r>
            <w:r w:rsidRPr="00D14966">
              <w:rPr>
                <w:rFonts w:cs="Arial"/>
                <w:noProof/>
                <w:webHidden/>
              </w:rPr>
              <w:t>16</w:t>
            </w:r>
            <w:r w:rsidRPr="00D14966">
              <w:rPr>
                <w:rFonts w:cs="Arial"/>
                <w:noProof/>
                <w:webHidden/>
              </w:rPr>
              <w:fldChar w:fldCharType="end"/>
            </w:r>
          </w:hyperlink>
        </w:p>
        <w:p w14:paraId="359B4A00" w14:textId="1538C8F2" w:rsidR="000A6C2A" w:rsidRPr="00D14966" w:rsidRDefault="000A6C2A">
          <w:pPr>
            <w:pStyle w:val="TOC2"/>
            <w:tabs>
              <w:tab w:val="right" w:leader="dot" w:pos="8211"/>
            </w:tabs>
            <w:rPr>
              <w:rFonts w:eastAsiaTheme="minorEastAsia" w:cs="Arial"/>
              <w:noProof/>
              <w:kern w:val="2"/>
              <w:sz w:val="24"/>
              <w:szCs w:val="24"/>
              <w:lang w:val="en-SE" w:eastAsia="en-SE"/>
              <w14:ligatures w14:val="standardContextual"/>
            </w:rPr>
          </w:pPr>
          <w:hyperlink w:anchor="_Toc177473908" w:history="1">
            <w:r w:rsidRPr="00D14966">
              <w:rPr>
                <w:rStyle w:val="Hyperlink"/>
                <w:rFonts w:cs="Arial"/>
                <w:noProof/>
              </w:rPr>
              <w:t>2.1</w:t>
            </w:r>
            <w:r w:rsidRPr="00D14966">
              <w:rPr>
                <w:rFonts w:eastAsiaTheme="minorEastAsia" w:cs="Arial"/>
                <w:noProof/>
                <w:kern w:val="2"/>
                <w:sz w:val="24"/>
                <w:szCs w:val="24"/>
                <w:lang w:val="en-SE" w:eastAsia="en-SE"/>
                <w14:ligatures w14:val="standardContextual"/>
              </w:rPr>
              <w:tab/>
            </w:r>
            <w:r w:rsidRPr="00D14966">
              <w:rPr>
                <w:rStyle w:val="Hyperlink"/>
                <w:rFonts w:cs="Arial"/>
                <w:noProof/>
              </w:rPr>
              <w:t>History of origin and distribution</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_Toc177473908 \h </w:instrText>
            </w:r>
            <w:r w:rsidRPr="00D14966">
              <w:rPr>
                <w:rFonts w:cs="Arial"/>
                <w:noProof/>
                <w:webHidden/>
              </w:rPr>
            </w:r>
            <w:r w:rsidRPr="00D14966">
              <w:rPr>
                <w:rFonts w:cs="Arial"/>
                <w:noProof/>
                <w:webHidden/>
              </w:rPr>
              <w:fldChar w:fldCharType="separate"/>
            </w:r>
            <w:r w:rsidRPr="00D14966">
              <w:rPr>
                <w:rFonts w:cs="Arial"/>
                <w:noProof/>
                <w:webHidden/>
              </w:rPr>
              <w:t>16</w:t>
            </w:r>
            <w:r w:rsidRPr="00D14966">
              <w:rPr>
                <w:rFonts w:cs="Arial"/>
                <w:noProof/>
                <w:webHidden/>
              </w:rPr>
              <w:fldChar w:fldCharType="end"/>
            </w:r>
          </w:hyperlink>
        </w:p>
        <w:p w14:paraId="2172A390" w14:textId="6FBF7F5D" w:rsidR="000A6C2A" w:rsidRPr="00D14966" w:rsidRDefault="000A6C2A">
          <w:pPr>
            <w:pStyle w:val="TOC2"/>
            <w:tabs>
              <w:tab w:val="right" w:leader="dot" w:pos="8211"/>
            </w:tabs>
            <w:rPr>
              <w:rFonts w:eastAsiaTheme="minorEastAsia" w:cs="Arial"/>
              <w:noProof/>
              <w:kern w:val="2"/>
              <w:sz w:val="24"/>
              <w:szCs w:val="24"/>
              <w:lang w:val="en-SE" w:eastAsia="en-SE"/>
              <w14:ligatures w14:val="standardContextual"/>
            </w:rPr>
          </w:pPr>
          <w:hyperlink w:anchor="_Toc177473909" w:history="1">
            <w:r w:rsidRPr="00D14966">
              <w:rPr>
                <w:rStyle w:val="Hyperlink"/>
                <w:rFonts w:cs="Arial"/>
                <w:noProof/>
              </w:rPr>
              <w:t>2.2</w:t>
            </w:r>
            <w:r w:rsidRPr="00D14966">
              <w:rPr>
                <w:rFonts w:eastAsiaTheme="minorEastAsia" w:cs="Arial"/>
                <w:noProof/>
                <w:kern w:val="2"/>
                <w:sz w:val="24"/>
                <w:szCs w:val="24"/>
                <w:lang w:val="en-SE" w:eastAsia="en-SE"/>
                <w14:ligatures w14:val="standardContextual"/>
              </w:rPr>
              <w:tab/>
            </w:r>
            <w:r w:rsidRPr="00D14966">
              <w:rPr>
                <w:rStyle w:val="Hyperlink"/>
                <w:rFonts w:cs="Arial"/>
                <w:noProof/>
              </w:rPr>
              <w:t>Lucerne and sugar beet proteins: current trends and market overview</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_Toc177473909 \h </w:instrText>
            </w:r>
            <w:r w:rsidRPr="00D14966">
              <w:rPr>
                <w:rFonts w:cs="Arial"/>
                <w:noProof/>
                <w:webHidden/>
              </w:rPr>
            </w:r>
            <w:r w:rsidRPr="00D14966">
              <w:rPr>
                <w:rFonts w:cs="Arial"/>
                <w:noProof/>
                <w:webHidden/>
              </w:rPr>
              <w:fldChar w:fldCharType="separate"/>
            </w:r>
            <w:r w:rsidRPr="00D14966">
              <w:rPr>
                <w:rFonts w:cs="Arial"/>
                <w:noProof/>
                <w:webHidden/>
              </w:rPr>
              <w:t>17</w:t>
            </w:r>
            <w:r w:rsidRPr="00D14966">
              <w:rPr>
                <w:rFonts w:cs="Arial"/>
                <w:noProof/>
                <w:webHidden/>
              </w:rPr>
              <w:fldChar w:fldCharType="end"/>
            </w:r>
          </w:hyperlink>
        </w:p>
        <w:p w14:paraId="45F9A2AE" w14:textId="5BE92E0B" w:rsidR="000A6C2A" w:rsidRPr="00D14966" w:rsidRDefault="000A6C2A">
          <w:pPr>
            <w:pStyle w:val="TOC2"/>
            <w:tabs>
              <w:tab w:val="right" w:leader="dot" w:pos="8211"/>
            </w:tabs>
            <w:rPr>
              <w:rFonts w:eastAsiaTheme="minorEastAsia" w:cs="Arial"/>
              <w:noProof/>
              <w:kern w:val="2"/>
              <w:sz w:val="24"/>
              <w:szCs w:val="24"/>
              <w:lang w:val="en-SE" w:eastAsia="en-SE"/>
              <w14:ligatures w14:val="standardContextual"/>
            </w:rPr>
          </w:pPr>
          <w:hyperlink w:anchor="_Toc177473910" w:history="1">
            <w:r w:rsidRPr="00D14966">
              <w:rPr>
                <w:rStyle w:val="Hyperlink"/>
                <w:rFonts w:cs="Arial"/>
                <w:noProof/>
              </w:rPr>
              <w:t>2.3</w:t>
            </w:r>
            <w:r w:rsidRPr="00D14966">
              <w:rPr>
                <w:rFonts w:eastAsiaTheme="minorEastAsia" w:cs="Arial"/>
                <w:noProof/>
                <w:kern w:val="2"/>
                <w:sz w:val="24"/>
                <w:szCs w:val="24"/>
                <w:lang w:val="en-SE" w:eastAsia="en-SE"/>
                <w14:ligatures w14:val="standardContextual"/>
              </w:rPr>
              <w:tab/>
            </w:r>
            <w:r w:rsidRPr="00D14966">
              <w:rPr>
                <w:rStyle w:val="Hyperlink"/>
                <w:rFonts w:cs="Arial"/>
                <w:noProof/>
              </w:rPr>
              <w:t>Landscape and foodscape perspective</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_Toc177473910 \h </w:instrText>
            </w:r>
            <w:r w:rsidRPr="00D14966">
              <w:rPr>
                <w:rFonts w:cs="Arial"/>
                <w:noProof/>
                <w:webHidden/>
              </w:rPr>
            </w:r>
            <w:r w:rsidRPr="00D14966">
              <w:rPr>
                <w:rFonts w:cs="Arial"/>
                <w:noProof/>
                <w:webHidden/>
              </w:rPr>
              <w:fldChar w:fldCharType="separate"/>
            </w:r>
            <w:r w:rsidRPr="00D14966">
              <w:rPr>
                <w:rFonts w:cs="Arial"/>
                <w:noProof/>
                <w:webHidden/>
              </w:rPr>
              <w:t>18</w:t>
            </w:r>
            <w:r w:rsidRPr="00D14966">
              <w:rPr>
                <w:rFonts w:cs="Arial"/>
                <w:noProof/>
                <w:webHidden/>
              </w:rPr>
              <w:fldChar w:fldCharType="end"/>
            </w:r>
          </w:hyperlink>
        </w:p>
        <w:p w14:paraId="14E2BF1C" w14:textId="3E3641E0" w:rsidR="000A6C2A" w:rsidRPr="00D14966" w:rsidRDefault="000A6C2A">
          <w:pPr>
            <w:pStyle w:val="TOC2"/>
            <w:tabs>
              <w:tab w:val="right" w:leader="dot" w:pos="8211"/>
            </w:tabs>
            <w:rPr>
              <w:rFonts w:eastAsiaTheme="minorEastAsia" w:cs="Arial"/>
              <w:noProof/>
              <w:kern w:val="2"/>
              <w:sz w:val="24"/>
              <w:szCs w:val="24"/>
              <w:lang w:val="en-SE" w:eastAsia="en-SE"/>
              <w14:ligatures w14:val="standardContextual"/>
            </w:rPr>
          </w:pPr>
          <w:hyperlink w:anchor="_Toc177473911" w:history="1">
            <w:r w:rsidRPr="00D14966">
              <w:rPr>
                <w:rStyle w:val="Hyperlink"/>
                <w:rFonts w:cs="Arial"/>
                <w:noProof/>
              </w:rPr>
              <w:t>2.4</w:t>
            </w:r>
            <w:r w:rsidRPr="00D14966">
              <w:rPr>
                <w:rFonts w:eastAsiaTheme="minorEastAsia" w:cs="Arial"/>
                <w:noProof/>
                <w:kern w:val="2"/>
                <w:sz w:val="24"/>
                <w:szCs w:val="24"/>
                <w:lang w:val="en-SE" w:eastAsia="en-SE"/>
                <w14:ligatures w14:val="standardContextual"/>
              </w:rPr>
              <w:tab/>
            </w:r>
            <w:r w:rsidRPr="00D14966">
              <w:rPr>
                <w:rStyle w:val="Hyperlink"/>
                <w:rFonts w:cs="Arial"/>
                <w:noProof/>
              </w:rPr>
              <w:t>Role of polymeric resins in food industry</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_Toc177473911 \h </w:instrText>
            </w:r>
            <w:r w:rsidRPr="00D14966">
              <w:rPr>
                <w:rFonts w:cs="Arial"/>
                <w:noProof/>
                <w:webHidden/>
              </w:rPr>
            </w:r>
            <w:r w:rsidRPr="00D14966">
              <w:rPr>
                <w:rFonts w:cs="Arial"/>
                <w:noProof/>
                <w:webHidden/>
              </w:rPr>
              <w:fldChar w:fldCharType="separate"/>
            </w:r>
            <w:r w:rsidRPr="00D14966">
              <w:rPr>
                <w:rFonts w:cs="Arial"/>
                <w:noProof/>
                <w:webHidden/>
              </w:rPr>
              <w:t>19</w:t>
            </w:r>
            <w:r w:rsidRPr="00D14966">
              <w:rPr>
                <w:rFonts w:cs="Arial"/>
                <w:noProof/>
                <w:webHidden/>
              </w:rPr>
              <w:fldChar w:fldCharType="end"/>
            </w:r>
          </w:hyperlink>
        </w:p>
        <w:p w14:paraId="59CA5D1A" w14:textId="6D5527DA" w:rsidR="000A6C2A" w:rsidRPr="00D14966" w:rsidRDefault="000A6C2A">
          <w:pPr>
            <w:pStyle w:val="TOC1"/>
            <w:rPr>
              <w:rFonts w:eastAsiaTheme="minorEastAsia" w:cs="Arial"/>
              <w:b w:val="0"/>
              <w:bCs w:val="0"/>
              <w:noProof/>
              <w:kern w:val="2"/>
              <w:sz w:val="24"/>
              <w:szCs w:val="24"/>
              <w:lang w:val="en-SE" w:eastAsia="en-SE"/>
              <w14:ligatures w14:val="standardContextual"/>
            </w:rPr>
          </w:pPr>
          <w:hyperlink w:anchor="_Toc177473912" w:history="1">
            <w:r w:rsidRPr="00D14966">
              <w:rPr>
                <w:rStyle w:val="Hyperlink"/>
                <w:rFonts w:cs="Arial"/>
                <w:noProof/>
              </w:rPr>
              <w:t>3.</w:t>
            </w:r>
            <w:r w:rsidRPr="00D14966">
              <w:rPr>
                <w:rFonts w:eastAsiaTheme="minorEastAsia" w:cs="Arial"/>
                <w:b w:val="0"/>
                <w:bCs w:val="0"/>
                <w:noProof/>
                <w:kern w:val="2"/>
                <w:sz w:val="24"/>
                <w:szCs w:val="24"/>
                <w:lang w:val="en-SE" w:eastAsia="en-SE"/>
                <w14:ligatures w14:val="standardContextual"/>
              </w:rPr>
              <w:tab/>
            </w:r>
            <w:r w:rsidRPr="00D14966">
              <w:rPr>
                <w:rStyle w:val="Hyperlink"/>
                <w:rFonts w:cs="Arial"/>
                <w:noProof/>
              </w:rPr>
              <w:t>Materials and Methods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_Toc177473912 \h </w:instrText>
            </w:r>
            <w:r w:rsidRPr="00D14966">
              <w:rPr>
                <w:rFonts w:cs="Arial"/>
                <w:noProof/>
                <w:webHidden/>
              </w:rPr>
            </w:r>
            <w:r w:rsidRPr="00D14966">
              <w:rPr>
                <w:rFonts w:cs="Arial"/>
                <w:noProof/>
                <w:webHidden/>
              </w:rPr>
              <w:fldChar w:fldCharType="separate"/>
            </w:r>
            <w:r w:rsidRPr="00D14966">
              <w:rPr>
                <w:rFonts w:cs="Arial"/>
                <w:noProof/>
                <w:webHidden/>
              </w:rPr>
              <w:t>21</w:t>
            </w:r>
            <w:r w:rsidRPr="00D14966">
              <w:rPr>
                <w:rFonts w:cs="Arial"/>
                <w:noProof/>
                <w:webHidden/>
              </w:rPr>
              <w:fldChar w:fldCharType="end"/>
            </w:r>
          </w:hyperlink>
        </w:p>
        <w:p w14:paraId="436296AC" w14:textId="7DF7B3D6" w:rsidR="000A6C2A" w:rsidRPr="00D14966" w:rsidRDefault="000A6C2A">
          <w:pPr>
            <w:pStyle w:val="TOC2"/>
            <w:tabs>
              <w:tab w:val="right" w:leader="dot" w:pos="8211"/>
            </w:tabs>
            <w:rPr>
              <w:rFonts w:eastAsiaTheme="minorEastAsia" w:cs="Arial"/>
              <w:noProof/>
              <w:kern w:val="2"/>
              <w:sz w:val="24"/>
              <w:szCs w:val="24"/>
              <w:lang w:val="en-SE" w:eastAsia="en-SE"/>
              <w14:ligatures w14:val="standardContextual"/>
            </w:rPr>
          </w:pPr>
          <w:hyperlink w:anchor="_Toc177473913" w:history="1">
            <w:r w:rsidRPr="00D14966">
              <w:rPr>
                <w:rStyle w:val="Hyperlink"/>
                <w:rFonts w:cs="Arial"/>
                <w:noProof/>
              </w:rPr>
              <w:t>3.1 Survey and data collection</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_Toc177473913 \h </w:instrText>
            </w:r>
            <w:r w:rsidRPr="00D14966">
              <w:rPr>
                <w:rFonts w:cs="Arial"/>
                <w:noProof/>
                <w:webHidden/>
              </w:rPr>
            </w:r>
            <w:r w:rsidRPr="00D14966">
              <w:rPr>
                <w:rFonts w:cs="Arial"/>
                <w:noProof/>
                <w:webHidden/>
              </w:rPr>
              <w:fldChar w:fldCharType="separate"/>
            </w:r>
            <w:r w:rsidRPr="00D14966">
              <w:rPr>
                <w:rFonts w:cs="Arial"/>
                <w:noProof/>
                <w:webHidden/>
              </w:rPr>
              <w:t>21</w:t>
            </w:r>
            <w:r w:rsidRPr="00D14966">
              <w:rPr>
                <w:rFonts w:cs="Arial"/>
                <w:noProof/>
                <w:webHidden/>
              </w:rPr>
              <w:fldChar w:fldCharType="end"/>
            </w:r>
          </w:hyperlink>
        </w:p>
        <w:p w14:paraId="383B115D" w14:textId="57D81E1A" w:rsidR="000A6C2A" w:rsidRPr="00D14966" w:rsidRDefault="000A6C2A">
          <w:pPr>
            <w:pStyle w:val="TOC2"/>
            <w:tabs>
              <w:tab w:val="right" w:leader="dot" w:pos="8211"/>
            </w:tabs>
            <w:rPr>
              <w:rFonts w:eastAsiaTheme="minorEastAsia" w:cs="Arial"/>
              <w:noProof/>
              <w:kern w:val="2"/>
              <w:sz w:val="24"/>
              <w:szCs w:val="24"/>
              <w:lang w:val="en-SE" w:eastAsia="en-SE"/>
              <w14:ligatures w14:val="standardContextual"/>
            </w:rPr>
          </w:pPr>
          <w:hyperlink w:anchor="_Toc177473914" w:history="1">
            <w:r w:rsidRPr="00D14966">
              <w:rPr>
                <w:rStyle w:val="Hyperlink"/>
                <w:rFonts w:cs="Arial"/>
                <w:noProof/>
              </w:rPr>
              <w:t>3.2 Laboratory tests of resins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_Toc177473914 \h </w:instrText>
            </w:r>
            <w:r w:rsidRPr="00D14966">
              <w:rPr>
                <w:rFonts w:cs="Arial"/>
                <w:noProof/>
                <w:webHidden/>
              </w:rPr>
            </w:r>
            <w:r w:rsidRPr="00D14966">
              <w:rPr>
                <w:rFonts w:cs="Arial"/>
                <w:noProof/>
                <w:webHidden/>
              </w:rPr>
              <w:fldChar w:fldCharType="separate"/>
            </w:r>
            <w:r w:rsidRPr="00D14966">
              <w:rPr>
                <w:rFonts w:cs="Arial"/>
                <w:noProof/>
                <w:webHidden/>
              </w:rPr>
              <w:t>21</w:t>
            </w:r>
            <w:r w:rsidRPr="00D14966">
              <w:rPr>
                <w:rFonts w:cs="Arial"/>
                <w:noProof/>
                <w:webHidden/>
              </w:rPr>
              <w:fldChar w:fldCharType="end"/>
            </w:r>
          </w:hyperlink>
        </w:p>
        <w:p w14:paraId="4D15DE32" w14:textId="093CD664" w:rsidR="000A6C2A" w:rsidRPr="00D14966" w:rsidRDefault="000A6C2A">
          <w:pPr>
            <w:pStyle w:val="TOC3"/>
            <w:tabs>
              <w:tab w:val="right" w:leader="dot" w:pos="8211"/>
            </w:tabs>
            <w:rPr>
              <w:rFonts w:eastAsiaTheme="minorEastAsia" w:cs="Arial"/>
              <w:iCs w:val="0"/>
              <w:noProof/>
              <w:kern w:val="2"/>
              <w:sz w:val="24"/>
              <w:szCs w:val="24"/>
              <w:lang w:val="en-SE" w:eastAsia="en-SE"/>
              <w14:ligatures w14:val="standardContextual"/>
            </w:rPr>
          </w:pPr>
          <w:hyperlink w:anchor="_Toc177473915" w:history="1">
            <w:r w:rsidRPr="00D14966">
              <w:rPr>
                <w:rStyle w:val="Hyperlink"/>
                <w:rFonts w:cs="Arial"/>
                <w:noProof/>
              </w:rPr>
              <w:t>3.2.1 Materials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_Toc177473915 \h </w:instrText>
            </w:r>
            <w:r w:rsidRPr="00D14966">
              <w:rPr>
                <w:rFonts w:cs="Arial"/>
                <w:noProof/>
                <w:webHidden/>
              </w:rPr>
            </w:r>
            <w:r w:rsidRPr="00D14966">
              <w:rPr>
                <w:rFonts w:cs="Arial"/>
                <w:noProof/>
                <w:webHidden/>
              </w:rPr>
              <w:fldChar w:fldCharType="separate"/>
            </w:r>
            <w:r w:rsidRPr="00D14966">
              <w:rPr>
                <w:rFonts w:cs="Arial"/>
                <w:noProof/>
                <w:webHidden/>
              </w:rPr>
              <w:t>22</w:t>
            </w:r>
            <w:r w:rsidRPr="00D14966">
              <w:rPr>
                <w:rFonts w:cs="Arial"/>
                <w:noProof/>
                <w:webHidden/>
              </w:rPr>
              <w:fldChar w:fldCharType="end"/>
            </w:r>
          </w:hyperlink>
        </w:p>
        <w:p w14:paraId="5AFA13F5" w14:textId="45B54395" w:rsidR="000A6C2A" w:rsidRPr="00D14966" w:rsidRDefault="000A6C2A">
          <w:pPr>
            <w:pStyle w:val="TOC3"/>
            <w:tabs>
              <w:tab w:val="right" w:leader="dot" w:pos="8211"/>
            </w:tabs>
            <w:rPr>
              <w:rFonts w:eastAsiaTheme="minorEastAsia" w:cs="Arial"/>
              <w:iCs w:val="0"/>
              <w:noProof/>
              <w:kern w:val="2"/>
              <w:sz w:val="24"/>
              <w:szCs w:val="24"/>
              <w:lang w:val="en-SE" w:eastAsia="en-SE"/>
              <w14:ligatures w14:val="standardContextual"/>
            </w:rPr>
          </w:pPr>
          <w:hyperlink w:anchor="_Toc177473916" w:history="1">
            <w:r w:rsidRPr="00D14966">
              <w:rPr>
                <w:rStyle w:val="Hyperlink"/>
                <w:rFonts w:cs="Arial"/>
                <w:noProof/>
              </w:rPr>
              <w:t>3.2.2 The first assay of 15 resins with different chemical properties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_Toc177473916 \h </w:instrText>
            </w:r>
            <w:r w:rsidRPr="00D14966">
              <w:rPr>
                <w:rFonts w:cs="Arial"/>
                <w:noProof/>
                <w:webHidden/>
              </w:rPr>
            </w:r>
            <w:r w:rsidRPr="00D14966">
              <w:rPr>
                <w:rFonts w:cs="Arial"/>
                <w:noProof/>
                <w:webHidden/>
              </w:rPr>
              <w:fldChar w:fldCharType="separate"/>
            </w:r>
            <w:r w:rsidRPr="00D14966">
              <w:rPr>
                <w:rFonts w:cs="Arial"/>
                <w:noProof/>
                <w:webHidden/>
              </w:rPr>
              <w:t>22</w:t>
            </w:r>
            <w:r w:rsidRPr="00D14966">
              <w:rPr>
                <w:rFonts w:cs="Arial"/>
                <w:noProof/>
                <w:webHidden/>
              </w:rPr>
              <w:fldChar w:fldCharType="end"/>
            </w:r>
          </w:hyperlink>
        </w:p>
        <w:p w14:paraId="46DC7824" w14:textId="65A077D3" w:rsidR="000A6C2A" w:rsidRPr="00D14966" w:rsidRDefault="000A6C2A">
          <w:pPr>
            <w:pStyle w:val="TOC3"/>
            <w:tabs>
              <w:tab w:val="right" w:leader="dot" w:pos="8211"/>
            </w:tabs>
            <w:rPr>
              <w:rFonts w:eastAsiaTheme="minorEastAsia" w:cs="Arial"/>
              <w:iCs w:val="0"/>
              <w:noProof/>
              <w:kern w:val="2"/>
              <w:sz w:val="24"/>
              <w:szCs w:val="24"/>
              <w:lang w:val="en-SE" w:eastAsia="en-SE"/>
              <w14:ligatures w14:val="standardContextual"/>
            </w:rPr>
          </w:pPr>
          <w:hyperlink w:anchor="_Toc177473917" w:history="1">
            <w:r w:rsidRPr="00D14966">
              <w:rPr>
                <w:rStyle w:val="Hyperlink"/>
                <w:rFonts w:cs="Arial"/>
                <w:noProof/>
              </w:rPr>
              <w:t>3.2.3 The second assay of 5 resin combinations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_Toc177473917 \h </w:instrText>
            </w:r>
            <w:r w:rsidRPr="00D14966">
              <w:rPr>
                <w:rFonts w:cs="Arial"/>
                <w:noProof/>
                <w:webHidden/>
              </w:rPr>
            </w:r>
            <w:r w:rsidRPr="00D14966">
              <w:rPr>
                <w:rFonts w:cs="Arial"/>
                <w:noProof/>
                <w:webHidden/>
              </w:rPr>
              <w:fldChar w:fldCharType="separate"/>
            </w:r>
            <w:r w:rsidRPr="00D14966">
              <w:rPr>
                <w:rFonts w:cs="Arial"/>
                <w:noProof/>
                <w:webHidden/>
              </w:rPr>
              <w:t>23</w:t>
            </w:r>
            <w:r w:rsidRPr="00D14966">
              <w:rPr>
                <w:rFonts w:cs="Arial"/>
                <w:noProof/>
                <w:webHidden/>
              </w:rPr>
              <w:fldChar w:fldCharType="end"/>
            </w:r>
          </w:hyperlink>
        </w:p>
        <w:p w14:paraId="12F9EAA0" w14:textId="4E9E48EE" w:rsidR="000A6C2A" w:rsidRPr="00D14966" w:rsidRDefault="000A6C2A">
          <w:pPr>
            <w:pStyle w:val="TOC3"/>
            <w:tabs>
              <w:tab w:val="right" w:leader="dot" w:pos="8211"/>
            </w:tabs>
            <w:rPr>
              <w:rFonts w:eastAsiaTheme="minorEastAsia" w:cs="Arial"/>
              <w:iCs w:val="0"/>
              <w:noProof/>
              <w:kern w:val="2"/>
              <w:sz w:val="24"/>
              <w:szCs w:val="24"/>
              <w:lang w:val="en-SE" w:eastAsia="en-SE"/>
              <w14:ligatures w14:val="standardContextual"/>
            </w:rPr>
          </w:pPr>
          <w:hyperlink w:anchor="_Toc177473918" w:history="1">
            <w:r w:rsidRPr="00D14966">
              <w:rPr>
                <w:rStyle w:val="Hyperlink"/>
                <w:rFonts w:cs="Arial"/>
                <w:noProof/>
              </w:rPr>
              <w:t>3.2.4 The third assay of resins variations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_Toc177473918 \h </w:instrText>
            </w:r>
            <w:r w:rsidRPr="00D14966">
              <w:rPr>
                <w:rFonts w:cs="Arial"/>
                <w:noProof/>
                <w:webHidden/>
              </w:rPr>
            </w:r>
            <w:r w:rsidRPr="00D14966">
              <w:rPr>
                <w:rFonts w:cs="Arial"/>
                <w:noProof/>
                <w:webHidden/>
              </w:rPr>
              <w:fldChar w:fldCharType="separate"/>
            </w:r>
            <w:r w:rsidRPr="00D14966">
              <w:rPr>
                <w:rFonts w:cs="Arial"/>
                <w:noProof/>
                <w:webHidden/>
              </w:rPr>
              <w:t>24</w:t>
            </w:r>
            <w:r w:rsidRPr="00D14966">
              <w:rPr>
                <w:rFonts w:cs="Arial"/>
                <w:noProof/>
                <w:webHidden/>
              </w:rPr>
              <w:fldChar w:fldCharType="end"/>
            </w:r>
          </w:hyperlink>
        </w:p>
        <w:p w14:paraId="18AAC508" w14:textId="0EC679EC" w:rsidR="000A6C2A" w:rsidRPr="00D14966" w:rsidRDefault="000A6C2A">
          <w:pPr>
            <w:pStyle w:val="TOC3"/>
            <w:tabs>
              <w:tab w:val="right" w:leader="dot" w:pos="8211"/>
            </w:tabs>
            <w:rPr>
              <w:rFonts w:eastAsiaTheme="minorEastAsia" w:cs="Arial"/>
              <w:iCs w:val="0"/>
              <w:noProof/>
              <w:kern w:val="2"/>
              <w:sz w:val="24"/>
              <w:szCs w:val="24"/>
              <w:lang w:val="en-SE" w:eastAsia="en-SE"/>
              <w14:ligatures w14:val="standardContextual"/>
            </w:rPr>
          </w:pPr>
          <w:hyperlink w:anchor="_Toc177473919" w:history="1">
            <w:r w:rsidRPr="00D14966">
              <w:rPr>
                <w:rStyle w:val="Hyperlink"/>
                <w:rFonts w:cs="Arial"/>
                <w:noProof/>
              </w:rPr>
              <w:t>3.2.5 Analysis of samples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_Toc177473919 \h </w:instrText>
            </w:r>
            <w:r w:rsidRPr="00D14966">
              <w:rPr>
                <w:rFonts w:cs="Arial"/>
                <w:noProof/>
                <w:webHidden/>
              </w:rPr>
            </w:r>
            <w:r w:rsidRPr="00D14966">
              <w:rPr>
                <w:rFonts w:cs="Arial"/>
                <w:noProof/>
                <w:webHidden/>
              </w:rPr>
              <w:fldChar w:fldCharType="separate"/>
            </w:r>
            <w:r w:rsidRPr="00D14966">
              <w:rPr>
                <w:rFonts w:cs="Arial"/>
                <w:noProof/>
                <w:webHidden/>
              </w:rPr>
              <w:t>25</w:t>
            </w:r>
            <w:r w:rsidRPr="00D14966">
              <w:rPr>
                <w:rFonts w:cs="Arial"/>
                <w:noProof/>
                <w:webHidden/>
              </w:rPr>
              <w:fldChar w:fldCharType="end"/>
            </w:r>
          </w:hyperlink>
        </w:p>
        <w:p w14:paraId="6A5593A1" w14:textId="2A2A6C0B" w:rsidR="000A6C2A" w:rsidRPr="00D14966" w:rsidRDefault="000A6C2A">
          <w:pPr>
            <w:pStyle w:val="TOC3"/>
            <w:tabs>
              <w:tab w:val="right" w:leader="dot" w:pos="8211"/>
            </w:tabs>
            <w:rPr>
              <w:rFonts w:eastAsiaTheme="minorEastAsia" w:cs="Arial"/>
              <w:iCs w:val="0"/>
              <w:noProof/>
              <w:kern w:val="2"/>
              <w:sz w:val="24"/>
              <w:szCs w:val="24"/>
              <w:lang w:val="en-SE" w:eastAsia="en-SE"/>
              <w14:ligatures w14:val="standardContextual"/>
            </w:rPr>
          </w:pPr>
          <w:hyperlink w:anchor="_Toc177473920" w:history="1">
            <w:r w:rsidRPr="00D14966">
              <w:rPr>
                <w:rStyle w:val="Hyperlink"/>
                <w:rFonts w:cs="Arial"/>
                <w:noProof/>
              </w:rPr>
              <w:t>3.2.6 Recovering of polyphenols from resins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_Toc177473920 \h </w:instrText>
            </w:r>
            <w:r w:rsidRPr="00D14966">
              <w:rPr>
                <w:rFonts w:cs="Arial"/>
                <w:noProof/>
                <w:webHidden/>
              </w:rPr>
            </w:r>
            <w:r w:rsidRPr="00D14966">
              <w:rPr>
                <w:rFonts w:cs="Arial"/>
                <w:noProof/>
                <w:webHidden/>
              </w:rPr>
              <w:fldChar w:fldCharType="separate"/>
            </w:r>
            <w:r w:rsidRPr="00D14966">
              <w:rPr>
                <w:rFonts w:cs="Arial"/>
                <w:noProof/>
                <w:webHidden/>
              </w:rPr>
              <w:t>26</w:t>
            </w:r>
            <w:r w:rsidRPr="00D14966">
              <w:rPr>
                <w:rFonts w:cs="Arial"/>
                <w:noProof/>
                <w:webHidden/>
              </w:rPr>
              <w:fldChar w:fldCharType="end"/>
            </w:r>
          </w:hyperlink>
        </w:p>
        <w:p w14:paraId="700D6B84" w14:textId="58C6439F" w:rsidR="000A6C2A" w:rsidRPr="00D14966" w:rsidRDefault="000A6C2A">
          <w:pPr>
            <w:pStyle w:val="TOC1"/>
            <w:rPr>
              <w:rFonts w:eastAsiaTheme="minorEastAsia" w:cs="Arial"/>
              <w:b w:val="0"/>
              <w:bCs w:val="0"/>
              <w:noProof/>
              <w:kern w:val="2"/>
              <w:sz w:val="24"/>
              <w:szCs w:val="24"/>
              <w:lang w:val="en-SE" w:eastAsia="en-SE"/>
              <w14:ligatures w14:val="standardContextual"/>
            </w:rPr>
          </w:pPr>
          <w:hyperlink w:anchor="_Toc177473921" w:history="1">
            <w:r w:rsidRPr="00D14966">
              <w:rPr>
                <w:rStyle w:val="Hyperlink"/>
                <w:rFonts w:cs="Arial"/>
                <w:noProof/>
              </w:rPr>
              <w:t>4.</w:t>
            </w:r>
            <w:r w:rsidRPr="00D14966">
              <w:rPr>
                <w:rFonts w:eastAsiaTheme="minorEastAsia" w:cs="Arial"/>
                <w:b w:val="0"/>
                <w:bCs w:val="0"/>
                <w:noProof/>
                <w:kern w:val="2"/>
                <w:sz w:val="24"/>
                <w:szCs w:val="24"/>
                <w:lang w:val="en-SE" w:eastAsia="en-SE"/>
                <w14:ligatures w14:val="standardContextual"/>
              </w:rPr>
              <w:tab/>
            </w:r>
            <w:r w:rsidRPr="00D14966">
              <w:rPr>
                <w:rStyle w:val="Hyperlink"/>
                <w:rFonts w:cs="Arial"/>
                <w:noProof/>
              </w:rPr>
              <w:t>Results and Discussion</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_Toc177473921 \h </w:instrText>
            </w:r>
            <w:r w:rsidRPr="00D14966">
              <w:rPr>
                <w:rFonts w:cs="Arial"/>
                <w:noProof/>
                <w:webHidden/>
              </w:rPr>
            </w:r>
            <w:r w:rsidRPr="00D14966">
              <w:rPr>
                <w:rFonts w:cs="Arial"/>
                <w:noProof/>
                <w:webHidden/>
              </w:rPr>
              <w:fldChar w:fldCharType="separate"/>
            </w:r>
            <w:r w:rsidRPr="00D14966">
              <w:rPr>
                <w:rFonts w:cs="Arial"/>
                <w:noProof/>
                <w:webHidden/>
              </w:rPr>
              <w:t>27</w:t>
            </w:r>
            <w:r w:rsidRPr="00D14966">
              <w:rPr>
                <w:rFonts w:cs="Arial"/>
                <w:noProof/>
                <w:webHidden/>
              </w:rPr>
              <w:fldChar w:fldCharType="end"/>
            </w:r>
          </w:hyperlink>
        </w:p>
        <w:p w14:paraId="4DE29399" w14:textId="1C534B6D" w:rsidR="000A6C2A" w:rsidRPr="00D14966" w:rsidRDefault="000A6C2A">
          <w:pPr>
            <w:pStyle w:val="TOC2"/>
            <w:tabs>
              <w:tab w:val="right" w:leader="dot" w:pos="8211"/>
            </w:tabs>
            <w:rPr>
              <w:rFonts w:eastAsiaTheme="minorEastAsia" w:cs="Arial"/>
              <w:noProof/>
              <w:kern w:val="2"/>
              <w:sz w:val="24"/>
              <w:szCs w:val="24"/>
              <w:lang w:val="en-SE" w:eastAsia="en-SE"/>
              <w14:ligatures w14:val="standardContextual"/>
            </w:rPr>
          </w:pPr>
          <w:hyperlink w:anchor="_Toc177473922" w:history="1">
            <w:r w:rsidRPr="00D14966">
              <w:rPr>
                <w:rStyle w:val="Hyperlink"/>
                <w:rFonts w:cs="Arial"/>
                <w:noProof/>
              </w:rPr>
              <w:t>4.1</w:t>
            </w:r>
            <w:r w:rsidRPr="00D14966">
              <w:rPr>
                <w:rFonts w:eastAsiaTheme="minorEastAsia" w:cs="Arial"/>
                <w:noProof/>
                <w:kern w:val="2"/>
                <w:sz w:val="24"/>
                <w:szCs w:val="24"/>
                <w:lang w:val="en-SE" w:eastAsia="en-SE"/>
                <w14:ligatures w14:val="standardContextual"/>
              </w:rPr>
              <w:tab/>
            </w:r>
            <w:r w:rsidRPr="00D14966">
              <w:rPr>
                <w:rStyle w:val="Hyperlink"/>
                <w:rFonts w:cs="Arial"/>
                <w:noProof/>
              </w:rPr>
              <w:t>Survey results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_Toc177473922 \h </w:instrText>
            </w:r>
            <w:r w:rsidRPr="00D14966">
              <w:rPr>
                <w:rFonts w:cs="Arial"/>
                <w:noProof/>
                <w:webHidden/>
              </w:rPr>
            </w:r>
            <w:r w:rsidRPr="00D14966">
              <w:rPr>
                <w:rFonts w:cs="Arial"/>
                <w:noProof/>
                <w:webHidden/>
              </w:rPr>
              <w:fldChar w:fldCharType="separate"/>
            </w:r>
            <w:r w:rsidRPr="00D14966">
              <w:rPr>
                <w:rFonts w:cs="Arial"/>
                <w:noProof/>
                <w:webHidden/>
              </w:rPr>
              <w:t>27</w:t>
            </w:r>
            <w:r w:rsidRPr="00D14966">
              <w:rPr>
                <w:rFonts w:cs="Arial"/>
                <w:noProof/>
                <w:webHidden/>
              </w:rPr>
              <w:fldChar w:fldCharType="end"/>
            </w:r>
          </w:hyperlink>
        </w:p>
        <w:p w14:paraId="08453D1C" w14:textId="3BCA15C6" w:rsidR="000A6C2A" w:rsidRPr="00D14966" w:rsidRDefault="000A6C2A">
          <w:pPr>
            <w:pStyle w:val="TOC2"/>
            <w:tabs>
              <w:tab w:val="right" w:leader="dot" w:pos="8211"/>
            </w:tabs>
            <w:rPr>
              <w:rFonts w:eastAsiaTheme="minorEastAsia" w:cs="Arial"/>
              <w:noProof/>
              <w:kern w:val="2"/>
              <w:sz w:val="24"/>
              <w:szCs w:val="24"/>
              <w:lang w:val="en-SE" w:eastAsia="en-SE"/>
              <w14:ligatures w14:val="standardContextual"/>
            </w:rPr>
          </w:pPr>
          <w:hyperlink w:anchor="_Toc177473923" w:history="1">
            <w:r w:rsidRPr="00D14966">
              <w:rPr>
                <w:rStyle w:val="Hyperlink"/>
                <w:rFonts w:cs="Arial"/>
                <w:noProof/>
              </w:rPr>
              <w:t>4.2</w:t>
            </w:r>
            <w:r w:rsidRPr="00D14966">
              <w:rPr>
                <w:rFonts w:eastAsiaTheme="minorEastAsia" w:cs="Arial"/>
                <w:noProof/>
                <w:kern w:val="2"/>
                <w:sz w:val="24"/>
                <w:szCs w:val="24"/>
                <w:lang w:val="en-SE" w:eastAsia="en-SE"/>
                <w14:ligatures w14:val="standardContextual"/>
              </w:rPr>
              <w:tab/>
            </w:r>
            <w:r w:rsidRPr="00D14966">
              <w:rPr>
                <w:rStyle w:val="Hyperlink"/>
                <w:rFonts w:cs="Arial"/>
                <w:noProof/>
              </w:rPr>
              <w:t>Laboratory tests results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_Toc177473923 \h </w:instrText>
            </w:r>
            <w:r w:rsidRPr="00D14966">
              <w:rPr>
                <w:rFonts w:cs="Arial"/>
                <w:noProof/>
                <w:webHidden/>
              </w:rPr>
            </w:r>
            <w:r w:rsidRPr="00D14966">
              <w:rPr>
                <w:rFonts w:cs="Arial"/>
                <w:noProof/>
                <w:webHidden/>
              </w:rPr>
              <w:fldChar w:fldCharType="separate"/>
            </w:r>
            <w:r w:rsidRPr="00D14966">
              <w:rPr>
                <w:rFonts w:cs="Arial"/>
                <w:noProof/>
                <w:webHidden/>
              </w:rPr>
              <w:t>32</w:t>
            </w:r>
            <w:r w:rsidRPr="00D14966">
              <w:rPr>
                <w:rFonts w:cs="Arial"/>
                <w:noProof/>
                <w:webHidden/>
              </w:rPr>
              <w:fldChar w:fldCharType="end"/>
            </w:r>
          </w:hyperlink>
        </w:p>
        <w:p w14:paraId="63461D8E" w14:textId="06CCFA3C" w:rsidR="000A6C2A" w:rsidRPr="00D14966" w:rsidRDefault="000A6C2A">
          <w:pPr>
            <w:pStyle w:val="TOC3"/>
            <w:tabs>
              <w:tab w:val="right" w:leader="dot" w:pos="8211"/>
            </w:tabs>
            <w:rPr>
              <w:rFonts w:eastAsiaTheme="minorEastAsia" w:cs="Arial"/>
              <w:iCs w:val="0"/>
              <w:noProof/>
              <w:kern w:val="2"/>
              <w:sz w:val="24"/>
              <w:szCs w:val="24"/>
              <w:lang w:val="en-SE" w:eastAsia="en-SE"/>
              <w14:ligatures w14:val="standardContextual"/>
            </w:rPr>
          </w:pPr>
          <w:hyperlink w:anchor="_Toc177473924" w:history="1">
            <w:r w:rsidRPr="00D14966">
              <w:rPr>
                <w:rStyle w:val="Hyperlink"/>
                <w:rFonts w:cs="Arial"/>
                <w:noProof/>
              </w:rPr>
              <w:t>4.2.1 Results of resins treatments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_Toc177473924 \h </w:instrText>
            </w:r>
            <w:r w:rsidRPr="00D14966">
              <w:rPr>
                <w:rFonts w:cs="Arial"/>
                <w:noProof/>
                <w:webHidden/>
              </w:rPr>
            </w:r>
            <w:r w:rsidRPr="00D14966">
              <w:rPr>
                <w:rFonts w:cs="Arial"/>
                <w:noProof/>
                <w:webHidden/>
              </w:rPr>
              <w:fldChar w:fldCharType="separate"/>
            </w:r>
            <w:r w:rsidRPr="00D14966">
              <w:rPr>
                <w:rFonts w:cs="Arial"/>
                <w:noProof/>
                <w:webHidden/>
              </w:rPr>
              <w:t>32</w:t>
            </w:r>
            <w:r w:rsidRPr="00D14966">
              <w:rPr>
                <w:rFonts w:cs="Arial"/>
                <w:noProof/>
                <w:webHidden/>
              </w:rPr>
              <w:fldChar w:fldCharType="end"/>
            </w:r>
          </w:hyperlink>
        </w:p>
        <w:p w14:paraId="13E8CE3E" w14:textId="37C17A3A" w:rsidR="000A6C2A" w:rsidRPr="00D14966" w:rsidRDefault="000A6C2A">
          <w:pPr>
            <w:pStyle w:val="TOC3"/>
            <w:tabs>
              <w:tab w:val="right" w:leader="dot" w:pos="8211"/>
            </w:tabs>
            <w:rPr>
              <w:rFonts w:eastAsiaTheme="minorEastAsia" w:cs="Arial"/>
              <w:iCs w:val="0"/>
              <w:noProof/>
              <w:kern w:val="2"/>
              <w:sz w:val="24"/>
              <w:szCs w:val="24"/>
              <w:lang w:val="en-SE" w:eastAsia="en-SE"/>
              <w14:ligatures w14:val="standardContextual"/>
            </w:rPr>
          </w:pPr>
          <w:hyperlink w:anchor="_Toc177473925" w:history="1">
            <w:r w:rsidRPr="00D14966">
              <w:rPr>
                <w:rStyle w:val="Hyperlink"/>
                <w:rFonts w:cs="Arial"/>
                <w:noProof/>
              </w:rPr>
              <w:t>4.2.2 Polyphenolic compounds and HPLC results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_Toc177473925 \h </w:instrText>
            </w:r>
            <w:r w:rsidRPr="00D14966">
              <w:rPr>
                <w:rFonts w:cs="Arial"/>
                <w:noProof/>
                <w:webHidden/>
              </w:rPr>
            </w:r>
            <w:r w:rsidRPr="00D14966">
              <w:rPr>
                <w:rFonts w:cs="Arial"/>
                <w:noProof/>
                <w:webHidden/>
              </w:rPr>
              <w:fldChar w:fldCharType="separate"/>
            </w:r>
            <w:r w:rsidRPr="00D14966">
              <w:rPr>
                <w:rFonts w:cs="Arial"/>
                <w:noProof/>
                <w:webHidden/>
              </w:rPr>
              <w:t>36</w:t>
            </w:r>
            <w:r w:rsidRPr="00D14966">
              <w:rPr>
                <w:rFonts w:cs="Arial"/>
                <w:noProof/>
                <w:webHidden/>
              </w:rPr>
              <w:fldChar w:fldCharType="end"/>
            </w:r>
          </w:hyperlink>
        </w:p>
        <w:p w14:paraId="653CEB73" w14:textId="5D0C13FB" w:rsidR="000A6C2A" w:rsidRPr="00D14966" w:rsidRDefault="000A6C2A">
          <w:pPr>
            <w:pStyle w:val="TOC3"/>
            <w:tabs>
              <w:tab w:val="right" w:leader="dot" w:pos="8211"/>
            </w:tabs>
            <w:rPr>
              <w:rFonts w:eastAsiaTheme="minorEastAsia" w:cs="Arial"/>
              <w:iCs w:val="0"/>
              <w:noProof/>
              <w:kern w:val="2"/>
              <w:sz w:val="24"/>
              <w:szCs w:val="24"/>
              <w:lang w:val="en-SE" w:eastAsia="en-SE"/>
              <w14:ligatures w14:val="standardContextual"/>
            </w:rPr>
          </w:pPr>
          <w:hyperlink w:anchor="_Toc177473926" w:history="1">
            <w:r w:rsidRPr="00D14966">
              <w:rPr>
                <w:rStyle w:val="Hyperlink"/>
                <w:rFonts w:cs="Arial"/>
                <w:noProof/>
              </w:rPr>
              <w:t>4.2.3 Protein degradation: SDS-PAGE and BSA test</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_Toc177473926 \h </w:instrText>
            </w:r>
            <w:r w:rsidRPr="00D14966">
              <w:rPr>
                <w:rFonts w:cs="Arial"/>
                <w:noProof/>
                <w:webHidden/>
              </w:rPr>
            </w:r>
            <w:r w:rsidRPr="00D14966">
              <w:rPr>
                <w:rFonts w:cs="Arial"/>
                <w:noProof/>
                <w:webHidden/>
              </w:rPr>
              <w:fldChar w:fldCharType="separate"/>
            </w:r>
            <w:r w:rsidRPr="00D14966">
              <w:rPr>
                <w:rFonts w:cs="Arial"/>
                <w:noProof/>
                <w:webHidden/>
              </w:rPr>
              <w:t>40</w:t>
            </w:r>
            <w:r w:rsidRPr="00D14966">
              <w:rPr>
                <w:rFonts w:cs="Arial"/>
                <w:noProof/>
                <w:webHidden/>
              </w:rPr>
              <w:fldChar w:fldCharType="end"/>
            </w:r>
          </w:hyperlink>
        </w:p>
        <w:p w14:paraId="6D218D31" w14:textId="75FC8C66" w:rsidR="000A6C2A" w:rsidRPr="00D14966" w:rsidRDefault="000A6C2A">
          <w:pPr>
            <w:pStyle w:val="TOC3"/>
            <w:tabs>
              <w:tab w:val="right" w:leader="dot" w:pos="8211"/>
            </w:tabs>
            <w:rPr>
              <w:rFonts w:eastAsiaTheme="minorEastAsia" w:cs="Arial"/>
              <w:iCs w:val="0"/>
              <w:noProof/>
              <w:kern w:val="2"/>
              <w:sz w:val="24"/>
              <w:szCs w:val="24"/>
              <w:lang w:val="en-SE" w:eastAsia="en-SE"/>
              <w14:ligatures w14:val="standardContextual"/>
            </w:rPr>
          </w:pPr>
          <w:hyperlink w:anchor="_Toc177473927" w:history="1">
            <w:r w:rsidRPr="00D14966">
              <w:rPr>
                <w:rStyle w:val="Hyperlink"/>
                <w:rFonts w:cs="Arial"/>
                <w:noProof/>
              </w:rPr>
              <w:t>4.2.4 Recovery of polyphenols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_Toc177473927 \h </w:instrText>
            </w:r>
            <w:r w:rsidRPr="00D14966">
              <w:rPr>
                <w:rFonts w:cs="Arial"/>
                <w:noProof/>
                <w:webHidden/>
              </w:rPr>
            </w:r>
            <w:r w:rsidRPr="00D14966">
              <w:rPr>
                <w:rFonts w:cs="Arial"/>
                <w:noProof/>
                <w:webHidden/>
              </w:rPr>
              <w:fldChar w:fldCharType="separate"/>
            </w:r>
            <w:r w:rsidRPr="00D14966">
              <w:rPr>
                <w:rFonts w:cs="Arial"/>
                <w:noProof/>
                <w:webHidden/>
              </w:rPr>
              <w:t>45</w:t>
            </w:r>
            <w:r w:rsidRPr="00D14966">
              <w:rPr>
                <w:rFonts w:cs="Arial"/>
                <w:noProof/>
                <w:webHidden/>
              </w:rPr>
              <w:fldChar w:fldCharType="end"/>
            </w:r>
          </w:hyperlink>
        </w:p>
        <w:p w14:paraId="3B3278A7" w14:textId="0CBC5CC7" w:rsidR="000A6C2A" w:rsidRPr="00D14966" w:rsidRDefault="000A6C2A">
          <w:pPr>
            <w:pStyle w:val="TOC1"/>
            <w:rPr>
              <w:rFonts w:eastAsiaTheme="minorEastAsia" w:cs="Arial"/>
              <w:b w:val="0"/>
              <w:bCs w:val="0"/>
              <w:noProof/>
              <w:kern w:val="2"/>
              <w:sz w:val="24"/>
              <w:szCs w:val="24"/>
              <w:lang w:val="en-SE" w:eastAsia="en-SE"/>
              <w14:ligatures w14:val="standardContextual"/>
            </w:rPr>
          </w:pPr>
          <w:hyperlink w:anchor="_Toc177473928" w:history="1">
            <w:r w:rsidRPr="00D14966">
              <w:rPr>
                <w:rStyle w:val="Hyperlink"/>
                <w:rFonts w:cs="Arial"/>
                <w:noProof/>
              </w:rPr>
              <w:t>5.</w:t>
            </w:r>
            <w:r w:rsidRPr="00D14966">
              <w:rPr>
                <w:rFonts w:eastAsiaTheme="minorEastAsia" w:cs="Arial"/>
                <w:b w:val="0"/>
                <w:bCs w:val="0"/>
                <w:noProof/>
                <w:kern w:val="2"/>
                <w:sz w:val="24"/>
                <w:szCs w:val="24"/>
                <w:lang w:val="en-SE" w:eastAsia="en-SE"/>
                <w14:ligatures w14:val="standardContextual"/>
              </w:rPr>
              <w:tab/>
            </w:r>
            <w:r w:rsidRPr="00D14966">
              <w:rPr>
                <w:rStyle w:val="Hyperlink"/>
                <w:rFonts w:cs="Arial"/>
                <w:noProof/>
              </w:rPr>
              <w:t>Conclusion</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_Toc177473928 \h </w:instrText>
            </w:r>
            <w:r w:rsidRPr="00D14966">
              <w:rPr>
                <w:rFonts w:cs="Arial"/>
                <w:noProof/>
                <w:webHidden/>
              </w:rPr>
            </w:r>
            <w:r w:rsidRPr="00D14966">
              <w:rPr>
                <w:rFonts w:cs="Arial"/>
                <w:noProof/>
                <w:webHidden/>
              </w:rPr>
              <w:fldChar w:fldCharType="separate"/>
            </w:r>
            <w:r w:rsidRPr="00D14966">
              <w:rPr>
                <w:rFonts w:cs="Arial"/>
                <w:noProof/>
                <w:webHidden/>
              </w:rPr>
              <w:t>47</w:t>
            </w:r>
            <w:r w:rsidRPr="00D14966">
              <w:rPr>
                <w:rFonts w:cs="Arial"/>
                <w:noProof/>
                <w:webHidden/>
              </w:rPr>
              <w:fldChar w:fldCharType="end"/>
            </w:r>
          </w:hyperlink>
        </w:p>
        <w:p w14:paraId="1A4B6F38" w14:textId="653FAD6B" w:rsidR="000A6C2A" w:rsidRPr="00D14966" w:rsidRDefault="000A6C2A">
          <w:pPr>
            <w:pStyle w:val="TOC1"/>
            <w:rPr>
              <w:rFonts w:eastAsiaTheme="minorEastAsia" w:cs="Arial"/>
              <w:b w:val="0"/>
              <w:bCs w:val="0"/>
              <w:noProof/>
              <w:kern w:val="2"/>
              <w:sz w:val="24"/>
              <w:szCs w:val="24"/>
              <w:lang w:val="en-SE" w:eastAsia="en-SE"/>
              <w14:ligatures w14:val="standardContextual"/>
            </w:rPr>
          </w:pPr>
          <w:hyperlink w:anchor="_Toc177473929" w:history="1">
            <w:r w:rsidRPr="00D14966">
              <w:rPr>
                <w:rStyle w:val="Hyperlink"/>
                <w:rFonts w:cs="Arial"/>
                <w:noProof/>
                <w:lang w:val="en-GB"/>
              </w:rPr>
              <w:t>References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_Toc177473929 \h </w:instrText>
            </w:r>
            <w:r w:rsidRPr="00D14966">
              <w:rPr>
                <w:rFonts w:cs="Arial"/>
                <w:noProof/>
                <w:webHidden/>
              </w:rPr>
            </w:r>
            <w:r w:rsidRPr="00D14966">
              <w:rPr>
                <w:rFonts w:cs="Arial"/>
                <w:noProof/>
                <w:webHidden/>
              </w:rPr>
              <w:fldChar w:fldCharType="separate"/>
            </w:r>
            <w:r w:rsidRPr="00D14966">
              <w:rPr>
                <w:rFonts w:cs="Arial"/>
                <w:noProof/>
                <w:webHidden/>
              </w:rPr>
              <w:t>48</w:t>
            </w:r>
            <w:r w:rsidRPr="00D14966">
              <w:rPr>
                <w:rFonts w:cs="Arial"/>
                <w:noProof/>
                <w:webHidden/>
              </w:rPr>
              <w:fldChar w:fldCharType="end"/>
            </w:r>
          </w:hyperlink>
        </w:p>
        <w:p w14:paraId="5AF674EF" w14:textId="5B79EB06" w:rsidR="000A6C2A" w:rsidRPr="00D14966" w:rsidRDefault="000A6C2A">
          <w:pPr>
            <w:pStyle w:val="TOC1"/>
            <w:rPr>
              <w:rFonts w:eastAsiaTheme="minorEastAsia" w:cs="Arial"/>
              <w:b w:val="0"/>
              <w:bCs w:val="0"/>
              <w:noProof/>
              <w:kern w:val="2"/>
              <w:sz w:val="24"/>
              <w:szCs w:val="24"/>
              <w:lang w:val="en-SE" w:eastAsia="en-SE"/>
              <w14:ligatures w14:val="standardContextual"/>
            </w:rPr>
          </w:pPr>
          <w:hyperlink w:anchor="_Toc177473930" w:history="1">
            <w:r w:rsidRPr="00D14966">
              <w:rPr>
                <w:rStyle w:val="Hyperlink"/>
                <w:rFonts w:cs="Arial"/>
                <w:noProof/>
                <w:lang w:val="en-GB"/>
              </w:rPr>
              <w:t>Popular science summary</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_Toc177473930 \h </w:instrText>
            </w:r>
            <w:r w:rsidRPr="00D14966">
              <w:rPr>
                <w:rFonts w:cs="Arial"/>
                <w:noProof/>
                <w:webHidden/>
              </w:rPr>
            </w:r>
            <w:r w:rsidRPr="00D14966">
              <w:rPr>
                <w:rFonts w:cs="Arial"/>
                <w:noProof/>
                <w:webHidden/>
              </w:rPr>
              <w:fldChar w:fldCharType="separate"/>
            </w:r>
            <w:r w:rsidRPr="00D14966">
              <w:rPr>
                <w:rFonts w:cs="Arial"/>
                <w:noProof/>
                <w:webHidden/>
              </w:rPr>
              <w:t>52</w:t>
            </w:r>
            <w:r w:rsidRPr="00D14966">
              <w:rPr>
                <w:rFonts w:cs="Arial"/>
                <w:noProof/>
                <w:webHidden/>
              </w:rPr>
              <w:fldChar w:fldCharType="end"/>
            </w:r>
          </w:hyperlink>
        </w:p>
        <w:p w14:paraId="3BF0DA81" w14:textId="02779314" w:rsidR="000A6C2A" w:rsidRPr="00D14966" w:rsidRDefault="000A6C2A">
          <w:pPr>
            <w:pStyle w:val="TOC1"/>
            <w:rPr>
              <w:rFonts w:eastAsiaTheme="minorEastAsia" w:cs="Arial"/>
              <w:b w:val="0"/>
              <w:bCs w:val="0"/>
              <w:noProof/>
              <w:kern w:val="2"/>
              <w:sz w:val="24"/>
              <w:szCs w:val="24"/>
              <w:lang w:val="en-SE" w:eastAsia="en-SE"/>
              <w14:ligatures w14:val="standardContextual"/>
            </w:rPr>
          </w:pPr>
          <w:hyperlink w:anchor="_Toc177473931" w:history="1">
            <w:r w:rsidRPr="00D14966">
              <w:rPr>
                <w:rStyle w:val="Hyperlink"/>
                <w:rFonts w:cs="Arial"/>
                <w:noProof/>
                <w:lang w:val="en-GB"/>
              </w:rPr>
              <w:t>Acknowledgements</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_Toc177473931 \h </w:instrText>
            </w:r>
            <w:r w:rsidRPr="00D14966">
              <w:rPr>
                <w:rFonts w:cs="Arial"/>
                <w:noProof/>
                <w:webHidden/>
              </w:rPr>
            </w:r>
            <w:r w:rsidRPr="00D14966">
              <w:rPr>
                <w:rFonts w:cs="Arial"/>
                <w:noProof/>
                <w:webHidden/>
              </w:rPr>
              <w:fldChar w:fldCharType="separate"/>
            </w:r>
            <w:r w:rsidRPr="00D14966">
              <w:rPr>
                <w:rFonts w:cs="Arial"/>
                <w:noProof/>
                <w:webHidden/>
              </w:rPr>
              <w:t>53</w:t>
            </w:r>
            <w:r w:rsidRPr="00D14966">
              <w:rPr>
                <w:rFonts w:cs="Arial"/>
                <w:noProof/>
                <w:webHidden/>
              </w:rPr>
              <w:fldChar w:fldCharType="end"/>
            </w:r>
          </w:hyperlink>
        </w:p>
        <w:p w14:paraId="21FB4D00" w14:textId="2CAF25DC" w:rsidR="000A6C2A" w:rsidRPr="00D14966" w:rsidRDefault="000A6C2A">
          <w:pPr>
            <w:pStyle w:val="TOC1"/>
            <w:rPr>
              <w:rFonts w:eastAsiaTheme="minorEastAsia" w:cs="Arial"/>
              <w:b w:val="0"/>
              <w:bCs w:val="0"/>
              <w:noProof/>
              <w:kern w:val="2"/>
              <w:sz w:val="24"/>
              <w:szCs w:val="24"/>
              <w:lang w:val="en-SE" w:eastAsia="en-SE"/>
              <w14:ligatures w14:val="standardContextual"/>
            </w:rPr>
          </w:pPr>
          <w:hyperlink w:anchor="_Toc177473932" w:history="1">
            <w:r w:rsidRPr="00D14966">
              <w:rPr>
                <w:rStyle w:val="Hyperlink"/>
                <w:rFonts w:cs="Arial"/>
                <w:noProof/>
                <w:lang w:val="en-GB"/>
              </w:rPr>
              <w:t>Appendix 1</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_Toc177473932 \h </w:instrText>
            </w:r>
            <w:r w:rsidRPr="00D14966">
              <w:rPr>
                <w:rFonts w:cs="Arial"/>
                <w:noProof/>
                <w:webHidden/>
              </w:rPr>
            </w:r>
            <w:r w:rsidRPr="00D14966">
              <w:rPr>
                <w:rFonts w:cs="Arial"/>
                <w:noProof/>
                <w:webHidden/>
              </w:rPr>
              <w:fldChar w:fldCharType="separate"/>
            </w:r>
            <w:r w:rsidRPr="00D14966">
              <w:rPr>
                <w:rFonts w:cs="Arial"/>
                <w:noProof/>
                <w:webHidden/>
              </w:rPr>
              <w:t>54</w:t>
            </w:r>
            <w:r w:rsidRPr="00D14966">
              <w:rPr>
                <w:rFonts w:cs="Arial"/>
                <w:noProof/>
                <w:webHidden/>
              </w:rPr>
              <w:fldChar w:fldCharType="end"/>
            </w:r>
          </w:hyperlink>
        </w:p>
        <w:p w14:paraId="40C5AD13" w14:textId="1BE31A23" w:rsidR="000A6C2A" w:rsidRPr="00D14966" w:rsidRDefault="000A6C2A">
          <w:pPr>
            <w:pStyle w:val="TOC1"/>
            <w:rPr>
              <w:rFonts w:eastAsiaTheme="minorEastAsia" w:cs="Arial"/>
              <w:b w:val="0"/>
              <w:bCs w:val="0"/>
              <w:noProof/>
              <w:kern w:val="2"/>
              <w:sz w:val="24"/>
              <w:szCs w:val="24"/>
              <w:lang w:val="en-SE" w:eastAsia="en-SE"/>
              <w14:ligatures w14:val="standardContextual"/>
            </w:rPr>
          </w:pPr>
          <w:hyperlink w:anchor="_Toc177473933" w:history="1">
            <w:r w:rsidRPr="00D14966">
              <w:rPr>
                <w:rStyle w:val="Hyperlink"/>
                <w:rFonts w:cs="Arial"/>
                <w:noProof/>
                <w:lang w:val="en-GB"/>
              </w:rPr>
              <w:t>Appendix 2</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_Toc177473933 \h </w:instrText>
            </w:r>
            <w:r w:rsidRPr="00D14966">
              <w:rPr>
                <w:rFonts w:cs="Arial"/>
                <w:noProof/>
                <w:webHidden/>
              </w:rPr>
            </w:r>
            <w:r w:rsidRPr="00D14966">
              <w:rPr>
                <w:rFonts w:cs="Arial"/>
                <w:noProof/>
                <w:webHidden/>
              </w:rPr>
              <w:fldChar w:fldCharType="separate"/>
            </w:r>
            <w:r w:rsidRPr="00D14966">
              <w:rPr>
                <w:rFonts w:cs="Arial"/>
                <w:noProof/>
                <w:webHidden/>
              </w:rPr>
              <w:t>57</w:t>
            </w:r>
            <w:r w:rsidRPr="00D14966">
              <w:rPr>
                <w:rFonts w:cs="Arial"/>
                <w:noProof/>
                <w:webHidden/>
              </w:rPr>
              <w:fldChar w:fldCharType="end"/>
            </w:r>
          </w:hyperlink>
        </w:p>
        <w:p w14:paraId="7A8D94F4" w14:textId="598D0752" w:rsidR="000A6C2A" w:rsidRDefault="000A6C2A">
          <w:pPr>
            <w:pStyle w:val="TOC1"/>
            <w:rPr>
              <w:rFonts w:asciiTheme="minorHAnsi" w:eastAsiaTheme="minorEastAsia" w:hAnsiTheme="minorHAnsi" w:cstheme="minorBidi"/>
              <w:b w:val="0"/>
              <w:bCs w:val="0"/>
              <w:noProof/>
              <w:kern w:val="2"/>
              <w:sz w:val="24"/>
              <w:szCs w:val="24"/>
              <w:lang w:val="en-SE" w:eastAsia="en-SE"/>
              <w14:ligatures w14:val="standardContextual"/>
            </w:rPr>
          </w:pPr>
          <w:hyperlink w:anchor="_Toc177473934" w:history="1">
            <w:r w:rsidRPr="00D14966">
              <w:rPr>
                <w:rStyle w:val="Hyperlink"/>
                <w:rFonts w:cs="Arial"/>
                <w:noProof/>
                <w:lang w:val="en-GB"/>
              </w:rPr>
              <w:t>Appendix 3</w:t>
            </w:r>
            <w:r w:rsidRPr="00D14966">
              <w:rPr>
                <w:rFonts w:cs="Arial"/>
                <w:noProof/>
                <w:webHidden/>
              </w:rPr>
              <w:tab/>
            </w:r>
            <w:r w:rsidRPr="00D14966">
              <w:rPr>
                <w:rFonts w:cs="Arial"/>
                <w:noProof/>
                <w:webHidden/>
              </w:rPr>
              <w:fldChar w:fldCharType="begin"/>
            </w:r>
            <w:r w:rsidRPr="00D14966">
              <w:rPr>
                <w:rFonts w:cs="Arial"/>
                <w:noProof/>
                <w:webHidden/>
              </w:rPr>
              <w:instrText xml:space="preserve"> PAGEREF _Toc177473934 \h </w:instrText>
            </w:r>
            <w:r w:rsidRPr="00D14966">
              <w:rPr>
                <w:rFonts w:cs="Arial"/>
                <w:noProof/>
                <w:webHidden/>
              </w:rPr>
            </w:r>
            <w:r w:rsidRPr="00D14966">
              <w:rPr>
                <w:rFonts w:cs="Arial"/>
                <w:noProof/>
                <w:webHidden/>
              </w:rPr>
              <w:fldChar w:fldCharType="separate"/>
            </w:r>
            <w:r w:rsidRPr="00D14966">
              <w:rPr>
                <w:rFonts w:cs="Arial"/>
                <w:noProof/>
                <w:webHidden/>
              </w:rPr>
              <w:t>58</w:t>
            </w:r>
            <w:r w:rsidRPr="00D14966">
              <w:rPr>
                <w:rFonts w:cs="Arial"/>
                <w:noProof/>
                <w:webHidden/>
              </w:rPr>
              <w:fldChar w:fldCharType="end"/>
            </w:r>
          </w:hyperlink>
        </w:p>
        <w:p w14:paraId="7DEA7EA9" w14:textId="249859CA" w:rsidR="009538C7" w:rsidRPr="00FD505B" w:rsidRDefault="00F42BB8" w:rsidP="006207E0">
          <w:pPr>
            <w:rPr>
              <w:rFonts w:ascii="Arial" w:hAnsi="Arial" w:cs="Arial"/>
              <w:b/>
              <w:bCs/>
              <w:sz w:val="20"/>
              <w:szCs w:val="20"/>
              <w:lang w:val="en-GB"/>
            </w:rPr>
            <w:sectPr w:rsidR="009538C7" w:rsidRPr="00FD505B" w:rsidSect="00453AB5">
              <w:footerReference w:type="default" r:id="rId10"/>
              <w:pgSz w:w="11900" w:h="16840"/>
              <w:pgMar w:top="1560" w:right="1694" w:bottom="1560" w:left="1985" w:header="720" w:footer="720" w:gutter="0"/>
              <w:cols w:space="708"/>
              <w:docGrid w:linePitch="360"/>
            </w:sectPr>
          </w:pPr>
          <w:r w:rsidRPr="00FD505B">
            <w:rPr>
              <w:rFonts w:ascii="Arial" w:hAnsi="Arial" w:cs="Arial"/>
              <w:b/>
              <w:bCs/>
              <w:sz w:val="20"/>
              <w:szCs w:val="20"/>
              <w:lang w:val="en-GB"/>
            </w:rPr>
            <w:fldChar w:fldCharType="end"/>
          </w:r>
        </w:p>
      </w:sdtContent>
    </w:sdt>
    <w:p w14:paraId="280A1DA5" w14:textId="77777777" w:rsidR="00906D03" w:rsidRPr="0070553F" w:rsidRDefault="000A342B" w:rsidP="0089745A">
      <w:pPr>
        <w:pStyle w:val="Headingwithoutnumbering"/>
        <w:framePr w:wrap="notBeside"/>
        <w:rPr>
          <w:rFonts w:ascii="Times New Roman" w:hAnsi="Times New Roman" w:cs="Times New Roman"/>
          <w:lang w:val="en-GB"/>
        </w:rPr>
      </w:pPr>
      <w:bookmarkStart w:id="5" w:name="_Toc76479154"/>
      <w:bookmarkStart w:id="6" w:name="_Toc177473898"/>
      <w:bookmarkEnd w:id="3"/>
      <w:bookmarkEnd w:id="4"/>
      <w:r w:rsidRPr="0070553F">
        <w:rPr>
          <w:rFonts w:ascii="Times New Roman" w:hAnsi="Times New Roman" w:cs="Times New Roman"/>
          <w:lang w:val="en-GB"/>
        </w:rPr>
        <w:lastRenderedPageBreak/>
        <w:t>List of tables</w:t>
      </w:r>
      <w:bookmarkEnd w:id="5"/>
      <w:bookmarkEnd w:id="6"/>
    </w:p>
    <w:p w14:paraId="67D9986D" w14:textId="77777777" w:rsidR="008659F8" w:rsidRPr="0070553F" w:rsidRDefault="008659F8" w:rsidP="008659F8">
      <w:pPr>
        <w:pStyle w:val="Textafterheading"/>
        <w:rPr>
          <w:rFonts w:cs="Times New Roman"/>
          <w:lang w:val="en-GB"/>
        </w:rPr>
      </w:pPr>
    </w:p>
    <w:bookmarkStart w:id="7" w:name="_Hlk177473378"/>
    <w:p w14:paraId="1BADC0DA" w14:textId="51B6A209" w:rsidR="00207921" w:rsidRDefault="00BE7AF0">
      <w:pPr>
        <w:pStyle w:val="TableofFigures"/>
        <w:tabs>
          <w:tab w:val="right" w:leader="dot" w:pos="8637"/>
        </w:tabs>
        <w:rPr>
          <w:rFonts w:asciiTheme="minorHAnsi" w:eastAsiaTheme="minorEastAsia" w:hAnsiTheme="minorHAnsi"/>
          <w:noProof/>
          <w:kern w:val="2"/>
          <w:sz w:val="24"/>
          <w:lang w:val="en-SE" w:eastAsia="en-SE"/>
          <w14:ligatures w14:val="standardContextual"/>
        </w:rPr>
      </w:pPr>
      <w:r w:rsidRPr="0070553F">
        <w:rPr>
          <w:rFonts w:ascii="Times New Roman" w:hAnsi="Times New Roman" w:cs="Times New Roman"/>
          <w:lang w:val="en-GB"/>
        </w:rPr>
        <w:fldChar w:fldCharType="begin"/>
      </w:r>
      <w:r w:rsidRPr="0070553F">
        <w:rPr>
          <w:rFonts w:ascii="Times New Roman" w:hAnsi="Times New Roman" w:cs="Times New Roman"/>
          <w:lang w:val="en-GB"/>
        </w:rPr>
        <w:instrText xml:space="preserve"> TOC \h \z \c "Table" </w:instrText>
      </w:r>
      <w:r w:rsidRPr="0070553F">
        <w:rPr>
          <w:rFonts w:ascii="Times New Roman" w:hAnsi="Times New Roman" w:cs="Times New Roman"/>
          <w:lang w:val="en-GB"/>
        </w:rPr>
        <w:fldChar w:fldCharType="separate"/>
      </w:r>
      <w:hyperlink w:anchor="_Toc177473523" w:history="1">
        <w:r w:rsidR="00207921" w:rsidRPr="001E4722">
          <w:rPr>
            <w:rStyle w:val="Hyperlink"/>
            <w:rFonts w:cs="Times New Roman"/>
            <w:noProof/>
          </w:rPr>
          <w:t>Table 1. 15 resins for first assay</w:t>
        </w:r>
        <w:r w:rsidR="00207921">
          <w:rPr>
            <w:noProof/>
            <w:webHidden/>
          </w:rPr>
          <w:tab/>
        </w:r>
        <w:r w:rsidR="00207921">
          <w:rPr>
            <w:noProof/>
            <w:webHidden/>
          </w:rPr>
          <w:fldChar w:fldCharType="begin"/>
        </w:r>
        <w:r w:rsidR="00207921">
          <w:rPr>
            <w:noProof/>
            <w:webHidden/>
          </w:rPr>
          <w:instrText xml:space="preserve"> PAGEREF _Toc177473523 \h </w:instrText>
        </w:r>
        <w:r w:rsidR="00207921">
          <w:rPr>
            <w:noProof/>
            <w:webHidden/>
          </w:rPr>
        </w:r>
        <w:r w:rsidR="00207921">
          <w:rPr>
            <w:noProof/>
            <w:webHidden/>
          </w:rPr>
          <w:fldChar w:fldCharType="separate"/>
        </w:r>
        <w:r w:rsidR="00207921">
          <w:rPr>
            <w:noProof/>
            <w:webHidden/>
          </w:rPr>
          <w:t>23</w:t>
        </w:r>
        <w:r w:rsidR="00207921">
          <w:rPr>
            <w:noProof/>
            <w:webHidden/>
          </w:rPr>
          <w:fldChar w:fldCharType="end"/>
        </w:r>
      </w:hyperlink>
    </w:p>
    <w:p w14:paraId="73CC3286" w14:textId="3D84EDB2" w:rsidR="00207921" w:rsidRDefault="00207921">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3524" w:history="1">
        <w:r w:rsidRPr="001E4722">
          <w:rPr>
            <w:rStyle w:val="Hyperlink"/>
            <w:rFonts w:cs="Times New Roman"/>
            <w:noProof/>
          </w:rPr>
          <w:t>Table 2. Mixed resins.</w:t>
        </w:r>
        <w:r>
          <w:rPr>
            <w:noProof/>
            <w:webHidden/>
          </w:rPr>
          <w:tab/>
        </w:r>
        <w:r>
          <w:rPr>
            <w:noProof/>
            <w:webHidden/>
          </w:rPr>
          <w:fldChar w:fldCharType="begin"/>
        </w:r>
        <w:r>
          <w:rPr>
            <w:noProof/>
            <w:webHidden/>
          </w:rPr>
          <w:instrText xml:space="preserve"> PAGEREF _Toc177473524 \h </w:instrText>
        </w:r>
        <w:r>
          <w:rPr>
            <w:noProof/>
            <w:webHidden/>
          </w:rPr>
        </w:r>
        <w:r>
          <w:rPr>
            <w:noProof/>
            <w:webHidden/>
          </w:rPr>
          <w:fldChar w:fldCharType="separate"/>
        </w:r>
        <w:r>
          <w:rPr>
            <w:noProof/>
            <w:webHidden/>
          </w:rPr>
          <w:t>24</w:t>
        </w:r>
        <w:r>
          <w:rPr>
            <w:noProof/>
            <w:webHidden/>
          </w:rPr>
          <w:fldChar w:fldCharType="end"/>
        </w:r>
      </w:hyperlink>
    </w:p>
    <w:p w14:paraId="7BBB3BE2" w14:textId="38CF6A40" w:rsidR="00207921" w:rsidRDefault="00207921">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3525" w:history="1">
        <w:r w:rsidRPr="001E4722">
          <w:rPr>
            <w:rStyle w:val="Hyperlink"/>
            <w:rFonts w:cs="Times New Roman"/>
            <w:noProof/>
          </w:rPr>
          <w:t>Table 3. List of resins variations</w:t>
        </w:r>
        <w:r>
          <w:rPr>
            <w:noProof/>
            <w:webHidden/>
          </w:rPr>
          <w:tab/>
        </w:r>
        <w:r>
          <w:rPr>
            <w:noProof/>
            <w:webHidden/>
          </w:rPr>
          <w:fldChar w:fldCharType="begin"/>
        </w:r>
        <w:r>
          <w:rPr>
            <w:noProof/>
            <w:webHidden/>
          </w:rPr>
          <w:instrText xml:space="preserve"> PAGEREF _Toc177473525 \h </w:instrText>
        </w:r>
        <w:r>
          <w:rPr>
            <w:noProof/>
            <w:webHidden/>
          </w:rPr>
        </w:r>
        <w:r>
          <w:rPr>
            <w:noProof/>
            <w:webHidden/>
          </w:rPr>
          <w:fldChar w:fldCharType="separate"/>
        </w:r>
        <w:r>
          <w:rPr>
            <w:noProof/>
            <w:webHidden/>
          </w:rPr>
          <w:t>24</w:t>
        </w:r>
        <w:r>
          <w:rPr>
            <w:noProof/>
            <w:webHidden/>
          </w:rPr>
          <w:fldChar w:fldCharType="end"/>
        </w:r>
      </w:hyperlink>
    </w:p>
    <w:p w14:paraId="58F53B05" w14:textId="6A64045A" w:rsidR="00207921" w:rsidRDefault="00207921">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3526" w:history="1">
        <w:r w:rsidRPr="001E4722">
          <w:rPr>
            <w:rStyle w:val="Hyperlink"/>
            <w:rFonts w:cs="Times New Roman"/>
            <w:noProof/>
          </w:rPr>
          <w:t>Table 4. Solvents used for polyphenol recovery.</w:t>
        </w:r>
        <w:r>
          <w:rPr>
            <w:noProof/>
            <w:webHidden/>
          </w:rPr>
          <w:tab/>
        </w:r>
        <w:r>
          <w:rPr>
            <w:noProof/>
            <w:webHidden/>
          </w:rPr>
          <w:fldChar w:fldCharType="begin"/>
        </w:r>
        <w:r>
          <w:rPr>
            <w:noProof/>
            <w:webHidden/>
          </w:rPr>
          <w:instrText xml:space="preserve"> PAGEREF _Toc177473526 \h </w:instrText>
        </w:r>
        <w:r>
          <w:rPr>
            <w:noProof/>
            <w:webHidden/>
          </w:rPr>
        </w:r>
        <w:r>
          <w:rPr>
            <w:noProof/>
            <w:webHidden/>
          </w:rPr>
          <w:fldChar w:fldCharType="separate"/>
        </w:r>
        <w:r>
          <w:rPr>
            <w:noProof/>
            <w:webHidden/>
          </w:rPr>
          <w:t>26</w:t>
        </w:r>
        <w:r>
          <w:rPr>
            <w:noProof/>
            <w:webHidden/>
          </w:rPr>
          <w:fldChar w:fldCharType="end"/>
        </w:r>
      </w:hyperlink>
    </w:p>
    <w:p w14:paraId="52E61AA3" w14:textId="18017F84" w:rsidR="00207921" w:rsidRDefault="00207921">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3527" w:history="1">
        <w:r w:rsidRPr="001E4722">
          <w:rPr>
            <w:rStyle w:val="Hyperlink"/>
            <w:rFonts w:cs="Times New Roman"/>
            <w:noProof/>
          </w:rPr>
          <w:t>Table 5. Chemical structure of the 5 best resins and their type of interactions with polyphenolic compounds of lucerne and sugar beet GJ.</w:t>
        </w:r>
        <w:r>
          <w:rPr>
            <w:noProof/>
            <w:webHidden/>
          </w:rPr>
          <w:tab/>
        </w:r>
        <w:r>
          <w:rPr>
            <w:noProof/>
            <w:webHidden/>
          </w:rPr>
          <w:fldChar w:fldCharType="begin"/>
        </w:r>
        <w:r>
          <w:rPr>
            <w:noProof/>
            <w:webHidden/>
          </w:rPr>
          <w:instrText xml:space="preserve"> PAGEREF _Toc177473527 \h </w:instrText>
        </w:r>
        <w:r>
          <w:rPr>
            <w:noProof/>
            <w:webHidden/>
          </w:rPr>
        </w:r>
        <w:r>
          <w:rPr>
            <w:noProof/>
            <w:webHidden/>
          </w:rPr>
          <w:fldChar w:fldCharType="separate"/>
        </w:r>
        <w:r>
          <w:rPr>
            <w:noProof/>
            <w:webHidden/>
          </w:rPr>
          <w:t>33</w:t>
        </w:r>
        <w:r>
          <w:rPr>
            <w:noProof/>
            <w:webHidden/>
          </w:rPr>
          <w:fldChar w:fldCharType="end"/>
        </w:r>
      </w:hyperlink>
    </w:p>
    <w:p w14:paraId="7C8A83CC" w14:textId="6098C7AA" w:rsidR="00474A0F" w:rsidRPr="0070553F" w:rsidRDefault="00BE7AF0" w:rsidP="004760CB">
      <w:pPr>
        <w:ind w:firstLine="0"/>
        <w:rPr>
          <w:rFonts w:cs="Times New Roman"/>
          <w:lang w:val="en-GB"/>
        </w:rPr>
      </w:pPr>
      <w:r w:rsidRPr="0070553F">
        <w:rPr>
          <w:rFonts w:cs="Times New Roman"/>
          <w:lang w:val="en-GB"/>
        </w:rPr>
        <w:fldChar w:fldCharType="end"/>
      </w:r>
      <w:bookmarkEnd w:id="7"/>
    </w:p>
    <w:p w14:paraId="40DFA36F" w14:textId="77777777" w:rsidR="00D6631D" w:rsidRPr="0070553F" w:rsidRDefault="00C34A7C" w:rsidP="00D3651C">
      <w:pPr>
        <w:pStyle w:val="Headingwithoutnumbering"/>
        <w:framePr w:h="2393" w:hRule="exact" w:wrap="notBeside" w:y="-846"/>
        <w:rPr>
          <w:rFonts w:ascii="Times New Roman" w:hAnsi="Times New Roman" w:cs="Times New Roman"/>
          <w:lang w:val="en-GB"/>
        </w:rPr>
      </w:pPr>
      <w:bookmarkStart w:id="8" w:name="_Toc527098942"/>
      <w:bookmarkStart w:id="9" w:name="_Toc527099066"/>
      <w:bookmarkStart w:id="10" w:name="_Toc76479155"/>
      <w:bookmarkStart w:id="11" w:name="_Toc177473899"/>
      <w:r w:rsidRPr="0070553F">
        <w:rPr>
          <w:rFonts w:ascii="Times New Roman" w:hAnsi="Times New Roman" w:cs="Times New Roman"/>
          <w:lang w:val="en-GB"/>
        </w:rPr>
        <w:lastRenderedPageBreak/>
        <w:t>List of figures</w:t>
      </w:r>
      <w:bookmarkEnd w:id="8"/>
      <w:bookmarkEnd w:id="9"/>
      <w:bookmarkEnd w:id="10"/>
      <w:bookmarkEnd w:id="11"/>
    </w:p>
    <w:p w14:paraId="404CB3DA" w14:textId="77777777" w:rsidR="00FF75F7" w:rsidRPr="0070553F" w:rsidRDefault="00FF75F7" w:rsidP="006207E0">
      <w:pPr>
        <w:ind w:firstLine="0"/>
        <w:rPr>
          <w:rFonts w:cs="Times New Roman"/>
          <w:lang w:val="en-GB"/>
        </w:rPr>
      </w:pPr>
    </w:p>
    <w:bookmarkStart w:id="12" w:name="_Hlk177473935"/>
    <w:p w14:paraId="21C14627" w14:textId="7CA1AFD0" w:rsidR="00454BE5" w:rsidRDefault="002612CE">
      <w:pPr>
        <w:pStyle w:val="TableofFigures"/>
        <w:tabs>
          <w:tab w:val="right" w:leader="dot" w:pos="8637"/>
        </w:tabs>
        <w:rPr>
          <w:rFonts w:asciiTheme="minorHAnsi" w:eastAsiaTheme="minorEastAsia" w:hAnsiTheme="minorHAnsi"/>
          <w:noProof/>
          <w:kern w:val="2"/>
          <w:sz w:val="24"/>
          <w:lang w:val="en-SE" w:eastAsia="en-SE"/>
          <w14:ligatures w14:val="standardContextual"/>
        </w:rPr>
      </w:pPr>
      <w:r w:rsidRPr="00B03A07">
        <w:rPr>
          <w:rFonts w:ascii="Times New Roman" w:hAnsi="Times New Roman" w:cs="Times New Roman"/>
          <w:sz w:val="24"/>
          <w:lang w:val="en-GB"/>
        </w:rPr>
        <w:fldChar w:fldCharType="begin"/>
      </w:r>
      <w:r w:rsidRPr="00B03A07">
        <w:rPr>
          <w:rFonts w:ascii="Times New Roman" w:hAnsi="Times New Roman" w:cs="Times New Roman"/>
          <w:sz w:val="24"/>
          <w:lang w:val="en-GB"/>
        </w:rPr>
        <w:instrText xml:space="preserve"> TOC \h \z \c "Figure" </w:instrText>
      </w:r>
      <w:r w:rsidRPr="00B03A07">
        <w:rPr>
          <w:rFonts w:ascii="Times New Roman" w:hAnsi="Times New Roman" w:cs="Times New Roman"/>
          <w:sz w:val="24"/>
          <w:lang w:val="en-GB"/>
        </w:rPr>
        <w:fldChar w:fldCharType="separate"/>
      </w:r>
      <w:hyperlink w:anchor="_Toc177475095" w:history="1">
        <w:r w:rsidR="00454BE5" w:rsidRPr="00035CDE">
          <w:rPr>
            <w:rStyle w:val="Hyperlink"/>
            <w:noProof/>
          </w:rPr>
          <w:t>Figure 1. Survey result. The percentage distribution of participants' opinions on the current utilization of green leafy agricultural biomass.</w:t>
        </w:r>
        <w:r w:rsidR="00454BE5">
          <w:rPr>
            <w:noProof/>
            <w:webHidden/>
          </w:rPr>
          <w:tab/>
        </w:r>
        <w:r w:rsidR="00454BE5">
          <w:rPr>
            <w:noProof/>
            <w:webHidden/>
          </w:rPr>
          <w:fldChar w:fldCharType="begin"/>
        </w:r>
        <w:r w:rsidR="00454BE5">
          <w:rPr>
            <w:noProof/>
            <w:webHidden/>
          </w:rPr>
          <w:instrText xml:space="preserve"> PAGEREF _Toc177475095 \h </w:instrText>
        </w:r>
        <w:r w:rsidR="00454BE5">
          <w:rPr>
            <w:noProof/>
            <w:webHidden/>
          </w:rPr>
        </w:r>
        <w:r w:rsidR="00454BE5">
          <w:rPr>
            <w:noProof/>
            <w:webHidden/>
          </w:rPr>
          <w:fldChar w:fldCharType="separate"/>
        </w:r>
        <w:r w:rsidR="00454BE5">
          <w:rPr>
            <w:noProof/>
            <w:webHidden/>
          </w:rPr>
          <w:t>27</w:t>
        </w:r>
        <w:r w:rsidR="00454BE5">
          <w:rPr>
            <w:noProof/>
            <w:webHidden/>
          </w:rPr>
          <w:fldChar w:fldCharType="end"/>
        </w:r>
      </w:hyperlink>
    </w:p>
    <w:p w14:paraId="0EACFC1F" w14:textId="327FAF36"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096" w:history="1">
        <w:r w:rsidRPr="00035CDE">
          <w:rPr>
            <w:rStyle w:val="Hyperlink"/>
            <w:noProof/>
          </w:rPr>
          <w:t>Figure 2. Willingness to pay a higher price for locally produced products.</w:t>
        </w:r>
        <w:r>
          <w:rPr>
            <w:noProof/>
            <w:webHidden/>
          </w:rPr>
          <w:tab/>
        </w:r>
        <w:r>
          <w:rPr>
            <w:noProof/>
            <w:webHidden/>
          </w:rPr>
          <w:fldChar w:fldCharType="begin"/>
        </w:r>
        <w:r>
          <w:rPr>
            <w:noProof/>
            <w:webHidden/>
          </w:rPr>
          <w:instrText xml:space="preserve"> PAGEREF _Toc177475096 \h </w:instrText>
        </w:r>
        <w:r>
          <w:rPr>
            <w:noProof/>
            <w:webHidden/>
          </w:rPr>
        </w:r>
        <w:r>
          <w:rPr>
            <w:noProof/>
            <w:webHidden/>
          </w:rPr>
          <w:fldChar w:fldCharType="separate"/>
        </w:r>
        <w:r>
          <w:rPr>
            <w:noProof/>
            <w:webHidden/>
          </w:rPr>
          <w:t>29</w:t>
        </w:r>
        <w:r>
          <w:rPr>
            <w:noProof/>
            <w:webHidden/>
          </w:rPr>
          <w:fldChar w:fldCharType="end"/>
        </w:r>
      </w:hyperlink>
    </w:p>
    <w:p w14:paraId="1D50DC59" w14:textId="0AE3A0F5"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097" w:history="1">
        <w:r w:rsidRPr="00035CDE">
          <w:rPr>
            <w:rStyle w:val="Hyperlink"/>
            <w:noProof/>
          </w:rPr>
          <w:t>Figure 3. The opinions of survey participants on the environmental benefits of producing plant protein from green agricultural biomass (left 100% value – positive impact, right 100% value – negative impact).</w:t>
        </w:r>
        <w:r>
          <w:rPr>
            <w:noProof/>
            <w:webHidden/>
          </w:rPr>
          <w:tab/>
        </w:r>
        <w:r>
          <w:rPr>
            <w:noProof/>
            <w:webHidden/>
          </w:rPr>
          <w:fldChar w:fldCharType="begin"/>
        </w:r>
        <w:r>
          <w:rPr>
            <w:noProof/>
            <w:webHidden/>
          </w:rPr>
          <w:instrText xml:space="preserve"> PAGEREF _Toc177475097 \h </w:instrText>
        </w:r>
        <w:r>
          <w:rPr>
            <w:noProof/>
            <w:webHidden/>
          </w:rPr>
        </w:r>
        <w:r>
          <w:rPr>
            <w:noProof/>
            <w:webHidden/>
          </w:rPr>
          <w:fldChar w:fldCharType="separate"/>
        </w:r>
        <w:r>
          <w:rPr>
            <w:noProof/>
            <w:webHidden/>
          </w:rPr>
          <w:t>30</w:t>
        </w:r>
        <w:r>
          <w:rPr>
            <w:noProof/>
            <w:webHidden/>
          </w:rPr>
          <w:fldChar w:fldCharType="end"/>
        </w:r>
      </w:hyperlink>
    </w:p>
    <w:p w14:paraId="422206D1" w14:textId="10E24180"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098" w:history="1">
        <w:r w:rsidRPr="00035CDE">
          <w:rPr>
            <w:rStyle w:val="Hyperlink"/>
            <w:noProof/>
          </w:rPr>
          <w:t>Figure 4. Participants' perceptions of how increased plant-based protein production from green agricultural biomass will affect biodiversity.</w:t>
        </w:r>
        <w:r>
          <w:rPr>
            <w:noProof/>
            <w:webHidden/>
          </w:rPr>
          <w:tab/>
        </w:r>
        <w:r>
          <w:rPr>
            <w:noProof/>
            <w:webHidden/>
          </w:rPr>
          <w:fldChar w:fldCharType="begin"/>
        </w:r>
        <w:r>
          <w:rPr>
            <w:noProof/>
            <w:webHidden/>
          </w:rPr>
          <w:instrText xml:space="preserve"> PAGEREF _Toc177475098 \h </w:instrText>
        </w:r>
        <w:r>
          <w:rPr>
            <w:noProof/>
            <w:webHidden/>
          </w:rPr>
        </w:r>
        <w:r>
          <w:rPr>
            <w:noProof/>
            <w:webHidden/>
          </w:rPr>
          <w:fldChar w:fldCharType="separate"/>
        </w:r>
        <w:r>
          <w:rPr>
            <w:noProof/>
            <w:webHidden/>
          </w:rPr>
          <w:t>31</w:t>
        </w:r>
        <w:r>
          <w:rPr>
            <w:noProof/>
            <w:webHidden/>
          </w:rPr>
          <w:fldChar w:fldCharType="end"/>
        </w:r>
      </w:hyperlink>
    </w:p>
    <w:p w14:paraId="2E6C5A84" w14:textId="33EB8B5A"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099" w:history="1">
        <w:r w:rsidRPr="00035CDE">
          <w:rPr>
            <w:rStyle w:val="Hyperlink"/>
            <w:noProof/>
          </w:rPr>
          <w:t>Figure 5. Reduction (%) of polyphenolic compounds for lucerne (L) and sugar beet (SB) GJ.</w:t>
        </w:r>
        <w:r>
          <w:rPr>
            <w:noProof/>
            <w:webHidden/>
          </w:rPr>
          <w:tab/>
        </w:r>
        <w:r>
          <w:rPr>
            <w:noProof/>
            <w:webHidden/>
          </w:rPr>
          <w:fldChar w:fldCharType="begin"/>
        </w:r>
        <w:r>
          <w:rPr>
            <w:noProof/>
            <w:webHidden/>
          </w:rPr>
          <w:instrText xml:space="preserve"> PAGEREF _Toc177475099 \h </w:instrText>
        </w:r>
        <w:r>
          <w:rPr>
            <w:noProof/>
            <w:webHidden/>
          </w:rPr>
        </w:r>
        <w:r>
          <w:rPr>
            <w:noProof/>
            <w:webHidden/>
          </w:rPr>
          <w:fldChar w:fldCharType="separate"/>
        </w:r>
        <w:r>
          <w:rPr>
            <w:noProof/>
            <w:webHidden/>
          </w:rPr>
          <w:t>32</w:t>
        </w:r>
        <w:r>
          <w:rPr>
            <w:noProof/>
            <w:webHidden/>
          </w:rPr>
          <w:fldChar w:fldCharType="end"/>
        </w:r>
      </w:hyperlink>
    </w:p>
    <w:p w14:paraId="0DD94496" w14:textId="7BF14A35"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100" w:history="1">
        <w:r w:rsidRPr="00035CDE">
          <w:rPr>
            <w:rStyle w:val="Hyperlink"/>
            <w:noProof/>
          </w:rPr>
          <w:t>Figure 6. Reduction (%) of polyphenolic compounds for sugar beet GJ after treatment with a mixture of resins.</w:t>
        </w:r>
        <w:r>
          <w:rPr>
            <w:noProof/>
            <w:webHidden/>
          </w:rPr>
          <w:tab/>
        </w:r>
        <w:r>
          <w:rPr>
            <w:noProof/>
            <w:webHidden/>
          </w:rPr>
          <w:fldChar w:fldCharType="begin"/>
        </w:r>
        <w:r>
          <w:rPr>
            <w:noProof/>
            <w:webHidden/>
          </w:rPr>
          <w:instrText xml:space="preserve"> PAGEREF _Toc177475100 \h </w:instrText>
        </w:r>
        <w:r>
          <w:rPr>
            <w:noProof/>
            <w:webHidden/>
          </w:rPr>
        </w:r>
        <w:r>
          <w:rPr>
            <w:noProof/>
            <w:webHidden/>
          </w:rPr>
          <w:fldChar w:fldCharType="separate"/>
        </w:r>
        <w:r>
          <w:rPr>
            <w:noProof/>
            <w:webHidden/>
          </w:rPr>
          <w:t>34</w:t>
        </w:r>
        <w:r>
          <w:rPr>
            <w:noProof/>
            <w:webHidden/>
          </w:rPr>
          <w:fldChar w:fldCharType="end"/>
        </w:r>
      </w:hyperlink>
    </w:p>
    <w:p w14:paraId="6328DEAB" w14:textId="3AE89E6B"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101" w:history="1">
        <w:r w:rsidRPr="00035CDE">
          <w:rPr>
            <w:rStyle w:val="Hyperlink"/>
            <w:noProof/>
          </w:rPr>
          <w:t>Figure 7. Reduction (%) of polyphenolic compounds for lucerne GJ after treatment with a mixture of resins.</w:t>
        </w:r>
        <w:r>
          <w:rPr>
            <w:noProof/>
            <w:webHidden/>
          </w:rPr>
          <w:tab/>
        </w:r>
        <w:r>
          <w:rPr>
            <w:noProof/>
            <w:webHidden/>
          </w:rPr>
          <w:fldChar w:fldCharType="begin"/>
        </w:r>
        <w:r>
          <w:rPr>
            <w:noProof/>
            <w:webHidden/>
          </w:rPr>
          <w:instrText xml:space="preserve"> PAGEREF _Toc177475101 \h </w:instrText>
        </w:r>
        <w:r>
          <w:rPr>
            <w:noProof/>
            <w:webHidden/>
          </w:rPr>
        </w:r>
        <w:r>
          <w:rPr>
            <w:noProof/>
            <w:webHidden/>
          </w:rPr>
          <w:fldChar w:fldCharType="separate"/>
        </w:r>
        <w:r>
          <w:rPr>
            <w:noProof/>
            <w:webHidden/>
          </w:rPr>
          <w:t>34</w:t>
        </w:r>
        <w:r>
          <w:rPr>
            <w:noProof/>
            <w:webHidden/>
          </w:rPr>
          <w:fldChar w:fldCharType="end"/>
        </w:r>
      </w:hyperlink>
    </w:p>
    <w:p w14:paraId="31F33E75" w14:textId="312CA5E1"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102" w:history="1">
        <w:r w:rsidRPr="00035CDE">
          <w:rPr>
            <w:rStyle w:val="Hyperlink"/>
            <w:noProof/>
          </w:rPr>
          <w:t>Figure 8. Total polyphenol content in lucerne GJ after treatment with variations of one type of resin (shown in the same colour).</w:t>
        </w:r>
        <w:r>
          <w:rPr>
            <w:noProof/>
            <w:webHidden/>
          </w:rPr>
          <w:tab/>
        </w:r>
        <w:r>
          <w:rPr>
            <w:noProof/>
            <w:webHidden/>
          </w:rPr>
          <w:fldChar w:fldCharType="begin"/>
        </w:r>
        <w:r>
          <w:rPr>
            <w:noProof/>
            <w:webHidden/>
          </w:rPr>
          <w:instrText xml:space="preserve"> PAGEREF _Toc177475102 \h </w:instrText>
        </w:r>
        <w:r>
          <w:rPr>
            <w:noProof/>
            <w:webHidden/>
          </w:rPr>
        </w:r>
        <w:r>
          <w:rPr>
            <w:noProof/>
            <w:webHidden/>
          </w:rPr>
          <w:fldChar w:fldCharType="separate"/>
        </w:r>
        <w:r>
          <w:rPr>
            <w:noProof/>
            <w:webHidden/>
          </w:rPr>
          <w:t>35</w:t>
        </w:r>
        <w:r>
          <w:rPr>
            <w:noProof/>
            <w:webHidden/>
          </w:rPr>
          <w:fldChar w:fldCharType="end"/>
        </w:r>
      </w:hyperlink>
    </w:p>
    <w:p w14:paraId="5BAFDD67" w14:textId="56DB3691"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103" w:history="1">
        <w:r w:rsidRPr="00035CDE">
          <w:rPr>
            <w:rStyle w:val="Hyperlink"/>
            <w:noProof/>
          </w:rPr>
          <w:t>Figure 9. Total polyphenol content in sugar beet GJ after treatment with variations of one type of resin (shown in the same colour).</w:t>
        </w:r>
        <w:r>
          <w:rPr>
            <w:noProof/>
            <w:webHidden/>
          </w:rPr>
          <w:tab/>
        </w:r>
        <w:r>
          <w:rPr>
            <w:noProof/>
            <w:webHidden/>
          </w:rPr>
          <w:fldChar w:fldCharType="begin"/>
        </w:r>
        <w:r>
          <w:rPr>
            <w:noProof/>
            <w:webHidden/>
          </w:rPr>
          <w:instrText xml:space="preserve"> PAGEREF _Toc177475103 \h </w:instrText>
        </w:r>
        <w:r>
          <w:rPr>
            <w:noProof/>
            <w:webHidden/>
          </w:rPr>
        </w:r>
        <w:r>
          <w:rPr>
            <w:noProof/>
            <w:webHidden/>
          </w:rPr>
          <w:fldChar w:fldCharType="separate"/>
        </w:r>
        <w:r>
          <w:rPr>
            <w:noProof/>
            <w:webHidden/>
          </w:rPr>
          <w:t>36</w:t>
        </w:r>
        <w:r>
          <w:rPr>
            <w:noProof/>
            <w:webHidden/>
          </w:rPr>
          <w:fldChar w:fldCharType="end"/>
        </w:r>
      </w:hyperlink>
    </w:p>
    <w:p w14:paraId="04CD9C87" w14:textId="1A5A42F8" w:rsidR="00454BE5" w:rsidRDefault="00454BE5">
      <w:pPr>
        <w:pStyle w:val="TableofFigures"/>
        <w:tabs>
          <w:tab w:val="right" w:leader="dot" w:pos="8637"/>
        </w:tabs>
        <w:rPr>
          <w:rStyle w:val="Hyperlink"/>
          <w:noProof/>
        </w:rPr>
      </w:pPr>
      <w:hyperlink w:anchor="_Toc177475104" w:history="1">
        <w:r w:rsidRPr="00035CDE">
          <w:rPr>
            <w:rStyle w:val="Hyperlink"/>
            <w:noProof/>
          </w:rPr>
          <w:t xml:space="preserve">Figure 10a. </w:t>
        </w:r>
        <w:r w:rsidRPr="00035CDE">
          <w:rPr>
            <w:rStyle w:val="Hyperlink"/>
            <w:rFonts w:cs="Times New Roman"/>
            <w:noProof/>
          </w:rPr>
          <w:t xml:space="preserve">HPLC results of several </w:t>
        </w:r>
        <w:r w:rsidRPr="00035CDE">
          <w:rPr>
            <w:rStyle w:val="Hyperlink"/>
            <w:rFonts w:cs="Times New Roman"/>
            <w:b/>
            <w:bCs/>
            <w:noProof/>
          </w:rPr>
          <w:t>lucerne</w:t>
        </w:r>
        <w:r w:rsidRPr="00035CDE">
          <w:rPr>
            <w:rStyle w:val="Hyperlink"/>
            <w:rFonts w:cs="Times New Roman"/>
            <w:noProof/>
          </w:rPr>
          <w:t xml:space="preserve"> samples from the first resin assay. The far-left picture shows treated samples at an enlarged scale. The right picture shows 8 treated samples (left side) and the control (right side). Resins: RP-003, STR-135, STR-072, STR-119, STR – 114, WAX-003, SAX-002.</w:t>
        </w:r>
        <w:r>
          <w:rPr>
            <w:noProof/>
            <w:webHidden/>
          </w:rPr>
          <w:tab/>
        </w:r>
        <w:r>
          <w:rPr>
            <w:noProof/>
            <w:webHidden/>
          </w:rPr>
          <w:fldChar w:fldCharType="begin"/>
        </w:r>
        <w:r>
          <w:rPr>
            <w:noProof/>
            <w:webHidden/>
          </w:rPr>
          <w:instrText xml:space="preserve"> PAGEREF _Toc177475104 \h </w:instrText>
        </w:r>
        <w:r>
          <w:rPr>
            <w:noProof/>
            <w:webHidden/>
          </w:rPr>
        </w:r>
        <w:r>
          <w:rPr>
            <w:noProof/>
            <w:webHidden/>
          </w:rPr>
          <w:fldChar w:fldCharType="separate"/>
        </w:r>
        <w:r>
          <w:rPr>
            <w:noProof/>
            <w:webHidden/>
          </w:rPr>
          <w:t>37</w:t>
        </w:r>
        <w:r>
          <w:rPr>
            <w:noProof/>
            <w:webHidden/>
          </w:rPr>
          <w:fldChar w:fldCharType="end"/>
        </w:r>
      </w:hyperlink>
    </w:p>
    <w:p w14:paraId="3317FBEC" w14:textId="14E5DD14" w:rsidR="001E5E72" w:rsidRPr="001E5E72" w:rsidRDefault="001E5E72" w:rsidP="001E5E72">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104" w:history="1">
        <w:r w:rsidRPr="00035CDE">
          <w:rPr>
            <w:rStyle w:val="Hyperlink"/>
            <w:noProof/>
          </w:rPr>
          <w:t>Figure 10</w:t>
        </w:r>
        <w:r>
          <w:rPr>
            <w:rStyle w:val="Hyperlink"/>
            <w:noProof/>
          </w:rPr>
          <w:t>b</w:t>
        </w:r>
        <w:r w:rsidRPr="00035CDE">
          <w:rPr>
            <w:rStyle w:val="Hyperlink"/>
            <w:noProof/>
          </w:rPr>
          <w:t xml:space="preserve">. </w:t>
        </w:r>
        <w:r w:rsidRPr="00035CDE">
          <w:rPr>
            <w:rStyle w:val="Hyperlink"/>
            <w:rFonts w:cs="Times New Roman"/>
            <w:noProof/>
          </w:rPr>
          <w:t xml:space="preserve">HPLC results of several </w:t>
        </w:r>
        <w:r>
          <w:rPr>
            <w:rStyle w:val="Hyperlink"/>
            <w:rFonts w:cs="Times New Roman"/>
            <w:b/>
            <w:bCs/>
            <w:noProof/>
          </w:rPr>
          <w:t>sugar beet</w:t>
        </w:r>
        <w:r w:rsidRPr="00035CDE">
          <w:rPr>
            <w:rStyle w:val="Hyperlink"/>
            <w:rFonts w:cs="Times New Roman"/>
            <w:noProof/>
          </w:rPr>
          <w:t xml:space="preserve"> samples from the first resin assay. The far-left picture shows treated samples at an enlarged scale. The right picture shows 8 treated samples (left side) and the control (right side). Resins: RP-003, STR-135, STR-072, STR-119, STR – 114, WAX-003, SAX-002.</w:t>
        </w:r>
        <w:r>
          <w:rPr>
            <w:noProof/>
            <w:webHidden/>
          </w:rPr>
          <w:tab/>
        </w:r>
        <w:r>
          <w:rPr>
            <w:noProof/>
            <w:webHidden/>
          </w:rPr>
          <w:fldChar w:fldCharType="begin"/>
        </w:r>
        <w:r>
          <w:rPr>
            <w:noProof/>
            <w:webHidden/>
          </w:rPr>
          <w:instrText xml:space="preserve"> PAGEREF _Toc177475104 \h </w:instrText>
        </w:r>
        <w:r>
          <w:rPr>
            <w:noProof/>
            <w:webHidden/>
          </w:rPr>
        </w:r>
        <w:r>
          <w:rPr>
            <w:noProof/>
            <w:webHidden/>
          </w:rPr>
          <w:fldChar w:fldCharType="separate"/>
        </w:r>
        <w:r>
          <w:rPr>
            <w:noProof/>
            <w:webHidden/>
          </w:rPr>
          <w:t>37</w:t>
        </w:r>
        <w:r>
          <w:rPr>
            <w:noProof/>
            <w:webHidden/>
          </w:rPr>
          <w:fldChar w:fldCharType="end"/>
        </w:r>
      </w:hyperlink>
    </w:p>
    <w:p w14:paraId="5EFA8DEE" w14:textId="03346BE4" w:rsidR="00454BE5" w:rsidRDefault="00454BE5">
      <w:pPr>
        <w:pStyle w:val="TableofFigures"/>
        <w:tabs>
          <w:tab w:val="right" w:leader="dot" w:pos="8637"/>
        </w:tabs>
        <w:rPr>
          <w:rStyle w:val="Hyperlink"/>
          <w:noProof/>
        </w:rPr>
      </w:pPr>
      <w:hyperlink w:anchor="_Toc177475105" w:history="1">
        <w:r w:rsidRPr="00035CDE">
          <w:rPr>
            <w:rStyle w:val="Hyperlink"/>
            <w:noProof/>
          </w:rPr>
          <w:t xml:space="preserve">Figure 11a. HPLC results of several </w:t>
        </w:r>
        <w:r w:rsidRPr="001E5E72">
          <w:rPr>
            <w:rStyle w:val="Hyperlink"/>
            <w:b/>
            <w:bCs/>
            <w:noProof/>
          </w:rPr>
          <w:t>lucerne</w:t>
        </w:r>
        <w:r w:rsidRPr="00035CDE">
          <w:rPr>
            <w:rStyle w:val="Hyperlink"/>
            <w:noProof/>
          </w:rPr>
          <w:t xml:space="preserve"> samples from the second resin assay (mix). Small chart shows treated samples at an enlarged scale. The right picture shows 4 treated samples (left side) and the control (right side). </w:t>
        </w:r>
        <w:r w:rsidR="001E5E72" w:rsidRPr="006E189B">
          <w:t>Resins: mix 1 - SAX-002+STR</w:t>
        </w:r>
        <w:r w:rsidR="001E5E72">
          <w:t>-135, mix 5 – STR-135+STR-</w:t>
        </w:r>
        <w:r w:rsidR="001E5E72" w:rsidRPr="00A87714">
          <w:t>072, mix 6 – STR-135+STR-119, mix 7 – STR-135+RP-003</w:t>
        </w:r>
        <w:r>
          <w:rPr>
            <w:noProof/>
            <w:webHidden/>
          </w:rPr>
          <w:tab/>
        </w:r>
        <w:r>
          <w:rPr>
            <w:noProof/>
            <w:webHidden/>
          </w:rPr>
          <w:fldChar w:fldCharType="begin"/>
        </w:r>
        <w:r>
          <w:rPr>
            <w:noProof/>
            <w:webHidden/>
          </w:rPr>
          <w:instrText xml:space="preserve"> PAGEREF _Toc177475105 \h </w:instrText>
        </w:r>
        <w:r>
          <w:rPr>
            <w:noProof/>
            <w:webHidden/>
          </w:rPr>
        </w:r>
        <w:r>
          <w:rPr>
            <w:noProof/>
            <w:webHidden/>
          </w:rPr>
          <w:fldChar w:fldCharType="separate"/>
        </w:r>
        <w:r>
          <w:rPr>
            <w:noProof/>
            <w:webHidden/>
          </w:rPr>
          <w:t>38</w:t>
        </w:r>
        <w:r>
          <w:rPr>
            <w:noProof/>
            <w:webHidden/>
          </w:rPr>
          <w:fldChar w:fldCharType="end"/>
        </w:r>
      </w:hyperlink>
    </w:p>
    <w:p w14:paraId="3746FA2A" w14:textId="166E134A" w:rsidR="001E5E72" w:rsidRDefault="001E5E72" w:rsidP="001E5E72">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105" w:history="1">
        <w:r w:rsidRPr="00035CDE">
          <w:rPr>
            <w:rStyle w:val="Hyperlink"/>
            <w:noProof/>
          </w:rPr>
          <w:t>Figure 11</w:t>
        </w:r>
        <w:r>
          <w:rPr>
            <w:rStyle w:val="Hyperlink"/>
            <w:noProof/>
          </w:rPr>
          <w:t>b</w:t>
        </w:r>
        <w:r w:rsidRPr="00035CDE">
          <w:rPr>
            <w:rStyle w:val="Hyperlink"/>
            <w:noProof/>
          </w:rPr>
          <w:t xml:space="preserve">. HPLC results of several </w:t>
        </w:r>
        <w:r w:rsidRPr="001E5E72">
          <w:rPr>
            <w:rStyle w:val="Hyperlink"/>
            <w:b/>
            <w:bCs/>
            <w:noProof/>
          </w:rPr>
          <w:t>sugar beet</w:t>
        </w:r>
        <w:r w:rsidRPr="001E5E72">
          <w:rPr>
            <w:rStyle w:val="Hyperlink"/>
            <w:b/>
            <w:bCs/>
            <w:noProof/>
          </w:rPr>
          <w:t xml:space="preserve"> </w:t>
        </w:r>
        <w:r w:rsidRPr="00035CDE">
          <w:rPr>
            <w:rStyle w:val="Hyperlink"/>
            <w:noProof/>
          </w:rPr>
          <w:t xml:space="preserve">samples from the second resin assay (mix). Small chart shows treated samples at an enlarged scale. The right picture shows 4 treated samples (left side) and the control (right side). </w:t>
        </w:r>
        <w:r w:rsidRPr="006E189B">
          <w:t>Resins: mix 1 - SAX-002+STR</w:t>
        </w:r>
        <w:r>
          <w:t>-135, mix 5 – STR-135+STR-</w:t>
        </w:r>
        <w:r w:rsidRPr="00A87714">
          <w:t>072, mix 6 – STR-135+STR-119, mix 7 – STR-135+RP-003</w:t>
        </w:r>
        <w:r>
          <w:rPr>
            <w:noProof/>
            <w:webHidden/>
          </w:rPr>
          <w:tab/>
        </w:r>
        <w:r>
          <w:rPr>
            <w:noProof/>
            <w:webHidden/>
          </w:rPr>
          <w:fldChar w:fldCharType="begin"/>
        </w:r>
        <w:r>
          <w:rPr>
            <w:noProof/>
            <w:webHidden/>
          </w:rPr>
          <w:instrText xml:space="preserve"> PAGEREF _Toc177475105 \h </w:instrText>
        </w:r>
        <w:r>
          <w:rPr>
            <w:noProof/>
            <w:webHidden/>
          </w:rPr>
        </w:r>
        <w:r>
          <w:rPr>
            <w:noProof/>
            <w:webHidden/>
          </w:rPr>
          <w:fldChar w:fldCharType="separate"/>
        </w:r>
        <w:r>
          <w:rPr>
            <w:noProof/>
            <w:webHidden/>
          </w:rPr>
          <w:t>38</w:t>
        </w:r>
        <w:r>
          <w:rPr>
            <w:noProof/>
            <w:webHidden/>
          </w:rPr>
          <w:fldChar w:fldCharType="end"/>
        </w:r>
      </w:hyperlink>
    </w:p>
    <w:p w14:paraId="2D83E077" w14:textId="77777777" w:rsidR="001E5E72" w:rsidRPr="001E5E72" w:rsidRDefault="001E5E72" w:rsidP="001E5E72"/>
    <w:p w14:paraId="4D23C7B7" w14:textId="36542C64" w:rsidR="00454BE5" w:rsidRDefault="00454BE5">
      <w:pPr>
        <w:pStyle w:val="TableofFigures"/>
        <w:tabs>
          <w:tab w:val="right" w:leader="dot" w:pos="8637"/>
        </w:tabs>
        <w:rPr>
          <w:rStyle w:val="Hyperlink"/>
          <w:noProof/>
        </w:rPr>
      </w:pPr>
      <w:hyperlink w:anchor="_Toc177475106" w:history="1">
        <w:r w:rsidRPr="00035CDE">
          <w:rPr>
            <w:rStyle w:val="Hyperlink"/>
            <w:noProof/>
          </w:rPr>
          <w:t xml:space="preserve">Figure 12a. HPLC results of several </w:t>
        </w:r>
        <w:r w:rsidRPr="001E5E72">
          <w:rPr>
            <w:rStyle w:val="Hyperlink"/>
            <w:b/>
            <w:bCs/>
            <w:noProof/>
          </w:rPr>
          <w:t>lucerne</w:t>
        </w:r>
        <w:r w:rsidRPr="00035CDE">
          <w:rPr>
            <w:rStyle w:val="Hyperlink"/>
            <w:noProof/>
          </w:rPr>
          <w:t xml:space="preserve"> samples from the third resin assay (variants). The far-left picture shows treated samples at an enlarged scale. The right picture shows 6 treated samples (left side) and the control (right side).</w:t>
        </w:r>
        <w:r w:rsidR="001E5E72" w:rsidRPr="001E5E72">
          <w:t xml:space="preserve"> </w:t>
        </w:r>
        <w:r w:rsidR="001E5E72" w:rsidRPr="00A87714">
          <w:t>Resins: STR-77, STR-137, STR-78, STR-109, STR-112, STR-114</w:t>
        </w:r>
        <w:r w:rsidR="001E5E72">
          <w:t>.</w:t>
        </w:r>
        <w:r>
          <w:rPr>
            <w:noProof/>
            <w:webHidden/>
          </w:rPr>
          <w:tab/>
        </w:r>
        <w:r>
          <w:rPr>
            <w:noProof/>
            <w:webHidden/>
          </w:rPr>
          <w:fldChar w:fldCharType="begin"/>
        </w:r>
        <w:r>
          <w:rPr>
            <w:noProof/>
            <w:webHidden/>
          </w:rPr>
          <w:instrText xml:space="preserve"> PAGEREF _Toc177475106 \h </w:instrText>
        </w:r>
        <w:r>
          <w:rPr>
            <w:noProof/>
            <w:webHidden/>
          </w:rPr>
        </w:r>
        <w:r>
          <w:rPr>
            <w:noProof/>
            <w:webHidden/>
          </w:rPr>
          <w:fldChar w:fldCharType="separate"/>
        </w:r>
        <w:r>
          <w:rPr>
            <w:noProof/>
            <w:webHidden/>
          </w:rPr>
          <w:t>39</w:t>
        </w:r>
        <w:r>
          <w:rPr>
            <w:noProof/>
            <w:webHidden/>
          </w:rPr>
          <w:fldChar w:fldCharType="end"/>
        </w:r>
      </w:hyperlink>
    </w:p>
    <w:p w14:paraId="417A80D2" w14:textId="24288397" w:rsidR="001E5E72" w:rsidRPr="001E5E72" w:rsidRDefault="001E5E72" w:rsidP="001E5E72">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106" w:history="1">
        <w:r w:rsidRPr="00035CDE">
          <w:rPr>
            <w:rStyle w:val="Hyperlink"/>
            <w:noProof/>
          </w:rPr>
          <w:t>Figure 12</w:t>
        </w:r>
        <w:r>
          <w:rPr>
            <w:rStyle w:val="Hyperlink"/>
            <w:noProof/>
          </w:rPr>
          <w:t>b</w:t>
        </w:r>
        <w:r w:rsidRPr="00035CDE">
          <w:rPr>
            <w:rStyle w:val="Hyperlink"/>
            <w:noProof/>
          </w:rPr>
          <w:t xml:space="preserve">. HPLC results of several </w:t>
        </w:r>
        <w:r w:rsidRPr="001E5E72">
          <w:rPr>
            <w:rStyle w:val="Hyperlink"/>
            <w:b/>
            <w:bCs/>
            <w:noProof/>
          </w:rPr>
          <w:t>sugar beet</w:t>
        </w:r>
        <w:r w:rsidRPr="00035CDE">
          <w:rPr>
            <w:rStyle w:val="Hyperlink"/>
            <w:noProof/>
          </w:rPr>
          <w:t xml:space="preserve"> samples from the third resin assay (variants). The far-left picture shows treated samples at an enlarged scale. The right picture shows 6 treated samples (left side) and the control (right side).</w:t>
        </w:r>
        <w:r w:rsidRPr="001E5E72">
          <w:t xml:space="preserve"> </w:t>
        </w:r>
        <w:r w:rsidRPr="00A87714">
          <w:t>Resins: STR-77, STR-137, STR-78, STR-109, STR-112, STR-114</w:t>
        </w:r>
        <w:r>
          <w:t>.</w:t>
        </w:r>
        <w:r>
          <w:rPr>
            <w:noProof/>
            <w:webHidden/>
          </w:rPr>
          <w:tab/>
        </w:r>
        <w:r>
          <w:rPr>
            <w:noProof/>
            <w:webHidden/>
          </w:rPr>
          <w:fldChar w:fldCharType="begin"/>
        </w:r>
        <w:r>
          <w:rPr>
            <w:noProof/>
            <w:webHidden/>
          </w:rPr>
          <w:instrText xml:space="preserve"> PAGEREF _Toc177475106 \h </w:instrText>
        </w:r>
        <w:r>
          <w:rPr>
            <w:noProof/>
            <w:webHidden/>
          </w:rPr>
        </w:r>
        <w:r>
          <w:rPr>
            <w:noProof/>
            <w:webHidden/>
          </w:rPr>
          <w:fldChar w:fldCharType="separate"/>
        </w:r>
        <w:r>
          <w:rPr>
            <w:noProof/>
            <w:webHidden/>
          </w:rPr>
          <w:t>39</w:t>
        </w:r>
        <w:r>
          <w:rPr>
            <w:noProof/>
            <w:webHidden/>
          </w:rPr>
          <w:fldChar w:fldCharType="end"/>
        </w:r>
      </w:hyperlink>
    </w:p>
    <w:p w14:paraId="70B192AA" w14:textId="7BFE3D35"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107" w:history="1">
        <w:r w:rsidRPr="00035CDE">
          <w:rPr>
            <w:rStyle w:val="Hyperlink"/>
            <w:noProof/>
          </w:rPr>
          <w:t>Figure 13. Chromatogram of an untreated lucerne sample.</w:t>
        </w:r>
        <w:r>
          <w:rPr>
            <w:noProof/>
            <w:webHidden/>
          </w:rPr>
          <w:tab/>
        </w:r>
        <w:r>
          <w:rPr>
            <w:noProof/>
            <w:webHidden/>
          </w:rPr>
          <w:fldChar w:fldCharType="begin"/>
        </w:r>
        <w:r>
          <w:rPr>
            <w:noProof/>
            <w:webHidden/>
          </w:rPr>
          <w:instrText xml:space="preserve"> PAGEREF _Toc177475107 \h </w:instrText>
        </w:r>
        <w:r>
          <w:rPr>
            <w:noProof/>
            <w:webHidden/>
          </w:rPr>
        </w:r>
        <w:r>
          <w:rPr>
            <w:noProof/>
            <w:webHidden/>
          </w:rPr>
          <w:fldChar w:fldCharType="separate"/>
        </w:r>
        <w:r>
          <w:rPr>
            <w:noProof/>
            <w:webHidden/>
          </w:rPr>
          <w:t>40</w:t>
        </w:r>
        <w:r>
          <w:rPr>
            <w:noProof/>
            <w:webHidden/>
          </w:rPr>
          <w:fldChar w:fldCharType="end"/>
        </w:r>
      </w:hyperlink>
    </w:p>
    <w:p w14:paraId="67548622" w14:textId="122BCB6E"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108" w:history="1">
        <w:r w:rsidRPr="00035CDE">
          <w:rPr>
            <w:rStyle w:val="Hyperlink"/>
            <w:noProof/>
          </w:rPr>
          <w:t>Figure 14. Chromatogram of an untreated sugar beet sample</w:t>
        </w:r>
        <w:r>
          <w:rPr>
            <w:noProof/>
            <w:webHidden/>
          </w:rPr>
          <w:tab/>
        </w:r>
        <w:r>
          <w:rPr>
            <w:noProof/>
            <w:webHidden/>
          </w:rPr>
          <w:fldChar w:fldCharType="begin"/>
        </w:r>
        <w:r>
          <w:rPr>
            <w:noProof/>
            <w:webHidden/>
          </w:rPr>
          <w:instrText xml:space="preserve"> PAGEREF _Toc177475108 \h </w:instrText>
        </w:r>
        <w:r>
          <w:rPr>
            <w:noProof/>
            <w:webHidden/>
          </w:rPr>
        </w:r>
        <w:r>
          <w:rPr>
            <w:noProof/>
            <w:webHidden/>
          </w:rPr>
          <w:fldChar w:fldCharType="separate"/>
        </w:r>
        <w:r>
          <w:rPr>
            <w:noProof/>
            <w:webHidden/>
          </w:rPr>
          <w:t>40</w:t>
        </w:r>
        <w:r>
          <w:rPr>
            <w:noProof/>
            <w:webHidden/>
          </w:rPr>
          <w:fldChar w:fldCharType="end"/>
        </w:r>
      </w:hyperlink>
    </w:p>
    <w:p w14:paraId="30AAA24A" w14:textId="63BAE4D7"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109" w:history="1">
        <w:r w:rsidRPr="00035CDE">
          <w:rPr>
            <w:rStyle w:val="Hyperlink"/>
            <w:noProof/>
          </w:rPr>
          <w:t>Figure 15. Results of SDS-PAGE.</w:t>
        </w:r>
        <w:r>
          <w:rPr>
            <w:noProof/>
            <w:webHidden/>
          </w:rPr>
          <w:tab/>
        </w:r>
        <w:r>
          <w:rPr>
            <w:noProof/>
            <w:webHidden/>
          </w:rPr>
          <w:fldChar w:fldCharType="begin"/>
        </w:r>
        <w:r>
          <w:rPr>
            <w:noProof/>
            <w:webHidden/>
          </w:rPr>
          <w:instrText xml:space="preserve"> PAGEREF _Toc177475109 \h </w:instrText>
        </w:r>
        <w:r>
          <w:rPr>
            <w:noProof/>
            <w:webHidden/>
          </w:rPr>
        </w:r>
        <w:r>
          <w:rPr>
            <w:noProof/>
            <w:webHidden/>
          </w:rPr>
          <w:fldChar w:fldCharType="separate"/>
        </w:r>
        <w:r>
          <w:rPr>
            <w:noProof/>
            <w:webHidden/>
          </w:rPr>
          <w:t>41</w:t>
        </w:r>
        <w:r>
          <w:rPr>
            <w:noProof/>
            <w:webHidden/>
          </w:rPr>
          <w:fldChar w:fldCharType="end"/>
        </w:r>
      </w:hyperlink>
    </w:p>
    <w:p w14:paraId="1D20C5DB" w14:textId="7DBEA701"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110" w:history="1">
        <w:r w:rsidRPr="00035CDE">
          <w:rPr>
            <w:rStyle w:val="Hyperlink"/>
            <w:noProof/>
          </w:rPr>
          <w:t>Figure 16. Precipitation of chlorophyl (green layer) in the treated lucerne sample (image by author).</w:t>
        </w:r>
        <w:r>
          <w:rPr>
            <w:noProof/>
            <w:webHidden/>
          </w:rPr>
          <w:tab/>
        </w:r>
        <w:r>
          <w:rPr>
            <w:noProof/>
            <w:webHidden/>
          </w:rPr>
          <w:fldChar w:fldCharType="begin"/>
        </w:r>
        <w:r>
          <w:rPr>
            <w:noProof/>
            <w:webHidden/>
          </w:rPr>
          <w:instrText xml:space="preserve"> PAGEREF _Toc177475110 \h </w:instrText>
        </w:r>
        <w:r>
          <w:rPr>
            <w:noProof/>
            <w:webHidden/>
          </w:rPr>
        </w:r>
        <w:r>
          <w:rPr>
            <w:noProof/>
            <w:webHidden/>
          </w:rPr>
          <w:fldChar w:fldCharType="separate"/>
        </w:r>
        <w:r>
          <w:rPr>
            <w:noProof/>
            <w:webHidden/>
          </w:rPr>
          <w:t>41</w:t>
        </w:r>
        <w:r>
          <w:rPr>
            <w:noProof/>
            <w:webHidden/>
          </w:rPr>
          <w:fldChar w:fldCharType="end"/>
        </w:r>
      </w:hyperlink>
    </w:p>
    <w:p w14:paraId="0D53154A" w14:textId="38D14118"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111" w:history="1">
        <w:r w:rsidRPr="00035CDE">
          <w:rPr>
            <w:rStyle w:val="Hyperlink"/>
            <w:noProof/>
          </w:rPr>
          <w:t>Figure 17. Changes in BCA content with storage time. Dark grey columns – untreated leftovers from resin test 3 (variations), frozen once, light grey columns – the same untreated GJ but used as a control for tests and frozen three times.</w:t>
        </w:r>
        <w:r>
          <w:rPr>
            <w:noProof/>
            <w:webHidden/>
          </w:rPr>
          <w:tab/>
        </w:r>
        <w:r>
          <w:rPr>
            <w:noProof/>
            <w:webHidden/>
          </w:rPr>
          <w:fldChar w:fldCharType="begin"/>
        </w:r>
        <w:r>
          <w:rPr>
            <w:noProof/>
            <w:webHidden/>
          </w:rPr>
          <w:instrText xml:space="preserve"> PAGEREF _Toc177475111 \h </w:instrText>
        </w:r>
        <w:r>
          <w:rPr>
            <w:noProof/>
            <w:webHidden/>
          </w:rPr>
        </w:r>
        <w:r>
          <w:rPr>
            <w:noProof/>
            <w:webHidden/>
          </w:rPr>
          <w:fldChar w:fldCharType="separate"/>
        </w:r>
        <w:r>
          <w:rPr>
            <w:noProof/>
            <w:webHidden/>
          </w:rPr>
          <w:t>43</w:t>
        </w:r>
        <w:r>
          <w:rPr>
            <w:noProof/>
            <w:webHidden/>
          </w:rPr>
          <w:fldChar w:fldCharType="end"/>
        </w:r>
      </w:hyperlink>
    </w:p>
    <w:p w14:paraId="47646A3C" w14:textId="7AAD7C65"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112" w:history="1">
        <w:r w:rsidRPr="00035CDE">
          <w:rPr>
            <w:rStyle w:val="Hyperlink"/>
            <w:noProof/>
          </w:rPr>
          <w:t>Figure 18. BCA results. Protein concentration in mg/ml. Grey columns – untreated control samples, red column – two untreated samples with protein content measured directly after the first resin assay, before freezing (BF).</w:t>
        </w:r>
        <w:r>
          <w:rPr>
            <w:noProof/>
            <w:webHidden/>
          </w:rPr>
          <w:tab/>
        </w:r>
        <w:r>
          <w:rPr>
            <w:noProof/>
            <w:webHidden/>
          </w:rPr>
          <w:fldChar w:fldCharType="begin"/>
        </w:r>
        <w:r>
          <w:rPr>
            <w:noProof/>
            <w:webHidden/>
          </w:rPr>
          <w:instrText xml:space="preserve"> PAGEREF _Toc177475112 \h </w:instrText>
        </w:r>
        <w:r>
          <w:rPr>
            <w:noProof/>
            <w:webHidden/>
          </w:rPr>
        </w:r>
        <w:r>
          <w:rPr>
            <w:noProof/>
            <w:webHidden/>
          </w:rPr>
          <w:fldChar w:fldCharType="separate"/>
        </w:r>
        <w:r>
          <w:rPr>
            <w:noProof/>
            <w:webHidden/>
          </w:rPr>
          <w:t>44</w:t>
        </w:r>
        <w:r>
          <w:rPr>
            <w:noProof/>
            <w:webHidden/>
          </w:rPr>
          <w:fldChar w:fldCharType="end"/>
        </w:r>
      </w:hyperlink>
    </w:p>
    <w:p w14:paraId="724C5C08" w14:textId="5D451EB8"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113" w:history="1">
        <w:r w:rsidRPr="00035CDE">
          <w:rPr>
            <w:rStyle w:val="Hyperlink"/>
            <w:noProof/>
          </w:rPr>
          <w:t>Figure 19. Percentage of recovered polyphenols. Luc-lucerne, SB - sugar beet, light blue &amp; light green column - samples from test 1, dark blue &amp; dark green - samples from test of variations.</w:t>
        </w:r>
        <w:r>
          <w:rPr>
            <w:noProof/>
            <w:webHidden/>
          </w:rPr>
          <w:tab/>
        </w:r>
        <w:r>
          <w:rPr>
            <w:noProof/>
            <w:webHidden/>
          </w:rPr>
          <w:fldChar w:fldCharType="begin"/>
        </w:r>
        <w:r>
          <w:rPr>
            <w:noProof/>
            <w:webHidden/>
          </w:rPr>
          <w:instrText xml:space="preserve"> PAGEREF _Toc177475113 \h </w:instrText>
        </w:r>
        <w:r>
          <w:rPr>
            <w:noProof/>
            <w:webHidden/>
          </w:rPr>
        </w:r>
        <w:r>
          <w:rPr>
            <w:noProof/>
            <w:webHidden/>
          </w:rPr>
          <w:fldChar w:fldCharType="separate"/>
        </w:r>
        <w:r>
          <w:rPr>
            <w:noProof/>
            <w:webHidden/>
          </w:rPr>
          <w:t>45</w:t>
        </w:r>
        <w:r>
          <w:rPr>
            <w:noProof/>
            <w:webHidden/>
          </w:rPr>
          <w:fldChar w:fldCharType="end"/>
        </w:r>
      </w:hyperlink>
    </w:p>
    <w:p w14:paraId="76738FBF" w14:textId="416F898A"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114" w:history="1">
        <w:r w:rsidRPr="00035CDE">
          <w:rPr>
            <w:rStyle w:val="Hyperlink"/>
            <w:noProof/>
          </w:rPr>
          <w:t>Figure 20.Percentage of recovered polyphenols from SAX-002 (additional tests). Luc-lucerne, SB - sugar beet, T1-T3 – replicates.</w:t>
        </w:r>
        <w:r>
          <w:rPr>
            <w:noProof/>
            <w:webHidden/>
          </w:rPr>
          <w:tab/>
        </w:r>
        <w:r>
          <w:rPr>
            <w:noProof/>
            <w:webHidden/>
          </w:rPr>
          <w:fldChar w:fldCharType="begin"/>
        </w:r>
        <w:r>
          <w:rPr>
            <w:noProof/>
            <w:webHidden/>
          </w:rPr>
          <w:instrText xml:space="preserve"> PAGEREF _Toc177475114 \h </w:instrText>
        </w:r>
        <w:r>
          <w:rPr>
            <w:noProof/>
            <w:webHidden/>
          </w:rPr>
        </w:r>
        <w:r>
          <w:rPr>
            <w:noProof/>
            <w:webHidden/>
          </w:rPr>
          <w:fldChar w:fldCharType="separate"/>
        </w:r>
        <w:r>
          <w:rPr>
            <w:noProof/>
            <w:webHidden/>
          </w:rPr>
          <w:t>46</w:t>
        </w:r>
        <w:r>
          <w:rPr>
            <w:noProof/>
            <w:webHidden/>
          </w:rPr>
          <w:fldChar w:fldCharType="end"/>
        </w:r>
      </w:hyperlink>
    </w:p>
    <w:p w14:paraId="4A5E8181" w14:textId="5216D3AA" w:rsidR="00454BE5" w:rsidRDefault="00454BE5">
      <w:pPr>
        <w:pStyle w:val="TableofFigures"/>
        <w:tabs>
          <w:tab w:val="right" w:leader="dot" w:pos="8637"/>
        </w:tabs>
        <w:rPr>
          <w:rFonts w:asciiTheme="minorHAnsi" w:eastAsiaTheme="minorEastAsia" w:hAnsiTheme="minorHAnsi"/>
          <w:noProof/>
          <w:kern w:val="2"/>
          <w:sz w:val="24"/>
          <w:lang w:val="en-SE" w:eastAsia="en-SE"/>
          <w14:ligatures w14:val="standardContextual"/>
        </w:rPr>
      </w:pPr>
      <w:hyperlink w:anchor="_Toc177475115" w:history="1">
        <w:r w:rsidRPr="00035CDE">
          <w:rPr>
            <w:rStyle w:val="Hyperlink"/>
            <w:noProof/>
          </w:rPr>
          <w:t>Figure 21. The change in the colour of the solution. From left to right: wash 1 (sample with a high concentration of polyphenols), wash 2, and wash 3 (almost transparent solution with minimal polyphenol content). (Image by author)</w:t>
        </w:r>
        <w:r>
          <w:rPr>
            <w:noProof/>
            <w:webHidden/>
          </w:rPr>
          <w:tab/>
        </w:r>
        <w:r>
          <w:rPr>
            <w:noProof/>
            <w:webHidden/>
          </w:rPr>
          <w:fldChar w:fldCharType="begin"/>
        </w:r>
        <w:r>
          <w:rPr>
            <w:noProof/>
            <w:webHidden/>
          </w:rPr>
          <w:instrText xml:space="preserve"> PAGEREF _Toc177475115 \h </w:instrText>
        </w:r>
        <w:r>
          <w:rPr>
            <w:noProof/>
            <w:webHidden/>
          </w:rPr>
        </w:r>
        <w:r>
          <w:rPr>
            <w:noProof/>
            <w:webHidden/>
          </w:rPr>
          <w:fldChar w:fldCharType="separate"/>
        </w:r>
        <w:r>
          <w:rPr>
            <w:noProof/>
            <w:webHidden/>
          </w:rPr>
          <w:t>46</w:t>
        </w:r>
        <w:r>
          <w:rPr>
            <w:noProof/>
            <w:webHidden/>
          </w:rPr>
          <w:fldChar w:fldCharType="end"/>
        </w:r>
      </w:hyperlink>
    </w:p>
    <w:p w14:paraId="67923179" w14:textId="269B1A17" w:rsidR="002443E2" w:rsidRDefault="002612CE" w:rsidP="00BE7AF0">
      <w:pPr>
        <w:pStyle w:val="Textafterheading"/>
        <w:rPr>
          <w:rFonts w:cs="Times New Roman"/>
          <w:lang w:val="en-GB"/>
        </w:rPr>
      </w:pPr>
      <w:r w:rsidRPr="00B03A07">
        <w:rPr>
          <w:rFonts w:cs="Times New Roman"/>
          <w:lang w:val="en-GB"/>
        </w:rPr>
        <w:fldChar w:fldCharType="end"/>
      </w:r>
    </w:p>
    <w:p w14:paraId="66BB401C" w14:textId="0312FE19" w:rsidR="00BE7AF0" w:rsidRPr="00B03A07" w:rsidRDefault="002443E2" w:rsidP="002443E2">
      <w:pPr>
        <w:spacing w:line="240" w:lineRule="auto"/>
        <w:ind w:firstLine="0"/>
        <w:jc w:val="left"/>
        <w:rPr>
          <w:rFonts w:cs="Times New Roman"/>
          <w:lang w:val="en-GB"/>
        </w:rPr>
      </w:pPr>
      <w:r>
        <w:rPr>
          <w:rFonts w:cs="Times New Roman"/>
          <w:lang w:val="en-GB"/>
        </w:rPr>
        <w:br w:type="page"/>
      </w:r>
    </w:p>
    <w:p w14:paraId="6E80CECA" w14:textId="77777777" w:rsidR="00D406C4" w:rsidRPr="0070553F" w:rsidRDefault="001C0EE0" w:rsidP="00B304DD">
      <w:pPr>
        <w:pStyle w:val="Headingwithoutnumbering"/>
        <w:framePr w:wrap="notBeside"/>
        <w:rPr>
          <w:rFonts w:ascii="Times New Roman" w:hAnsi="Times New Roman" w:cs="Times New Roman"/>
          <w:lang w:val="en-GB"/>
        </w:rPr>
      </w:pPr>
      <w:bookmarkStart w:id="13" w:name="_Toc76479156"/>
      <w:bookmarkStart w:id="14" w:name="_Toc177473900"/>
      <w:bookmarkEnd w:id="12"/>
      <w:r w:rsidRPr="0070553F">
        <w:rPr>
          <w:rFonts w:ascii="Times New Roman" w:hAnsi="Times New Roman" w:cs="Times New Roman"/>
          <w:lang w:val="en-GB"/>
        </w:rPr>
        <w:lastRenderedPageBreak/>
        <w:t>Abbreviations</w:t>
      </w:r>
      <w:bookmarkEnd w:id="13"/>
      <w:bookmarkEnd w:id="14"/>
    </w:p>
    <w:p w14:paraId="6F65E872" w14:textId="77777777" w:rsidR="00B434C8" w:rsidRPr="0070553F" w:rsidRDefault="00B434C8" w:rsidP="008C1AF6">
      <w:pPr>
        <w:pStyle w:val="Textafterheading"/>
        <w:rPr>
          <w:rFonts w:cs="Times New Roman"/>
          <w:lang w:val="en-GB"/>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6765"/>
      </w:tblGrid>
      <w:tr w:rsidR="00B434C8" w:rsidRPr="0070553F" w14:paraId="2B46F287" w14:textId="77777777" w:rsidTr="00BC019A">
        <w:trPr>
          <w:trHeight w:val="354"/>
        </w:trPr>
        <w:tc>
          <w:tcPr>
            <w:tcW w:w="1565" w:type="dxa"/>
          </w:tcPr>
          <w:p w14:paraId="0FF5FDB4" w14:textId="76ED4466" w:rsidR="00BC019A" w:rsidRPr="0070553F" w:rsidRDefault="00BC019A" w:rsidP="00B434C8">
            <w:pPr>
              <w:pStyle w:val="Textafterheading"/>
              <w:rPr>
                <w:rFonts w:cs="Times New Roman"/>
                <w:lang w:val="en-GB"/>
              </w:rPr>
            </w:pPr>
            <w:r w:rsidRPr="0070553F">
              <w:rPr>
                <w:rFonts w:cs="Times New Roman"/>
                <w:lang w:val="en-GB"/>
              </w:rPr>
              <w:t>BCA assay</w:t>
            </w:r>
          </w:p>
          <w:p w14:paraId="13D09024" w14:textId="413E5956" w:rsidR="00113DF4" w:rsidRPr="0070553F" w:rsidRDefault="00113DF4" w:rsidP="00B434C8">
            <w:pPr>
              <w:pStyle w:val="Textafterheading"/>
              <w:rPr>
                <w:rFonts w:cs="Times New Roman"/>
                <w:lang w:val="en-GB"/>
              </w:rPr>
            </w:pPr>
            <w:r w:rsidRPr="0070553F">
              <w:rPr>
                <w:rFonts w:cs="Times New Roman"/>
                <w:lang w:val="en-GB"/>
              </w:rPr>
              <w:t>FAO</w:t>
            </w:r>
          </w:p>
          <w:p w14:paraId="3393578C" w14:textId="31C2A8C0" w:rsidR="00B434C8" w:rsidRPr="0070553F" w:rsidRDefault="00413DD7" w:rsidP="00B434C8">
            <w:pPr>
              <w:pStyle w:val="Textafterheading"/>
              <w:rPr>
                <w:rFonts w:cs="Times New Roman"/>
                <w:lang w:val="en-GB"/>
              </w:rPr>
            </w:pPr>
            <w:r w:rsidRPr="0070553F">
              <w:rPr>
                <w:rFonts w:cs="Times New Roman"/>
                <w:lang w:val="en-GB"/>
              </w:rPr>
              <w:t>GJ</w:t>
            </w:r>
          </w:p>
        </w:tc>
        <w:tc>
          <w:tcPr>
            <w:tcW w:w="6765" w:type="dxa"/>
          </w:tcPr>
          <w:p w14:paraId="55C0F38E" w14:textId="7CC379D1" w:rsidR="00BC019A" w:rsidRPr="0070553F" w:rsidRDefault="00BC019A" w:rsidP="008C1AF6">
            <w:pPr>
              <w:pStyle w:val="Textafterheading"/>
              <w:rPr>
                <w:rFonts w:cs="Times New Roman"/>
                <w:lang w:val="en-GB"/>
              </w:rPr>
            </w:pPr>
            <w:r w:rsidRPr="0070553F">
              <w:rPr>
                <w:rFonts w:cs="Times New Roman"/>
                <w:lang w:val="en-GB"/>
              </w:rPr>
              <w:t>Bicinchoninic acid assay</w:t>
            </w:r>
          </w:p>
          <w:p w14:paraId="19FA2953" w14:textId="5112B545" w:rsidR="00113DF4" w:rsidRPr="0070553F" w:rsidRDefault="00113DF4" w:rsidP="008C1AF6">
            <w:pPr>
              <w:pStyle w:val="Textafterheading"/>
              <w:rPr>
                <w:rFonts w:cs="Times New Roman"/>
                <w:lang w:val="en-GB"/>
              </w:rPr>
            </w:pPr>
            <w:r w:rsidRPr="0070553F">
              <w:rPr>
                <w:rFonts w:cs="Times New Roman"/>
                <w:lang w:val="en-GB"/>
              </w:rPr>
              <w:t>Food and Agriculture organization of the United Nations</w:t>
            </w:r>
          </w:p>
          <w:p w14:paraId="369272B2" w14:textId="4AE04D16" w:rsidR="00B434C8" w:rsidRPr="0070553F" w:rsidRDefault="00413DD7" w:rsidP="008C1AF6">
            <w:pPr>
              <w:pStyle w:val="Textafterheading"/>
              <w:rPr>
                <w:rFonts w:cs="Times New Roman"/>
                <w:lang w:val="en-GB"/>
              </w:rPr>
            </w:pPr>
            <w:r w:rsidRPr="0070553F">
              <w:rPr>
                <w:rFonts w:cs="Times New Roman"/>
                <w:lang w:val="en-GB"/>
              </w:rPr>
              <w:t>Green juice</w:t>
            </w:r>
            <w:r w:rsidR="008C1AF6" w:rsidRPr="0070553F">
              <w:rPr>
                <w:rFonts w:cs="Times New Roman"/>
                <w:lang w:val="en-GB"/>
              </w:rPr>
              <w:t xml:space="preserve"> </w:t>
            </w:r>
          </w:p>
        </w:tc>
      </w:tr>
      <w:tr w:rsidR="009E2E14" w:rsidRPr="0070553F" w14:paraId="39D42B98" w14:textId="77777777" w:rsidTr="00BC019A">
        <w:trPr>
          <w:trHeight w:val="354"/>
        </w:trPr>
        <w:tc>
          <w:tcPr>
            <w:tcW w:w="1565" w:type="dxa"/>
          </w:tcPr>
          <w:p w14:paraId="4CCD33FD" w14:textId="77777777" w:rsidR="009E2E14" w:rsidRPr="00E1079A" w:rsidRDefault="00413DD7" w:rsidP="009E2E14">
            <w:pPr>
              <w:pStyle w:val="Textafterheading"/>
              <w:rPr>
                <w:rFonts w:cs="Times New Roman"/>
                <w:lang w:val="sv-SE"/>
              </w:rPr>
            </w:pPr>
            <w:r w:rsidRPr="00E1079A">
              <w:rPr>
                <w:rFonts w:cs="Times New Roman"/>
                <w:lang w:val="sv-SE"/>
              </w:rPr>
              <w:t>GHG</w:t>
            </w:r>
          </w:p>
          <w:p w14:paraId="6F979460" w14:textId="576CDD26" w:rsidR="00BC019A" w:rsidRPr="00E1079A" w:rsidRDefault="00BC019A" w:rsidP="00413DD7">
            <w:pPr>
              <w:ind w:firstLine="0"/>
              <w:rPr>
                <w:rFonts w:cs="Times New Roman"/>
                <w:lang w:val="sv-SE"/>
              </w:rPr>
            </w:pPr>
            <w:r w:rsidRPr="00E1079A">
              <w:rPr>
                <w:rFonts w:cs="Times New Roman"/>
                <w:lang w:val="sv-SE"/>
              </w:rPr>
              <w:t>HPLC</w:t>
            </w:r>
          </w:p>
          <w:p w14:paraId="231B2306" w14:textId="07660341" w:rsidR="00413DD7" w:rsidRPr="00E1079A" w:rsidRDefault="00413DD7" w:rsidP="00413DD7">
            <w:pPr>
              <w:ind w:firstLine="0"/>
              <w:rPr>
                <w:rFonts w:cs="Times New Roman"/>
                <w:lang w:val="sv-SE"/>
              </w:rPr>
            </w:pPr>
            <w:r w:rsidRPr="00E1079A">
              <w:rPr>
                <w:rFonts w:cs="Times New Roman"/>
                <w:lang w:val="sv-SE"/>
              </w:rPr>
              <w:t>IEX resin</w:t>
            </w:r>
          </w:p>
          <w:p w14:paraId="5BD2F30B" w14:textId="57F9D04E" w:rsidR="00413DD7" w:rsidRPr="00E1079A" w:rsidRDefault="00413DD7" w:rsidP="00413DD7">
            <w:pPr>
              <w:ind w:firstLine="0"/>
              <w:rPr>
                <w:rFonts w:cs="Times New Roman"/>
                <w:lang w:val="sv-SE"/>
              </w:rPr>
            </w:pPr>
            <w:r w:rsidRPr="00E1079A">
              <w:rPr>
                <w:rFonts w:cs="Times New Roman"/>
                <w:lang w:val="sv-SE"/>
              </w:rPr>
              <w:t>NMSA</w:t>
            </w:r>
          </w:p>
        </w:tc>
        <w:tc>
          <w:tcPr>
            <w:tcW w:w="6765" w:type="dxa"/>
          </w:tcPr>
          <w:p w14:paraId="0B8D2519" w14:textId="77777777" w:rsidR="00413DD7" w:rsidRPr="0070553F" w:rsidRDefault="00413DD7" w:rsidP="00413DD7">
            <w:pPr>
              <w:pStyle w:val="Textafterheading"/>
              <w:rPr>
                <w:rFonts w:cs="Times New Roman"/>
                <w:lang w:val="en-GB"/>
              </w:rPr>
            </w:pPr>
            <w:r w:rsidRPr="0070553F">
              <w:rPr>
                <w:rFonts w:cs="Times New Roman"/>
                <w:lang w:val="en-GB"/>
              </w:rPr>
              <w:t>Greenhouse gas</w:t>
            </w:r>
          </w:p>
          <w:p w14:paraId="17299AFF" w14:textId="5CAA8148" w:rsidR="00BC019A" w:rsidRPr="0070553F" w:rsidRDefault="00BC019A" w:rsidP="00413DD7">
            <w:pPr>
              <w:pStyle w:val="Textafterheading"/>
              <w:rPr>
                <w:rFonts w:cs="Times New Roman"/>
                <w:lang w:val="en-GB"/>
              </w:rPr>
            </w:pPr>
            <w:r w:rsidRPr="0070553F">
              <w:rPr>
                <w:rFonts w:cs="Times New Roman"/>
                <w:lang w:val="en-GB"/>
              </w:rPr>
              <w:t>High-performance liquid chromatography</w:t>
            </w:r>
          </w:p>
          <w:p w14:paraId="44565449" w14:textId="066CCE0E" w:rsidR="00413DD7" w:rsidRPr="0070553F" w:rsidRDefault="00413DD7" w:rsidP="00413DD7">
            <w:pPr>
              <w:pStyle w:val="Textafterheading"/>
              <w:rPr>
                <w:rFonts w:cs="Times New Roman"/>
                <w:lang w:val="en-GB"/>
              </w:rPr>
            </w:pPr>
            <w:r w:rsidRPr="0070553F">
              <w:rPr>
                <w:rFonts w:cs="Times New Roman"/>
                <w:lang w:val="en-GB"/>
              </w:rPr>
              <w:t>Ion exchange resin</w:t>
            </w:r>
          </w:p>
          <w:p w14:paraId="46C2CA35" w14:textId="15DBCFFE" w:rsidR="00413DD7" w:rsidRPr="0070553F" w:rsidRDefault="00413DD7" w:rsidP="00413DD7">
            <w:pPr>
              <w:ind w:firstLine="0"/>
              <w:rPr>
                <w:rFonts w:cs="Times New Roman"/>
                <w:lang w:val="en-GB"/>
              </w:rPr>
            </w:pPr>
            <w:r w:rsidRPr="0070553F">
              <w:rPr>
                <w:rFonts w:cs="Times New Roman"/>
                <w:lang w:val="en-GB"/>
              </w:rPr>
              <w:t>Novel modified selective adsorbent</w:t>
            </w:r>
          </w:p>
        </w:tc>
      </w:tr>
      <w:tr w:rsidR="009E2E14" w:rsidRPr="0070553F" w14:paraId="435E9904" w14:textId="77777777" w:rsidTr="00BC019A">
        <w:trPr>
          <w:trHeight w:val="354"/>
        </w:trPr>
        <w:tc>
          <w:tcPr>
            <w:tcW w:w="1565" w:type="dxa"/>
          </w:tcPr>
          <w:p w14:paraId="62372C47" w14:textId="6B45DE37" w:rsidR="00B12EA0" w:rsidRDefault="00703A1D" w:rsidP="00B12EA0">
            <w:pPr>
              <w:ind w:firstLine="0"/>
              <w:rPr>
                <w:rFonts w:cs="Times New Roman"/>
                <w:lang w:val="en-GB"/>
              </w:rPr>
            </w:pPr>
            <w:r w:rsidRPr="0070553F">
              <w:rPr>
                <w:rFonts w:cs="Times New Roman"/>
                <w:lang w:val="en-GB"/>
              </w:rPr>
              <w:t>RuBisCO</w:t>
            </w:r>
          </w:p>
          <w:p w14:paraId="34FAE601" w14:textId="105A8FB6" w:rsidR="00AD3A5C" w:rsidRPr="0070553F" w:rsidRDefault="00AD3A5C" w:rsidP="00B12EA0">
            <w:pPr>
              <w:ind w:firstLine="0"/>
              <w:rPr>
                <w:rFonts w:cs="Times New Roman"/>
                <w:lang w:val="en-GB"/>
              </w:rPr>
            </w:pPr>
            <w:r>
              <w:rPr>
                <w:rFonts w:cs="Times New Roman"/>
                <w:lang w:val="en-GB"/>
              </w:rPr>
              <w:t>SDGs</w:t>
            </w:r>
          </w:p>
          <w:p w14:paraId="79AA841E" w14:textId="77777777" w:rsidR="00BC019A" w:rsidRPr="0070553F" w:rsidRDefault="00BC019A" w:rsidP="00BC019A">
            <w:pPr>
              <w:ind w:firstLine="0"/>
              <w:rPr>
                <w:rFonts w:cs="Times New Roman"/>
                <w:lang w:val="en-GB"/>
              </w:rPr>
            </w:pPr>
            <w:r w:rsidRPr="0070553F">
              <w:rPr>
                <w:rFonts w:cs="Times New Roman"/>
                <w:lang w:val="en-GB"/>
              </w:rPr>
              <w:t>SDS-PAGE</w:t>
            </w:r>
          </w:p>
          <w:p w14:paraId="1B9945FB" w14:textId="2A2FE2B4" w:rsidR="00BC019A" w:rsidRPr="0070553F" w:rsidRDefault="00BC019A" w:rsidP="00B12EA0">
            <w:pPr>
              <w:ind w:firstLine="0"/>
              <w:rPr>
                <w:rFonts w:cs="Times New Roman"/>
                <w:lang w:val="en-GB"/>
              </w:rPr>
            </w:pPr>
          </w:p>
        </w:tc>
        <w:tc>
          <w:tcPr>
            <w:tcW w:w="6765" w:type="dxa"/>
          </w:tcPr>
          <w:p w14:paraId="12B44546" w14:textId="6C2468FE" w:rsidR="00B12EA0" w:rsidRPr="0070553F" w:rsidRDefault="00B12EA0" w:rsidP="00D7741A">
            <w:pPr>
              <w:pStyle w:val="Textafterheading"/>
              <w:rPr>
                <w:rFonts w:cs="Times New Roman"/>
                <w:lang w:val="en-GB"/>
              </w:rPr>
            </w:pPr>
            <w:r w:rsidRPr="0070553F">
              <w:rPr>
                <w:rFonts w:cs="Times New Roman"/>
                <w:lang w:val="en-GB"/>
              </w:rPr>
              <w:t>Ribulose-1,5-bisphosphate carboxylase-oxygenase</w:t>
            </w:r>
          </w:p>
          <w:p w14:paraId="4B57D45F" w14:textId="791086CA" w:rsidR="00AD3A5C" w:rsidRDefault="00AD3A5C" w:rsidP="009E2E14">
            <w:pPr>
              <w:pStyle w:val="Textafterheading"/>
              <w:rPr>
                <w:rFonts w:cs="Times New Roman"/>
                <w:lang w:val="en-GB"/>
              </w:rPr>
            </w:pPr>
            <w:r w:rsidRPr="00D70A51">
              <w:rPr>
                <w:rFonts w:cs="Times New Roman"/>
                <w:lang w:val="en-GB"/>
              </w:rPr>
              <w:t>Sustainable Development Goals</w:t>
            </w:r>
          </w:p>
          <w:p w14:paraId="621E66E7" w14:textId="7D47ECE4" w:rsidR="009E2E14" w:rsidRPr="0070553F" w:rsidRDefault="00BC019A" w:rsidP="009E2E14">
            <w:pPr>
              <w:pStyle w:val="Textafterheading"/>
              <w:rPr>
                <w:rFonts w:cs="Times New Roman"/>
                <w:lang w:val="en-GB"/>
              </w:rPr>
            </w:pPr>
            <w:r w:rsidRPr="0070553F">
              <w:rPr>
                <w:rFonts w:cs="Times New Roman"/>
                <w:lang w:val="en-GB"/>
              </w:rPr>
              <w:t>Sodium Dodecyl Sulphate Polyacrylamide Gel Electrophoresis</w:t>
            </w:r>
          </w:p>
        </w:tc>
      </w:tr>
      <w:tr w:rsidR="009E2E14" w:rsidRPr="0070553F" w14:paraId="2607EC81" w14:textId="77777777" w:rsidTr="00BC019A">
        <w:trPr>
          <w:trHeight w:val="354"/>
        </w:trPr>
        <w:tc>
          <w:tcPr>
            <w:tcW w:w="1565" w:type="dxa"/>
          </w:tcPr>
          <w:p w14:paraId="1F20F3EA" w14:textId="77777777" w:rsidR="009E2E14" w:rsidRPr="0070553F" w:rsidRDefault="009E2E14" w:rsidP="009E2E14">
            <w:pPr>
              <w:pStyle w:val="Textafterheading"/>
              <w:rPr>
                <w:rFonts w:cs="Times New Roman"/>
                <w:lang w:val="en-GB"/>
              </w:rPr>
            </w:pPr>
          </w:p>
        </w:tc>
        <w:tc>
          <w:tcPr>
            <w:tcW w:w="6765" w:type="dxa"/>
          </w:tcPr>
          <w:p w14:paraId="4E3A1A18" w14:textId="77777777" w:rsidR="009E2E14" w:rsidRPr="0070553F" w:rsidRDefault="009E2E14" w:rsidP="009E2E14">
            <w:pPr>
              <w:pStyle w:val="Textafterheading"/>
              <w:rPr>
                <w:rFonts w:cs="Times New Roman"/>
                <w:lang w:val="en-GB"/>
              </w:rPr>
            </w:pPr>
          </w:p>
        </w:tc>
      </w:tr>
      <w:tr w:rsidR="009E2E14" w:rsidRPr="0070553F" w14:paraId="325A9FE3" w14:textId="77777777" w:rsidTr="00BC019A">
        <w:trPr>
          <w:trHeight w:val="354"/>
        </w:trPr>
        <w:tc>
          <w:tcPr>
            <w:tcW w:w="1565" w:type="dxa"/>
          </w:tcPr>
          <w:p w14:paraId="1908C5EA" w14:textId="77777777" w:rsidR="009E2E14" w:rsidRPr="0070553F" w:rsidRDefault="009E2E14" w:rsidP="009E2E14">
            <w:pPr>
              <w:pStyle w:val="Textafterheading"/>
              <w:rPr>
                <w:rFonts w:cs="Times New Roman"/>
                <w:lang w:val="en-GB"/>
              </w:rPr>
            </w:pPr>
          </w:p>
        </w:tc>
        <w:tc>
          <w:tcPr>
            <w:tcW w:w="6765" w:type="dxa"/>
          </w:tcPr>
          <w:p w14:paraId="009D6C91" w14:textId="77777777" w:rsidR="009E2E14" w:rsidRPr="0070553F" w:rsidRDefault="009E2E14" w:rsidP="009E2E14">
            <w:pPr>
              <w:pStyle w:val="Textafterheading"/>
              <w:rPr>
                <w:rFonts w:cs="Times New Roman"/>
                <w:lang w:val="en-GB"/>
              </w:rPr>
            </w:pPr>
          </w:p>
        </w:tc>
      </w:tr>
      <w:tr w:rsidR="009E2E14" w:rsidRPr="0070553F" w14:paraId="76E856B1" w14:textId="77777777" w:rsidTr="00BC019A">
        <w:trPr>
          <w:trHeight w:val="354"/>
        </w:trPr>
        <w:tc>
          <w:tcPr>
            <w:tcW w:w="1565" w:type="dxa"/>
          </w:tcPr>
          <w:p w14:paraId="59B49D8F" w14:textId="77777777" w:rsidR="009E2E14" w:rsidRPr="0070553F" w:rsidRDefault="009E2E14" w:rsidP="009E2E14">
            <w:pPr>
              <w:pStyle w:val="Textafterheading"/>
              <w:rPr>
                <w:rFonts w:cs="Times New Roman"/>
                <w:lang w:val="en-GB"/>
              </w:rPr>
            </w:pPr>
          </w:p>
        </w:tc>
        <w:tc>
          <w:tcPr>
            <w:tcW w:w="6765" w:type="dxa"/>
          </w:tcPr>
          <w:p w14:paraId="010D50FB" w14:textId="77777777" w:rsidR="009E2E14" w:rsidRPr="0070553F" w:rsidRDefault="009E2E14" w:rsidP="009E2E14">
            <w:pPr>
              <w:pStyle w:val="Textafterheading"/>
              <w:rPr>
                <w:rFonts w:cs="Times New Roman"/>
                <w:lang w:val="en-GB"/>
              </w:rPr>
            </w:pPr>
          </w:p>
        </w:tc>
      </w:tr>
      <w:tr w:rsidR="009E2E14" w:rsidRPr="0070553F" w14:paraId="169E07E4" w14:textId="77777777" w:rsidTr="00BC019A">
        <w:trPr>
          <w:trHeight w:val="354"/>
        </w:trPr>
        <w:tc>
          <w:tcPr>
            <w:tcW w:w="1565" w:type="dxa"/>
          </w:tcPr>
          <w:p w14:paraId="4A52B645" w14:textId="77777777" w:rsidR="009E2E14" w:rsidRPr="0070553F" w:rsidRDefault="009E2E14" w:rsidP="009E2E14">
            <w:pPr>
              <w:pStyle w:val="Textafterheading"/>
              <w:rPr>
                <w:rFonts w:cs="Times New Roman"/>
                <w:lang w:val="en-GB"/>
              </w:rPr>
            </w:pPr>
          </w:p>
        </w:tc>
        <w:tc>
          <w:tcPr>
            <w:tcW w:w="6765" w:type="dxa"/>
          </w:tcPr>
          <w:p w14:paraId="62273EB8" w14:textId="77777777" w:rsidR="009E2E14" w:rsidRPr="0070553F" w:rsidRDefault="009E2E14" w:rsidP="009E2E14">
            <w:pPr>
              <w:pStyle w:val="Textafterheading"/>
              <w:rPr>
                <w:rFonts w:cs="Times New Roman"/>
                <w:lang w:val="en-GB"/>
              </w:rPr>
            </w:pPr>
          </w:p>
        </w:tc>
      </w:tr>
      <w:tr w:rsidR="009E2E14" w:rsidRPr="0070553F" w14:paraId="0C755A68" w14:textId="77777777" w:rsidTr="00BC019A">
        <w:trPr>
          <w:trHeight w:val="354"/>
        </w:trPr>
        <w:tc>
          <w:tcPr>
            <w:tcW w:w="1565" w:type="dxa"/>
          </w:tcPr>
          <w:p w14:paraId="47A170A6" w14:textId="77777777" w:rsidR="009E2E14" w:rsidRPr="0070553F" w:rsidRDefault="009E2E14" w:rsidP="009E2E14">
            <w:pPr>
              <w:pStyle w:val="Textafterheading"/>
              <w:rPr>
                <w:rFonts w:cs="Times New Roman"/>
                <w:lang w:val="en-GB"/>
              </w:rPr>
            </w:pPr>
          </w:p>
        </w:tc>
        <w:tc>
          <w:tcPr>
            <w:tcW w:w="6765" w:type="dxa"/>
          </w:tcPr>
          <w:p w14:paraId="176B5A56" w14:textId="77777777" w:rsidR="009E2E14" w:rsidRPr="0070553F" w:rsidRDefault="009E2E14" w:rsidP="009E2E14">
            <w:pPr>
              <w:pStyle w:val="Textafterheading"/>
              <w:rPr>
                <w:rFonts w:cs="Times New Roman"/>
                <w:lang w:val="en-GB"/>
              </w:rPr>
            </w:pPr>
          </w:p>
        </w:tc>
      </w:tr>
      <w:tr w:rsidR="009E2E14" w:rsidRPr="0070553F" w14:paraId="4F49570C" w14:textId="77777777" w:rsidTr="00BC019A">
        <w:trPr>
          <w:trHeight w:val="354"/>
        </w:trPr>
        <w:tc>
          <w:tcPr>
            <w:tcW w:w="1565" w:type="dxa"/>
          </w:tcPr>
          <w:p w14:paraId="0D19EE00" w14:textId="77777777" w:rsidR="009E2E14" w:rsidRPr="0070553F" w:rsidRDefault="009E2E14" w:rsidP="009E2E14">
            <w:pPr>
              <w:pStyle w:val="Textafterheading"/>
              <w:rPr>
                <w:rFonts w:cs="Times New Roman"/>
                <w:lang w:val="en-GB"/>
              </w:rPr>
            </w:pPr>
          </w:p>
        </w:tc>
        <w:tc>
          <w:tcPr>
            <w:tcW w:w="6765" w:type="dxa"/>
          </w:tcPr>
          <w:p w14:paraId="36CC1B8A" w14:textId="77777777" w:rsidR="009E2E14" w:rsidRPr="0070553F" w:rsidRDefault="009E2E14" w:rsidP="009E2E14">
            <w:pPr>
              <w:pStyle w:val="Textafterheading"/>
              <w:rPr>
                <w:rFonts w:cs="Times New Roman"/>
                <w:lang w:val="en-GB"/>
              </w:rPr>
            </w:pPr>
          </w:p>
        </w:tc>
      </w:tr>
      <w:tr w:rsidR="009E2E14" w:rsidRPr="0070553F" w14:paraId="0D15C6AB" w14:textId="77777777" w:rsidTr="00BC019A">
        <w:trPr>
          <w:trHeight w:val="354"/>
        </w:trPr>
        <w:tc>
          <w:tcPr>
            <w:tcW w:w="1565" w:type="dxa"/>
          </w:tcPr>
          <w:p w14:paraId="4B9D4000" w14:textId="77777777" w:rsidR="009E2E14" w:rsidRPr="0070553F" w:rsidRDefault="009E2E14" w:rsidP="009E2E14">
            <w:pPr>
              <w:pStyle w:val="Textafterheading"/>
              <w:rPr>
                <w:rFonts w:cs="Times New Roman"/>
                <w:lang w:val="en-GB"/>
              </w:rPr>
            </w:pPr>
          </w:p>
        </w:tc>
        <w:tc>
          <w:tcPr>
            <w:tcW w:w="6765" w:type="dxa"/>
          </w:tcPr>
          <w:p w14:paraId="6AAD1544" w14:textId="77777777" w:rsidR="009E2E14" w:rsidRPr="0070553F" w:rsidRDefault="009E2E14" w:rsidP="009E2E14">
            <w:pPr>
              <w:pStyle w:val="Textafterheading"/>
              <w:rPr>
                <w:rFonts w:cs="Times New Roman"/>
                <w:lang w:val="en-GB"/>
              </w:rPr>
            </w:pPr>
          </w:p>
        </w:tc>
      </w:tr>
      <w:tr w:rsidR="009E2E14" w:rsidRPr="0070553F" w14:paraId="171896B8" w14:textId="77777777" w:rsidTr="00BC019A">
        <w:trPr>
          <w:trHeight w:val="354"/>
        </w:trPr>
        <w:tc>
          <w:tcPr>
            <w:tcW w:w="1565" w:type="dxa"/>
          </w:tcPr>
          <w:p w14:paraId="1773565B" w14:textId="77777777" w:rsidR="009E2E14" w:rsidRPr="0070553F" w:rsidRDefault="009E2E14" w:rsidP="009E2E14">
            <w:pPr>
              <w:pStyle w:val="Textafterheading"/>
              <w:rPr>
                <w:rFonts w:cs="Times New Roman"/>
                <w:lang w:val="en-GB"/>
              </w:rPr>
            </w:pPr>
          </w:p>
        </w:tc>
        <w:tc>
          <w:tcPr>
            <w:tcW w:w="6765" w:type="dxa"/>
          </w:tcPr>
          <w:p w14:paraId="3EC4986E" w14:textId="77777777" w:rsidR="009E2E14" w:rsidRPr="0070553F" w:rsidRDefault="009E2E14" w:rsidP="009E2E14">
            <w:pPr>
              <w:pStyle w:val="Textafterheading"/>
              <w:rPr>
                <w:rFonts w:cs="Times New Roman"/>
                <w:lang w:val="en-GB"/>
              </w:rPr>
            </w:pPr>
          </w:p>
        </w:tc>
      </w:tr>
      <w:tr w:rsidR="009E2E14" w:rsidRPr="0070553F" w14:paraId="7CE070BB" w14:textId="77777777" w:rsidTr="00BC019A">
        <w:trPr>
          <w:trHeight w:val="354"/>
        </w:trPr>
        <w:tc>
          <w:tcPr>
            <w:tcW w:w="1565" w:type="dxa"/>
          </w:tcPr>
          <w:p w14:paraId="255AD3C2" w14:textId="77777777" w:rsidR="009E2E14" w:rsidRPr="0070553F" w:rsidRDefault="009E2E14" w:rsidP="009E2E14">
            <w:pPr>
              <w:pStyle w:val="Textafterheading"/>
              <w:rPr>
                <w:rFonts w:cs="Times New Roman"/>
                <w:lang w:val="en-GB"/>
              </w:rPr>
            </w:pPr>
          </w:p>
        </w:tc>
        <w:tc>
          <w:tcPr>
            <w:tcW w:w="6765" w:type="dxa"/>
          </w:tcPr>
          <w:p w14:paraId="287A74D2" w14:textId="77777777" w:rsidR="009E2E14" w:rsidRPr="0070553F" w:rsidRDefault="009E2E14" w:rsidP="009E2E14">
            <w:pPr>
              <w:pStyle w:val="Textafterheading"/>
              <w:rPr>
                <w:rFonts w:cs="Times New Roman"/>
                <w:lang w:val="en-GB"/>
              </w:rPr>
            </w:pPr>
          </w:p>
        </w:tc>
      </w:tr>
    </w:tbl>
    <w:p w14:paraId="7F113BB7" w14:textId="029179C1" w:rsidR="009621BB" w:rsidRPr="0070553F" w:rsidRDefault="00F76A0B" w:rsidP="00C200AB">
      <w:pPr>
        <w:pStyle w:val="Heading1"/>
        <w:framePr w:wrap="auto" w:vAnchor="margin" w:yAlign="inline"/>
        <w:numPr>
          <w:ilvl w:val="0"/>
          <w:numId w:val="6"/>
        </w:numPr>
        <w:rPr>
          <w:rFonts w:ascii="Times New Roman" w:hAnsi="Times New Roman" w:cs="Times New Roman"/>
        </w:rPr>
      </w:pPr>
      <w:bookmarkStart w:id="15" w:name="_Toc177473901"/>
      <w:r w:rsidRPr="0070553F">
        <w:rPr>
          <w:rFonts w:ascii="Times New Roman" w:hAnsi="Times New Roman" w:cs="Times New Roman"/>
        </w:rPr>
        <w:lastRenderedPageBreak/>
        <w:t>Introduction</w:t>
      </w:r>
      <w:bookmarkEnd w:id="15"/>
      <w:r w:rsidRPr="0070553F">
        <w:rPr>
          <w:rFonts w:ascii="Times New Roman" w:hAnsi="Times New Roman" w:cs="Times New Roman"/>
        </w:rPr>
        <w:t xml:space="preserve"> </w:t>
      </w:r>
    </w:p>
    <w:p w14:paraId="75D6FCDA" w14:textId="1F00F724" w:rsidR="00370352" w:rsidRPr="0070553F" w:rsidRDefault="00370352" w:rsidP="00370352">
      <w:pPr>
        <w:pStyle w:val="Heading2"/>
        <w:rPr>
          <w:rFonts w:ascii="Times New Roman" w:hAnsi="Times New Roman" w:cs="Times New Roman"/>
        </w:rPr>
      </w:pPr>
      <w:r w:rsidRPr="0070553F">
        <w:rPr>
          <w:rFonts w:ascii="Times New Roman" w:hAnsi="Times New Roman" w:cs="Times New Roman"/>
        </w:rPr>
        <w:t xml:space="preserve"> </w:t>
      </w:r>
      <w:bookmarkStart w:id="16" w:name="_Toc177473902"/>
      <w:r w:rsidRPr="0070553F">
        <w:rPr>
          <w:rFonts w:ascii="Times New Roman" w:hAnsi="Times New Roman" w:cs="Times New Roman"/>
        </w:rPr>
        <w:t xml:space="preserve">Contextual </w:t>
      </w:r>
      <w:r w:rsidR="00BF7993">
        <w:rPr>
          <w:rFonts w:ascii="Times New Roman" w:hAnsi="Times New Roman" w:cs="Times New Roman"/>
        </w:rPr>
        <w:t>f</w:t>
      </w:r>
      <w:r w:rsidRPr="0070553F">
        <w:rPr>
          <w:rFonts w:ascii="Times New Roman" w:hAnsi="Times New Roman" w:cs="Times New Roman"/>
        </w:rPr>
        <w:t xml:space="preserve">ramework and </w:t>
      </w:r>
      <w:r w:rsidR="00BF7993">
        <w:rPr>
          <w:rFonts w:ascii="Times New Roman" w:hAnsi="Times New Roman" w:cs="Times New Roman"/>
        </w:rPr>
        <w:t>r</w:t>
      </w:r>
      <w:r w:rsidRPr="0070553F">
        <w:rPr>
          <w:rFonts w:ascii="Times New Roman" w:hAnsi="Times New Roman" w:cs="Times New Roman"/>
        </w:rPr>
        <w:t>ationale</w:t>
      </w:r>
      <w:bookmarkEnd w:id="16"/>
    </w:p>
    <w:p w14:paraId="0DC1F9B2" w14:textId="7A6BAB2E" w:rsidR="00335AA5" w:rsidRPr="0070553F" w:rsidRDefault="00413DD7" w:rsidP="002D4AFA">
      <w:pPr>
        <w:ind w:firstLine="0"/>
        <w:rPr>
          <w:rFonts w:cs="Times New Roman"/>
          <w:lang w:val="en-GB"/>
        </w:rPr>
      </w:pPr>
      <w:r w:rsidRPr="0070553F">
        <w:rPr>
          <w:rFonts w:cs="Times New Roman"/>
          <w:lang w:val="en-GB"/>
        </w:rPr>
        <w:t>According to the United Nation</w:t>
      </w:r>
      <w:r w:rsidR="00AA41AE">
        <w:rPr>
          <w:rFonts w:cs="Times New Roman"/>
          <w:lang w:val="en-GB"/>
        </w:rPr>
        <w:t>s, t</w:t>
      </w:r>
      <w:r w:rsidRPr="0070553F">
        <w:rPr>
          <w:rFonts w:cs="Times New Roman"/>
          <w:lang w:val="en-GB"/>
        </w:rPr>
        <w:t xml:space="preserve">he projected </w:t>
      </w:r>
      <w:r w:rsidR="00A46691" w:rsidRPr="0070553F">
        <w:rPr>
          <w:rFonts w:cs="Times New Roman"/>
          <w:lang w:val="en-GB"/>
        </w:rPr>
        <w:t xml:space="preserve">global </w:t>
      </w:r>
      <w:r w:rsidRPr="0070553F">
        <w:rPr>
          <w:rFonts w:cs="Times New Roman"/>
          <w:lang w:val="en-GB"/>
        </w:rPr>
        <w:t>population</w:t>
      </w:r>
      <w:r w:rsidR="00AA41AE">
        <w:rPr>
          <w:rFonts w:cs="Times New Roman"/>
          <w:lang w:val="en-GB"/>
        </w:rPr>
        <w:t xml:space="preserve"> will reach</w:t>
      </w:r>
      <w:r w:rsidRPr="0070553F">
        <w:rPr>
          <w:rFonts w:cs="Times New Roman"/>
          <w:lang w:val="en-GB"/>
        </w:rPr>
        <w:t xml:space="preserve"> 9.7 billion by 2050 </w:t>
      </w:r>
      <w:r w:rsidRPr="0070553F">
        <w:rPr>
          <w:rFonts w:cs="Times New Roman"/>
          <w:lang w:val="en-GB"/>
        </w:rPr>
        <w:fldChar w:fldCharType="begin"/>
      </w:r>
      <w:r w:rsidRPr="0070553F">
        <w:rPr>
          <w:rFonts w:cs="Times New Roman"/>
          <w:lang w:val="en-GB"/>
        </w:rPr>
        <w:instrText xml:space="preserve"> ADDIN ZOTERO_ITEM CSL_CITATION {"citationID":"0fhq7aPa","properties":{"formattedCitation":"(Nations, n.d.-b)","plainCitation":"(Nations, n.d.-b)","dontUpdate":true,"noteIndex":0},"citationItems":[{"id":148,"uris":["http://zotero.org/users/local/RZF5eIRR/items/CHSUY7D7"],"itemData":{"id":148,"type":"webpage","container-title":"United Nations","language":"en","note":"publisher: United Nations","title":"World population projected to reach 9.8 billion in 2050, and 11.2 billion in 2100","URL":"https://www.un.org/en/desa/world-population-projected-reach-98-billion-2050-and-112-billion-2100","author":[{"family":"Nations","given":"United"}],"accessed":{"date-parts":[["2024",1,15]]}}}],"schema":"https://github.com/citation-style-language/schema/raw/master/csl-citation.json"} </w:instrText>
      </w:r>
      <w:r w:rsidRPr="0070553F">
        <w:rPr>
          <w:rFonts w:cs="Times New Roman"/>
          <w:lang w:val="en-GB"/>
        </w:rPr>
        <w:fldChar w:fldCharType="separate"/>
      </w:r>
      <w:r w:rsidRPr="0070553F">
        <w:rPr>
          <w:rFonts w:cs="Times New Roman"/>
          <w:lang w:val="en-GB"/>
        </w:rPr>
        <w:t>(</w:t>
      </w:r>
      <w:r w:rsidR="00280691" w:rsidRPr="0070553F">
        <w:rPr>
          <w:rFonts w:cs="Times New Roman"/>
          <w:lang w:val="en-GB"/>
        </w:rPr>
        <w:t xml:space="preserve">United </w:t>
      </w:r>
      <w:r w:rsidRPr="0070553F">
        <w:rPr>
          <w:rFonts w:cs="Times New Roman"/>
          <w:lang w:val="en-GB"/>
        </w:rPr>
        <w:t xml:space="preserve">Nations </w:t>
      </w:r>
      <w:r w:rsidR="007C51B0" w:rsidRPr="0070553F">
        <w:rPr>
          <w:rFonts w:cs="Times New Roman"/>
          <w:lang w:val="en-GB"/>
        </w:rPr>
        <w:t>n.d.</w:t>
      </w:r>
      <w:r w:rsidRPr="0070553F">
        <w:rPr>
          <w:rFonts w:cs="Times New Roman"/>
          <w:lang w:val="en-GB"/>
        </w:rPr>
        <w:t>)</w:t>
      </w:r>
      <w:r w:rsidRPr="0070553F">
        <w:rPr>
          <w:rFonts w:cs="Times New Roman"/>
          <w:lang w:val="en-GB"/>
        </w:rPr>
        <w:fldChar w:fldCharType="end"/>
      </w:r>
      <w:r w:rsidR="00AA41AE">
        <w:rPr>
          <w:rFonts w:cs="Times New Roman"/>
          <w:lang w:val="en-GB"/>
        </w:rPr>
        <w:t>. This</w:t>
      </w:r>
      <w:r w:rsidRPr="0070553F">
        <w:rPr>
          <w:rFonts w:cs="Times New Roman"/>
          <w:lang w:val="en-GB"/>
        </w:rPr>
        <w:t xml:space="preserve"> </w:t>
      </w:r>
      <w:r w:rsidR="002A10C4">
        <w:rPr>
          <w:rFonts w:cs="Times New Roman"/>
          <w:lang w:val="en-GB"/>
        </w:rPr>
        <w:t xml:space="preserve">increase </w:t>
      </w:r>
      <w:r w:rsidRPr="0070553F">
        <w:rPr>
          <w:rFonts w:cs="Times New Roman"/>
          <w:lang w:val="en-GB"/>
        </w:rPr>
        <w:t xml:space="preserve">will </w:t>
      </w:r>
      <w:r w:rsidR="00FE32A1" w:rsidRPr="0070553F">
        <w:rPr>
          <w:rFonts w:cs="Times New Roman"/>
          <w:lang w:val="en-GB"/>
        </w:rPr>
        <w:t>put</w:t>
      </w:r>
      <w:r w:rsidR="002A10C4">
        <w:rPr>
          <w:rFonts w:cs="Times New Roman"/>
          <w:lang w:val="en-GB"/>
        </w:rPr>
        <w:t xml:space="preserve"> a</w:t>
      </w:r>
      <w:r w:rsidR="00FE32A1" w:rsidRPr="0070553F">
        <w:rPr>
          <w:rFonts w:cs="Times New Roman"/>
          <w:lang w:val="en-GB"/>
        </w:rPr>
        <w:t xml:space="preserve"> </w:t>
      </w:r>
      <w:r w:rsidRPr="0070553F">
        <w:rPr>
          <w:rFonts w:cs="Times New Roman"/>
          <w:lang w:val="en-GB"/>
        </w:rPr>
        <w:t xml:space="preserve">critical </w:t>
      </w:r>
      <w:r w:rsidR="00280691" w:rsidRPr="0070553F">
        <w:rPr>
          <w:rFonts w:cs="Times New Roman"/>
          <w:lang w:val="en-GB"/>
        </w:rPr>
        <w:t>pressure</w:t>
      </w:r>
      <w:r w:rsidRPr="0070553F">
        <w:rPr>
          <w:rFonts w:cs="Times New Roman"/>
          <w:lang w:val="en-GB"/>
        </w:rPr>
        <w:t xml:space="preserve"> on the food system, and without sustainable food sources, the </w:t>
      </w:r>
      <w:r w:rsidR="00A46691" w:rsidRPr="0070553F">
        <w:rPr>
          <w:rFonts w:cs="Times New Roman"/>
          <w:lang w:val="en-GB"/>
        </w:rPr>
        <w:t>well-being</w:t>
      </w:r>
      <w:r w:rsidRPr="0070553F">
        <w:rPr>
          <w:rFonts w:cs="Times New Roman"/>
          <w:lang w:val="en-GB"/>
        </w:rPr>
        <w:t xml:space="preserve"> of </w:t>
      </w:r>
      <w:r w:rsidR="00A46691" w:rsidRPr="0070553F">
        <w:rPr>
          <w:rFonts w:cs="Times New Roman"/>
          <w:lang w:val="en-GB"/>
        </w:rPr>
        <w:t>future</w:t>
      </w:r>
      <w:r w:rsidRPr="0070553F">
        <w:rPr>
          <w:rFonts w:cs="Times New Roman"/>
          <w:lang w:val="en-GB"/>
        </w:rPr>
        <w:t xml:space="preserve"> generations </w:t>
      </w:r>
      <w:r w:rsidR="002A10C4">
        <w:rPr>
          <w:rFonts w:cs="Times New Roman"/>
        </w:rPr>
        <w:t xml:space="preserve">can be </w:t>
      </w:r>
      <w:r w:rsidR="00280691" w:rsidRPr="0070553F">
        <w:rPr>
          <w:rFonts w:cs="Times New Roman"/>
          <w:lang w:val="en-GB"/>
        </w:rPr>
        <w:t>under</w:t>
      </w:r>
      <w:r w:rsidR="002A10C4">
        <w:rPr>
          <w:rFonts w:cs="Times New Roman"/>
          <w:lang w:val="en-GB"/>
        </w:rPr>
        <w:t xml:space="preserve"> the</w:t>
      </w:r>
      <w:r w:rsidR="00280691" w:rsidRPr="0070553F">
        <w:rPr>
          <w:rFonts w:cs="Times New Roman"/>
          <w:lang w:val="en-GB"/>
        </w:rPr>
        <w:t xml:space="preserve"> threat</w:t>
      </w:r>
      <w:r w:rsidRPr="0070553F">
        <w:rPr>
          <w:rFonts w:cs="Times New Roman"/>
          <w:lang w:val="en-GB"/>
        </w:rPr>
        <w:t xml:space="preserve">. </w:t>
      </w:r>
      <w:r w:rsidR="002A10C4">
        <w:rPr>
          <w:rFonts w:cs="Times New Roman"/>
          <w:lang w:val="en-GB"/>
        </w:rPr>
        <w:t>In our time d</w:t>
      </w:r>
      <w:r w:rsidRPr="0070553F">
        <w:rPr>
          <w:rFonts w:cs="Times New Roman"/>
          <w:lang w:val="en-GB"/>
        </w:rPr>
        <w:t>eveloping countries already show a high level of consumption and demand for protein-rich food</w:t>
      </w:r>
      <w:r w:rsidR="00883C26">
        <w:rPr>
          <w:rFonts w:cs="Times New Roman"/>
          <w:lang w:val="en-GB"/>
        </w:rPr>
        <w:t xml:space="preserve">, and </w:t>
      </w:r>
      <w:r w:rsidRPr="0070553F">
        <w:rPr>
          <w:rFonts w:cs="Times New Roman"/>
          <w:lang w:val="en-GB"/>
        </w:rPr>
        <w:t xml:space="preserve">along with population growth, this demand is expected to increase by 50% by 2050  </w:t>
      </w:r>
      <w:r w:rsidRPr="0070553F">
        <w:rPr>
          <w:rFonts w:cs="Times New Roman"/>
          <w:lang w:val="en-GB"/>
        </w:rPr>
        <w:fldChar w:fldCharType="begin"/>
      </w:r>
      <w:r w:rsidR="00100E3C" w:rsidRPr="0070553F">
        <w:rPr>
          <w:rFonts w:cs="Times New Roman"/>
          <w:lang w:val="en-GB"/>
        </w:rPr>
        <w:instrText xml:space="preserve"> ADDIN ZOTERO_ITEM CSL_CITATION {"citationID":"sJoZXj6g","properties":{"formattedCitation":"(Henchion et al. 2017; Thakur et al. 2024)","plainCitation":"(Henchion et al. 2017; Thakur et al. 2024)","noteIndex":0},"citationItems":[{"id":156,"uris":["http://zotero.org/users/local/RZF5eIRR/items/ASKQU5IQ"],"itemData":{"id":156,"type":"article-journal","abstract":"A growing global population, combined with factors such as changing socio-demographics, will place increased pressure on the world’s resources to provide not only more but also different types of food. Increased demand for animal-based protein in particular is expected to have a negative environmental impact, generating greenhouse gas emissions, requiring more water and more land. Addressing this “perfect storm” will necessitate more sustainable production of existing sources of protein as well as alternative sources for direct human consumption. This paper outlines some potential demand scenarios and provides an overview of selected existing and novel protein sources in terms of their potential to sustainably deliver protein for the future, considering drivers and challenges relating to nutritional, environmental, and technological and market/consumer domains. It concludes that different factors influence the potential of existing and novel sources. Existing protein sources are primarily hindered by their negative environmental impacts with some concerns around health. However, they offer social and economic benefits, and have a high level of consumer acceptance. Furthermore, recent research emphasizes the role of livestock as part of the solution to greenhouse gas emissions, and indicates that animal-based protein has an important role as part of a sustainable diet and as a contributor to food security. Novel proteins require the development of new value chains, and attention to issues such as production costs, food safety, scalability and consumer acceptance. Furthermore, positive environmental impacts cannot be assumed with novel protein sources and care must be taken to ensure that comparisons between novel and existing protein sources are valid. Greater alignment of political forces, and the involvement of wider stakeholders in a governance role, as well as development/commercialization role, is required to address both sources of protein and ensure food security.","container-title":"Foods","DOI":"10.3390/foods6070053","ISSN":"2304-8158","issue":"7","language":"en","license":"http://creativecommons.org/licenses/by/3.0/","note":"number: 7\npublisher: Multidisciplinary Digital Publishing Institute","page":"53","source":"www.mdpi.com","title":"Future Protein Supply and Demand: Strategies and Factors Influencing a Sustainable Equilibrium","title-short":"Future Protein Supply and Demand","volume":"6","author":[{"family":"Henchion","given":"Maeve"},{"family":"Hayes","given":"Maria"},{"family":"Mullen","given":"Anne Maria"},{"family":"Fenelon","given":"Mark"},{"family":"Tiwari","given":"Brijesh"}],"issued":{"date-parts":[["2017",7]]}}},{"id":158,"uris":["http://zotero.org/users/local/RZF5eIRR/items/WJ5S5S3S"],"itemData":{"id":158,"type":"article-journal","abstract":"A major part of protein in human diet comes from the animal-based foods such as meat and dairy products. The demand on protein-rich food in global market is progressively escalating due to increasing consumer awareness about constructive role of protein in human well-being. The changing scenario will ultimately promote the farming of meat and dairy animals to meet the increasing demand. However, the increase in livestock farming will lead to excessive environmental stress as it contributes to greenhouse gases emission, and negatively affecting the biodiversity. With an increase in awareness about environmental pollution, animal cruelty and negative impact of animal-based food products on health, consumers are shifting towards plant-based vegan substitutes. Apart from being a good protein source, plant-based alternatives are also enriched with numerous other bioactive compounds, that is, polyphenols, antioxidants, vitamins and dietary fibres. The protein content of plant-based sources, that is, cereals (6%–15%), legumes (20%–38%), pseudocereals (11%–23%), nuts (18%–38%) and seeds (9%–30%) is comparatively higher than milk (3%–5%), whereas approximately similar to meat (23%). Therefore, the current review is focused on assessment of major plant-based protein sources that can be used for the development of protein-rich food products as well as the animal food alternatives. The study also discusses about plant protein extraction techniques and development of animal-based meat and dairy analogues using plant protein.","container-title":"International Journal of Food Science &amp; Technology","DOI":"10.1111/ijfs.16663","ISSN":"1365-2621","issue":"1","language":"en","note":"_eprint: https://ifst.onlinelibrary.wiley.com/doi/pdf/10.1111/ijfs.16663","page":"488-497","source":"Wiley Online Library","title":"Plant-based protein as an alternative to animal proteins: A review of sources, extraction methods and applications","title-short":"Plant-based protein as an alternative to animal proteins","volume":"59","author":[{"family":"Thakur","given":"Sheetal"},{"family":"Pandey","given":"Arun Kumar"},{"family":"Verma","given":"Kiran"},{"family":"Shrivastava","given":"Arpit"},{"family":"Singh","given":"Narpinder"}],"issued":{"date-parts":[["2024"]]}}}],"schema":"https://github.com/citation-style-language/schema/raw/master/csl-citation.json"} </w:instrText>
      </w:r>
      <w:r w:rsidRPr="0070553F">
        <w:rPr>
          <w:rFonts w:cs="Times New Roman"/>
          <w:lang w:val="en-GB"/>
        </w:rPr>
        <w:fldChar w:fldCharType="separate"/>
      </w:r>
      <w:r w:rsidR="00100E3C" w:rsidRPr="0070553F">
        <w:rPr>
          <w:rFonts w:cs="Times New Roman"/>
          <w:lang w:val="en-GB"/>
        </w:rPr>
        <w:t>(Henchion et al. 2017; Thakur et al. 2024)</w:t>
      </w:r>
      <w:r w:rsidRPr="0070553F">
        <w:rPr>
          <w:rFonts w:cs="Times New Roman"/>
          <w:lang w:val="en-GB"/>
        </w:rPr>
        <w:fldChar w:fldCharType="end"/>
      </w:r>
      <w:r w:rsidRPr="0070553F">
        <w:rPr>
          <w:rFonts w:cs="Times New Roman"/>
          <w:lang w:val="en-GB"/>
        </w:rPr>
        <w:t xml:space="preserve">. </w:t>
      </w:r>
      <w:r w:rsidR="00AA41AE">
        <w:rPr>
          <w:rFonts w:cs="Times New Roman"/>
          <w:lang w:val="en-GB"/>
        </w:rPr>
        <w:t>T</w:t>
      </w:r>
      <w:r w:rsidRPr="0070553F">
        <w:rPr>
          <w:rFonts w:cs="Times New Roman"/>
          <w:lang w:val="en-GB"/>
        </w:rPr>
        <w:t>hese factors highlight the importance of ensuring sustainable food sources as one of the most crucial tasks</w:t>
      </w:r>
      <w:r w:rsidR="000E6875">
        <w:rPr>
          <w:rFonts w:cs="Times New Roman"/>
          <w:lang w:val="en-GB"/>
        </w:rPr>
        <w:t xml:space="preserve">. </w:t>
      </w:r>
      <w:r w:rsidRPr="0070553F">
        <w:rPr>
          <w:rFonts w:cs="Times New Roman"/>
          <w:lang w:val="en-GB"/>
        </w:rPr>
        <w:t>Achieving this goal requires efforts in various directions, starting from food waste</w:t>
      </w:r>
      <w:r w:rsidR="00FE32A1" w:rsidRPr="0070553F">
        <w:rPr>
          <w:rFonts w:cs="Times New Roman"/>
          <w:lang w:val="en-GB"/>
        </w:rPr>
        <w:t xml:space="preserve"> reduction</w:t>
      </w:r>
      <w:r w:rsidR="00B067D6" w:rsidRPr="0070553F">
        <w:rPr>
          <w:rFonts w:cs="Times New Roman"/>
          <w:lang w:val="en-GB"/>
        </w:rPr>
        <w:t>,</w:t>
      </w:r>
      <w:r w:rsidRPr="0070553F">
        <w:rPr>
          <w:rFonts w:cs="Times New Roman"/>
          <w:lang w:val="en-GB"/>
        </w:rPr>
        <w:t xml:space="preserve"> </w:t>
      </w:r>
      <w:r w:rsidR="00FE32A1" w:rsidRPr="0070553F">
        <w:rPr>
          <w:rFonts w:cs="Times New Roman"/>
          <w:lang w:val="en-GB"/>
        </w:rPr>
        <w:t>improvement of</w:t>
      </w:r>
      <w:r w:rsidRPr="0070553F">
        <w:rPr>
          <w:rFonts w:cs="Times New Roman"/>
          <w:lang w:val="en-GB"/>
        </w:rPr>
        <w:t xml:space="preserve"> agricultural practice</w:t>
      </w:r>
      <w:r w:rsidR="00B067D6" w:rsidRPr="0070553F">
        <w:rPr>
          <w:rFonts w:cs="Times New Roman"/>
          <w:lang w:val="en-GB"/>
        </w:rPr>
        <w:t>s,</w:t>
      </w:r>
      <w:r w:rsidRPr="0070553F">
        <w:rPr>
          <w:rFonts w:cs="Times New Roman"/>
          <w:lang w:val="en-GB"/>
        </w:rPr>
        <w:t xml:space="preserve"> supporting innovations in the food industry</w:t>
      </w:r>
      <w:r w:rsidR="00B067D6" w:rsidRPr="0070553F">
        <w:rPr>
          <w:rFonts w:cs="Times New Roman"/>
          <w:lang w:val="en-GB"/>
        </w:rPr>
        <w:t xml:space="preserve"> to </w:t>
      </w:r>
      <w:r w:rsidRPr="0070553F">
        <w:rPr>
          <w:rFonts w:cs="Times New Roman"/>
          <w:lang w:val="en-GB"/>
        </w:rPr>
        <w:t>establishing local food systems, and transitioning from animal-based proteins to plant-based products</w:t>
      </w:r>
      <w:r w:rsidR="00B067D6" w:rsidRPr="0070553F">
        <w:rPr>
          <w:rFonts w:cs="Times New Roman"/>
          <w:lang w:val="en-GB"/>
        </w:rPr>
        <w:t xml:space="preserve"> (Prakash et al. 2023)</w:t>
      </w:r>
      <w:r w:rsidRPr="0070553F">
        <w:rPr>
          <w:rFonts w:cs="Times New Roman"/>
          <w:lang w:val="en-GB"/>
        </w:rPr>
        <w:t>.</w:t>
      </w:r>
    </w:p>
    <w:p w14:paraId="282C306B" w14:textId="4CD78D53" w:rsidR="00FE4008" w:rsidRPr="0070553F" w:rsidRDefault="00B067D6" w:rsidP="00A773A0">
      <w:pPr>
        <w:rPr>
          <w:rFonts w:cs="Times New Roman"/>
          <w:lang w:val="en-GB"/>
        </w:rPr>
      </w:pPr>
      <w:r w:rsidRPr="0070553F">
        <w:rPr>
          <w:rFonts w:cs="Times New Roman"/>
          <w:lang w:val="en-GB"/>
        </w:rPr>
        <w:t>One of the accessible</w:t>
      </w:r>
      <w:r w:rsidR="00370B4B" w:rsidRPr="0070553F">
        <w:rPr>
          <w:rFonts w:cs="Times New Roman"/>
          <w:lang w:val="en-GB"/>
        </w:rPr>
        <w:t>, novel,</w:t>
      </w:r>
      <w:r w:rsidRPr="0070553F">
        <w:rPr>
          <w:rFonts w:cs="Times New Roman"/>
          <w:lang w:val="en-GB"/>
        </w:rPr>
        <w:t xml:space="preserve"> and sustainable alternatives to animal proteins is </w:t>
      </w:r>
      <w:r w:rsidR="006C1812" w:rsidRPr="0070553F">
        <w:rPr>
          <w:rFonts w:cs="Times New Roman"/>
          <w:lang w:val="en-GB"/>
        </w:rPr>
        <w:t>leaf protein</w:t>
      </w:r>
      <w:r w:rsidRPr="0070553F">
        <w:rPr>
          <w:rFonts w:cs="Times New Roman"/>
          <w:lang w:val="en-GB"/>
        </w:rPr>
        <w:t xml:space="preserve"> </w:t>
      </w:r>
      <w:r w:rsidR="002D4AFA" w:rsidRPr="0070553F">
        <w:rPr>
          <w:rFonts w:cs="Times New Roman"/>
          <w:lang w:val="en-GB"/>
        </w:rPr>
        <w:t xml:space="preserve">concentrate </w:t>
      </w:r>
      <w:r w:rsidRPr="0070553F">
        <w:rPr>
          <w:rFonts w:cs="Times New Roman"/>
          <w:lang w:val="en-GB"/>
        </w:rPr>
        <w:t>derived from agricultural</w:t>
      </w:r>
      <w:r w:rsidR="000E6875">
        <w:rPr>
          <w:rFonts w:cs="Times New Roman"/>
          <w:lang w:val="en-GB"/>
        </w:rPr>
        <w:t xml:space="preserve"> green</w:t>
      </w:r>
      <w:r w:rsidRPr="0070553F">
        <w:rPr>
          <w:rFonts w:cs="Times New Roman"/>
          <w:lang w:val="en-GB"/>
        </w:rPr>
        <w:t xml:space="preserve"> biomass</w:t>
      </w:r>
      <w:r w:rsidR="006C650C" w:rsidRPr="0070553F">
        <w:rPr>
          <w:rFonts w:cs="Times New Roman"/>
          <w:lang w:val="en-GB"/>
        </w:rPr>
        <w:t>.</w:t>
      </w:r>
      <w:r w:rsidR="006C75FB" w:rsidRPr="0070553F">
        <w:rPr>
          <w:rFonts w:cs="Times New Roman"/>
          <w:lang w:val="en-GB"/>
        </w:rPr>
        <w:t xml:space="preserve"> </w:t>
      </w:r>
      <w:r w:rsidR="00A74203" w:rsidRPr="0070553F">
        <w:rPr>
          <w:rFonts w:cs="Times New Roman"/>
          <w:lang w:val="en-GB"/>
        </w:rPr>
        <w:t>T</w:t>
      </w:r>
      <w:r w:rsidR="002350DE" w:rsidRPr="0070553F">
        <w:rPr>
          <w:rFonts w:cs="Times New Roman"/>
          <w:lang w:val="en-GB"/>
        </w:rPr>
        <w:t>raditional</w:t>
      </w:r>
      <w:r w:rsidR="00370B4B" w:rsidRPr="0070553F">
        <w:rPr>
          <w:rFonts w:cs="Times New Roman"/>
          <w:lang w:val="en-GB"/>
        </w:rPr>
        <w:t xml:space="preserve"> agriculture, </w:t>
      </w:r>
      <w:r w:rsidR="00146AE6" w:rsidRPr="0070553F">
        <w:rPr>
          <w:rFonts w:cs="Times New Roman"/>
          <w:lang w:val="en-GB"/>
        </w:rPr>
        <w:t xml:space="preserve">which is </w:t>
      </w:r>
      <w:r w:rsidR="00370B4B" w:rsidRPr="0070553F">
        <w:rPr>
          <w:rFonts w:cs="Times New Roman"/>
          <w:lang w:val="en-GB"/>
        </w:rPr>
        <w:t xml:space="preserve">dominated by livestock farming, </w:t>
      </w:r>
      <w:r w:rsidR="00A74203" w:rsidRPr="0070553F">
        <w:rPr>
          <w:rFonts w:cs="Times New Roman"/>
          <w:lang w:val="en-GB"/>
        </w:rPr>
        <w:t xml:space="preserve">is known to </w:t>
      </w:r>
      <w:r w:rsidR="00370B4B" w:rsidRPr="0070553F">
        <w:rPr>
          <w:rFonts w:cs="Times New Roman"/>
          <w:lang w:val="en-GB"/>
        </w:rPr>
        <w:t xml:space="preserve">cause </w:t>
      </w:r>
      <w:r w:rsidR="004760CB" w:rsidRPr="0070553F">
        <w:rPr>
          <w:rFonts w:cs="Times New Roman"/>
          <w:lang w:val="en-GB"/>
        </w:rPr>
        <w:t>serious</w:t>
      </w:r>
      <w:r w:rsidR="00370B4B" w:rsidRPr="0070553F">
        <w:rPr>
          <w:rFonts w:cs="Times New Roman"/>
          <w:lang w:val="en-GB"/>
        </w:rPr>
        <w:t xml:space="preserve"> harm to the environment. </w:t>
      </w:r>
      <w:r w:rsidR="00ED1A8A">
        <w:rPr>
          <w:rFonts w:cs="Times New Roman"/>
          <w:lang w:val="en-GB"/>
        </w:rPr>
        <w:t xml:space="preserve">The </w:t>
      </w:r>
      <w:r w:rsidR="006C75FB" w:rsidRPr="0070553F">
        <w:rPr>
          <w:rFonts w:cs="Times New Roman"/>
          <w:lang w:val="en-GB"/>
        </w:rPr>
        <w:t xml:space="preserve">Food and Agriculture </w:t>
      </w:r>
      <w:r w:rsidR="00D70A51">
        <w:rPr>
          <w:rFonts w:cs="Times New Roman"/>
          <w:lang w:val="en-GB"/>
        </w:rPr>
        <w:t>O</w:t>
      </w:r>
      <w:r w:rsidR="006C75FB" w:rsidRPr="0070553F">
        <w:rPr>
          <w:rFonts w:cs="Times New Roman"/>
          <w:lang w:val="en-GB"/>
        </w:rPr>
        <w:t>rganization of the United Nations</w:t>
      </w:r>
      <w:r w:rsidR="00497F7E" w:rsidRPr="0070553F">
        <w:rPr>
          <w:rFonts w:cs="Times New Roman"/>
          <w:lang w:val="en-GB"/>
        </w:rPr>
        <w:t xml:space="preserve"> (FAO)</w:t>
      </w:r>
      <w:r w:rsidR="006C75FB" w:rsidRPr="0070553F">
        <w:rPr>
          <w:rFonts w:cs="Times New Roman"/>
          <w:lang w:val="en-GB"/>
        </w:rPr>
        <w:t xml:space="preserve"> states that livestock</w:t>
      </w:r>
      <w:r w:rsidR="006C650C" w:rsidRPr="0070553F">
        <w:rPr>
          <w:rFonts w:cs="Times New Roman"/>
          <w:lang w:val="en-GB"/>
        </w:rPr>
        <w:t xml:space="preserve"> production is responsible for a</w:t>
      </w:r>
      <w:r w:rsidR="00413DD7" w:rsidRPr="0070553F">
        <w:rPr>
          <w:rFonts w:cs="Times New Roman"/>
          <w:lang w:val="en-GB"/>
        </w:rPr>
        <w:t>pproximately 12% of all greenhouse gas (GHG) emission</w:t>
      </w:r>
      <w:r w:rsidR="002244F8">
        <w:rPr>
          <w:rFonts w:cs="Times New Roman"/>
          <w:lang w:val="en-GB"/>
        </w:rPr>
        <w:t>s</w:t>
      </w:r>
      <w:r w:rsidR="00413DD7" w:rsidRPr="0070553F">
        <w:rPr>
          <w:rFonts w:cs="Times New Roman"/>
          <w:lang w:val="en-GB"/>
        </w:rPr>
        <w:t xml:space="preserve"> </w:t>
      </w:r>
      <w:r w:rsidR="00A773A0">
        <w:rPr>
          <w:rFonts w:cs="Times New Roman"/>
          <w:lang w:val="en-GB"/>
        </w:rPr>
        <w:t>and</w:t>
      </w:r>
      <w:r w:rsidR="00D70A51">
        <w:rPr>
          <w:rFonts w:cs="Times New Roman"/>
          <w:lang w:val="en-GB"/>
        </w:rPr>
        <w:t xml:space="preserve"> accounts for </w:t>
      </w:r>
      <w:r w:rsidR="00E02483">
        <w:rPr>
          <w:rFonts w:cs="Times New Roman"/>
          <w:lang w:val="en-GB"/>
        </w:rPr>
        <w:t>40% of agrifood system emission</w:t>
      </w:r>
      <w:r w:rsidR="002244F8">
        <w:rPr>
          <w:rFonts w:cs="Times New Roman"/>
          <w:lang w:val="en-GB"/>
        </w:rPr>
        <w:t>s</w:t>
      </w:r>
      <w:r w:rsidR="00E02483">
        <w:rPr>
          <w:rFonts w:cs="Times New Roman"/>
          <w:lang w:val="en-GB"/>
        </w:rPr>
        <w:t xml:space="preserve">, </w:t>
      </w:r>
      <w:r w:rsidR="002244F8">
        <w:rPr>
          <w:rFonts w:cs="Times New Roman"/>
          <w:lang w:val="en-GB"/>
        </w:rPr>
        <w:t xml:space="preserve">making </w:t>
      </w:r>
      <w:r w:rsidR="00D70A51">
        <w:rPr>
          <w:rFonts w:cs="Times New Roman"/>
          <w:lang w:val="en-GB"/>
        </w:rPr>
        <w:t xml:space="preserve">the </w:t>
      </w:r>
      <w:r w:rsidR="002244F8">
        <w:rPr>
          <w:rFonts w:cs="Times New Roman"/>
          <w:lang w:val="en-GB"/>
        </w:rPr>
        <w:t>agrifood system one of</w:t>
      </w:r>
      <w:r w:rsidR="00E02483">
        <w:rPr>
          <w:rFonts w:cs="Times New Roman"/>
          <w:lang w:val="en-GB"/>
        </w:rPr>
        <w:t xml:space="preserve"> </w:t>
      </w:r>
      <w:r w:rsidR="002244F8">
        <w:rPr>
          <w:rFonts w:cs="Times New Roman"/>
          <w:lang w:val="en-GB"/>
        </w:rPr>
        <w:t>the</w:t>
      </w:r>
      <w:r w:rsidR="00E02483">
        <w:rPr>
          <w:rFonts w:cs="Times New Roman"/>
          <w:lang w:val="en-GB"/>
        </w:rPr>
        <w:t xml:space="preserve"> largest contributor</w:t>
      </w:r>
      <w:r w:rsidR="00D70A51">
        <w:rPr>
          <w:rFonts w:cs="Times New Roman"/>
          <w:lang w:val="en-GB"/>
        </w:rPr>
        <w:t>s</w:t>
      </w:r>
      <w:r w:rsidR="00E02483">
        <w:rPr>
          <w:rFonts w:cs="Times New Roman"/>
          <w:lang w:val="en-GB"/>
        </w:rPr>
        <w:t xml:space="preserve"> to </w:t>
      </w:r>
      <w:r w:rsidR="00D70A51">
        <w:rPr>
          <w:rFonts w:cs="Times New Roman"/>
          <w:lang w:val="en-GB"/>
        </w:rPr>
        <w:t xml:space="preserve">global </w:t>
      </w:r>
      <w:r w:rsidR="00E02483">
        <w:rPr>
          <w:rFonts w:cs="Times New Roman"/>
          <w:lang w:val="en-GB"/>
        </w:rPr>
        <w:t>GHG em</w:t>
      </w:r>
      <w:r w:rsidR="002244F8">
        <w:rPr>
          <w:rFonts w:cs="Times New Roman"/>
          <w:lang w:val="en-GB"/>
        </w:rPr>
        <w:t>i</w:t>
      </w:r>
      <w:r w:rsidR="00E02483">
        <w:rPr>
          <w:rFonts w:cs="Times New Roman"/>
          <w:lang w:val="en-GB"/>
        </w:rPr>
        <w:t>ssion</w:t>
      </w:r>
      <w:r w:rsidR="002244F8">
        <w:rPr>
          <w:rFonts w:cs="Times New Roman"/>
          <w:lang w:val="en-GB"/>
        </w:rPr>
        <w:t xml:space="preserve">s </w:t>
      </w:r>
      <w:r w:rsidR="00413DD7" w:rsidRPr="0070553F">
        <w:rPr>
          <w:rFonts w:cs="Times New Roman"/>
          <w:lang w:val="en-GB"/>
        </w:rPr>
        <w:t>(FAO 2023).</w:t>
      </w:r>
      <w:r w:rsidR="0015128C" w:rsidRPr="0070553F">
        <w:rPr>
          <w:rFonts w:cs="Times New Roman"/>
          <w:lang w:val="en-GB"/>
        </w:rPr>
        <w:t xml:space="preserve"> </w:t>
      </w:r>
      <w:r w:rsidR="00914747">
        <w:rPr>
          <w:rFonts w:cs="Times New Roman"/>
          <w:lang w:val="en-GB"/>
        </w:rPr>
        <w:t>Beyond emission</w:t>
      </w:r>
      <w:r w:rsidR="00A74203" w:rsidRPr="0070553F">
        <w:rPr>
          <w:rFonts w:cs="Times New Roman"/>
          <w:lang w:val="en-GB"/>
        </w:rPr>
        <w:t>,</w:t>
      </w:r>
      <w:r w:rsidR="0015128C" w:rsidRPr="0070553F">
        <w:rPr>
          <w:rFonts w:cs="Times New Roman"/>
          <w:lang w:val="en-GB"/>
        </w:rPr>
        <w:t xml:space="preserve"> livestock </w:t>
      </w:r>
      <w:r w:rsidR="002D4AFA" w:rsidRPr="0070553F">
        <w:rPr>
          <w:rFonts w:cs="Times New Roman"/>
          <w:lang w:val="en-GB"/>
        </w:rPr>
        <w:t>farming,</w:t>
      </w:r>
      <w:r w:rsidR="0015128C" w:rsidRPr="0070553F">
        <w:rPr>
          <w:rFonts w:cs="Times New Roman"/>
          <w:lang w:val="en-GB"/>
        </w:rPr>
        <w:t xml:space="preserve"> </w:t>
      </w:r>
      <w:r w:rsidR="00497F7E" w:rsidRPr="0070553F">
        <w:rPr>
          <w:rFonts w:cs="Times New Roman"/>
          <w:lang w:val="en-GB"/>
        </w:rPr>
        <w:t xml:space="preserve">and meat production </w:t>
      </w:r>
      <w:r w:rsidR="00914747">
        <w:rPr>
          <w:rFonts w:cs="Times New Roman"/>
          <w:lang w:val="en-GB"/>
        </w:rPr>
        <w:t>also requires</w:t>
      </w:r>
      <w:r w:rsidR="0015128C" w:rsidRPr="0070553F">
        <w:rPr>
          <w:rFonts w:cs="Times New Roman"/>
          <w:lang w:val="en-GB"/>
        </w:rPr>
        <w:t xml:space="preserve"> </w:t>
      </w:r>
      <w:r w:rsidR="00146AE6" w:rsidRPr="0070553F">
        <w:rPr>
          <w:rFonts w:cs="Times New Roman"/>
          <w:lang w:val="en-GB"/>
        </w:rPr>
        <w:t>a l</w:t>
      </w:r>
      <w:r w:rsidR="000E6875">
        <w:rPr>
          <w:rFonts w:cs="Times New Roman"/>
          <w:lang w:val="en-GB"/>
        </w:rPr>
        <w:t>arge amount</w:t>
      </w:r>
      <w:r w:rsidR="00146AE6" w:rsidRPr="0070553F">
        <w:rPr>
          <w:rFonts w:cs="Times New Roman"/>
          <w:lang w:val="en-GB"/>
        </w:rPr>
        <w:t xml:space="preserve"> of</w:t>
      </w:r>
      <w:r w:rsidR="0015128C" w:rsidRPr="0070553F">
        <w:rPr>
          <w:rFonts w:cs="Times New Roman"/>
          <w:lang w:val="en-GB"/>
        </w:rPr>
        <w:t xml:space="preserve"> water resources, fossil fuels energy, and land compared to a plant-based diet</w:t>
      </w:r>
      <w:r w:rsidR="00BE01DC">
        <w:rPr>
          <w:rFonts w:cs="Times New Roman"/>
          <w:lang w:val="en-GB"/>
        </w:rPr>
        <w:t>s</w:t>
      </w:r>
      <w:r w:rsidR="002D4AFA" w:rsidRPr="0070553F">
        <w:rPr>
          <w:rFonts w:cs="Times New Roman"/>
          <w:lang w:val="en-GB"/>
        </w:rPr>
        <w:t xml:space="preserve"> (Sabat</w:t>
      </w:r>
      <w:r w:rsidR="00062A2E" w:rsidRPr="0070553F">
        <w:rPr>
          <w:rFonts w:cs="Times New Roman"/>
          <w:lang w:val="en-GB"/>
        </w:rPr>
        <w:t>é</w:t>
      </w:r>
      <w:r w:rsidR="002D4AFA" w:rsidRPr="0070553F">
        <w:rPr>
          <w:rFonts w:cs="Times New Roman"/>
          <w:lang w:val="en-GB"/>
        </w:rPr>
        <w:t xml:space="preserve"> &amp; Soret 2014). </w:t>
      </w:r>
      <w:r w:rsidR="00914747">
        <w:rPr>
          <w:rFonts w:cs="Times New Roman"/>
          <w:lang w:val="en-GB"/>
        </w:rPr>
        <w:t>A shift towards plant-based diets offers a way to reduce this environmental impact. The vast</w:t>
      </w:r>
      <w:r w:rsidR="00497F7E" w:rsidRPr="0070553F">
        <w:rPr>
          <w:rFonts w:cs="Times New Roman"/>
          <w:lang w:val="en-GB"/>
        </w:rPr>
        <w:t xml:space="preserve"> </w:t>
      </w:r>
      <w:r w:rsidR="00A74203" w:rsidRPr="0070553F">
        <w:rPr>
          <w:rFonts w:cs="Times New Roman"/>
          <w:lang w:val="en-GB"/>
        </w:rPr>
        <w:t xml:space="preserve">amount of agricultural land used to grow feed for </w:t>
      </w:r>
      <w:r w:rsidR="00497F7E" w:rsidRPr="0070553F">
        <w:rPr>
          <w:rFonts w:cs="Times New Roman"/>
          <w:lang w:val="en-GB"/>
        </w:rPr>
        <w:t>farm animals</w:t>
      </w:r>
      <w:r w:rsidR="00914747">
        <w:rPr>
          <w:rFonts w:cs="Times New Roman"/>
          <w:lang w:val="en-GB"/>
        </w:rPr>
        <w:t xml:space="preserve"> could instead be used for cultivat</w:t>
      </w:r>
      <w:r w:rsidR="00A773A0">
        <w:rPr>
          <w:rFonts w:cs="Times New Roman"/>
          <w:lang w:val="en-GB"/>
        </w:rPr>
        <w:t>e</w:t>
      </w:r>
      <w:r w:rsidR="00914747">
        <w:rPr>
          <w:rFonts w:cs="Times New Roman"/>
          <w:lang w:val="en-GB"/>
        </w:rPr>
        <w:t xml:space="preserve"> </w:t>
      </w:r>
      <w:r w:rsidR="00A74203" w:rsidRPr="0070553F">
        <w:rPr>
          <w:rFonts w:cs="Times New Roman"/>
          <w:lang w:val="en-GB"/>
        </w:rPr>
        <w:t>crops directly for human consumption</w:t>
      </w:r>
      <w:r w:rsidR="00914747">
        <w:rPr>
          <w:rFonts w:cs="Times New Roman"/>
          <w:lang w:val="en-GB"/>
        </w:rPr>
        <w:t>, resulting</w:t>
      </w:r>
      <w:r w:rsidR="00A74203" w:rsidRPr="0070553F">
        <w:rPr>
          <w:rFonts w:cs="Times New Roman"/>
          <w:lang w:val="en-GB"/>
        </w:rPr>
        <w:t xml:space="preserve"> </w:t>
      </w:r>
      <w:r w:rsidR="00914747">
        <w:rPr>
          <w:rFonts w:cs="Times New Roman"/>
          <w:lang w:val="en-GB"/>
        </w:rPr>
        <w:t>in</w:t>
      </w:r>
      <w:r w:rsidR="00A773A0">
        <w:rPr>
          <w:rFonts w:cs="Times New Roman"/>
          <w:lang w:val="en-GB"/>
        </w:rPr>
        <w:t xml:space="preserve"> a</w:t>
      </w:r>
      <w:r w:rsidR="00914747">
        <w:rPr>
          <w:rFonts w:cs="Times New Roman"/>
          <w:lang w:val="en-GB"/>
        </w:rPr>
        <w:t xml:space="preserve"> more efficient use of resources </w:t>
      </w:r>
      <w:r w:rsidR="00A74203" w:rsidRPr="0070553F">
        <w:rPr>
          <w:rFonts w:cs="Times New Roman"/>
          <w:lang w:val="en-GB"/>
        </w:rPr>
        <w:fldChar w:fldCharType="begin"/>
      </w:r>
      <w:r w:rsidR="00A74203" w:rsidRPr="0070553F">
        <w:rPr>
          <w:rFonts w:cs="Times New Roman"/>
          <w:lang w:val="en-GB"/>
        </w:rPr>
        <w:instrText xml:space="preserve"> ADDIN ZOTERO_ITEM CSL_CITATION {"citationID":"phTc27TS","properties":{"formattedCitation":"(Sabat\\uc0\\u233{} &amp; Soret 2014)","plainCitation":"(Sabaté &amp; Soret 2014)","noteIndex":0},"citationItems":[{"id":274,"uris":["http://zotero.org/users/local/RZF5eIRR/items/5H45VFHV"],"itemData":{"id":274,"type":"article-journal","abstract":"Plant-based diets in comparison to diets rich in animal products are more sustainable because they use many fewer natural resources and are less taxing on the environment. Given the global population explosion and increase in wealth, there is an increased demand for foods of animal origin. Environmental data are rapidly accumulating on the unsustainability of current worldwide food consumption practices that are high in meat and dairy products. Natural nonrenewable resources are becoming scarce, and environmental degradation is rapidly increasing. At the current trends of food consumption and environmental changes, food security and food sustainability are on a collision course. Changing course (to avoid the collision) will require extreme downward shifts in meat and dairy consumption by large segments of the world’s population. Other approaches such as food waste reduction and precision agriculture and/or other technological advances have to be simultaneously pursued; however, they are insufficient to make the global food system sustainable. For millennia, meatless diets have been advocated on the basis of values, and large segments of the world population have thrived on plant-based diets. “Going back” to plant-based diets worldwide seems to be a reasonable alternative for a sustainable future. Policies in favor of the global adoption of plant-based diets will simultaneously optimize the food supply, health, environmental, and social justice outcomes for the world’s population. Implementing such nutrition policy is perhaps one of the most rational and moral paths for a sustainable future of the human race and other living creatures of the biosphere that we share.","container-title":"The American Journal of Clinical Nutrition","DOI":"10.3945/ajcn.113.071522","ISSN":"0002-9165","journalAbbreviation":"The American Journal of Clinical Nutrition","page":"476S-482S","source":"ScienceDirect","title":"Устойчивость растительного питания: назад в будущее 1 2 3","title-short":"Устойчивость растительного питания","volume":"100","author":[{"family":"Sabaté","given":"Joan"},{"family":"Soret","given":"Sam"}],"issued":{"date-parts":[["2014",7,1]]}}}],"schema":"https://github.com/citation-style-language/schema/raw/master/csl-citation.json"} </w:instrText>
      </w:r>
      <w:r w:rsidR="00A74203" w:rsidRPr="0070553F">
        <w:rPr>
          <w:rFonts w:cs="Times New Roman"/>
          <w:lang w:val="en-GB"/>
        </w:rPr>
        <w:fldChar w:fldCharType="separate"/>
      </w:r>
      <w:r w:rsidR="00A74203" w:rsidRPr="0070553F">
        <w:rPr>
          <w:rFonts w:cs="Times New Roman"/>
          <w:lang w:val="en-GB"/>
        </w:rPr>
        <w:t>(Sabaté &amp; Soret 2014)</w:t>
      </w:r>
      <w:r w:rsidR="00A74203" w:rsidRPr="0070553F">
        <w:rPr>
          <w:rFonts w:cs="Times New Roman"/>
          <w:lang w:val="en-GB"/>
        </w:rPr>
        <w:fldChar w:fldCharType="end"/>
      </w:r>
      <w:r w:rsidR="00A74203" w:rsidRPr="0070553F">
        <w:rPr>
          <w:rFonts w:cs="Times New Roman"/>
          <w:lang w:val="en-GB"/>
        </w:rPr>
        <w:t xml:space="preserve">. </w:t>
      </w:r>
      <w:r w:rsidR="0015128C" w:rsidRPr="0070553F">
        <w:rPr>
          <w:rFonts w:cs="Times New Roman"/>
          <w:lang w:val="en-GB"/>
        </w:rPr>
        <w:t>P</w:t>
      </w:r>
      <w:r w:rsidR="00413DD7" w:rsidRPr="0070553F">
        <w:rPr>
          <w:rFonts w:cs="Times New Roman"/>
          <w:lang w:val="en-GB"/>
        </w:rPr>
        <w:t xml:space="preserve">lant-based </w:t>
      </w:r>
      <w:r w:rsidR="00555A8B" w:rsidRPr="0070553F">
        <w:rPr>
          <w:rFonts w:cs="Times New Roman"/>
          <w:lang w:val="en-GB"/>
        </w:rPr>
        <w:t>proteins</w:t>
      </w:r>
      <w:r w:rsidR="00BE01DC">
        <w:rPr>
          <w:rFonts w:cs="Times New Roman"/>
          <w:lang w:val="en-GB"/>
        </w:rPr>
        <w:t>,</w:t>
      </w:r>
      <w:r w:rsidR="00CA33D2">
        <w:rPr>
          <w:rFonts w:cs="Times New Roman"/>
          <w:lang w:val="en-GB"/>
        </w:rPr>
        <w:t xml:space="preserve"> in </w:t>
      </w:r>
      <w:r w:rsidR="00914747">
        <w:rPr>
          <w:rFonts w:cs="Times New Roman"/>
          <w:lang w:val="en-GB"/>
        </w:rPr>
        <w:t>particular</w:t>
      </w:r>
      <w:r w:rsidR="00BE01DC">
        <w:rPr>
          <w:rFonts w:cs="Times New Roman"/>
          <w:lang w:val="en-GB"/>
        </w:rPr>
        <w:t>,</w:t>
      </w:r>
      <w:r w:rsidR="00CA33D2">
        <w:rPr>
          <w:rFonts w:cs="Times New Roman"/>
          <w:lang w:val="en-GB"/>
        </w:rPr>
        <w:t xml:space="preserve"> </w:t>
      </w:r>
      <w:r w:rsidR="00413DD7" w:rsidRPr="0070553F">
        <w:rPr>
          <w:rFonts w:cs="Times New Roman"/>
          <w:lang w:val="en-GB"/>
        </w:rPr>
        <w:t xml:space="preserve">can </w:t>
      </w:r>
      <w:r w:rsidR="00146AE6" w:rsidRPr="0070553F">
        <w:rPr>
          <w:rFonts w:cs="Times New Roman"/>
          <w:lang w:val="en-GB"/>
        </w:rPr>
        <w:t>help to</w:t>
      </w:r>
      <w:r w:rsidR="00A74203" w:rsidRPr="0070553F">
        <w:rPr>
          <w:rFonts w:cs="Times New Roman"/>
          <w:lang w:val="en-GB"/>
        </w:rPr>
        <w:t xml:space="preserve"> </w:t>
      </w:r>
      <w:r w:rsidR="00413DD7" w:rsidRPr="0070553F">
        <w:rPr>
          <w:rFonts w:cs="Times New Roman"/>
          <w:lang w:val="en-GB"/>
        </w:rPr>
        <w:t>reduce GHG emissions</w:t>
      </w:r>
      <w:r w:rsidR="00CA33D2">
        <w:rPr>
          <w:rFonts w:cs="Times New Roman"/>
          <w:lang w:val="en-GB"/>
        </w:rPr>
        <w:t xml:space="preserve"> through </w:t>
      </w:r>
      <w:r w:rsidR="00186DBC">
        <w:rPr>
          <w:rFonts w:cs="Times New Roman"/>
          <w:lang w:val="en-GB"/>
        </w:rPr>
        <w:t>the</w:t>
      </w:r>
      <w:r w:rsidR="00413DD7" w:rsidRPr="0070553F">
        <w:rPr>
          <w:rFonts w:cs="Times New Roman"/>
          <w:lang w:val="en-GB"/>
        </w:rPr>
        <w:t xml:space="preserve"> </w:t>
      </w:r>
      <w:r w:rsidR="006C650C" w:rsidRPr="0070553F">
        <w:rPr>
          <w:rFonts w:cs="Times New Roman"/>
          <w:lang w:val="en-GB"/>
        </w:rPr>
        <w:t>lower</w:t>
      </w:r>
      <w:r w:rsidR="00413DD7" w:rsidRPr="0070553F">
        <w:rPr>
          <w:rFonts w:cs="Times New Roman"/>
          <w:lang w:val="en-GB"/>
        </w:rPr>
        <w:t xml:space="preserve"> emission</w:t>
      </w:r>
      <w:r w:rsidR="00946943">
        <w:rPr>
          <w:rFonts w:cs="Times New Roman"/>
          <w:lang w:val="en-GB"/>
        </w:rPr>
        <w:t>s</w:t>
      </w:r>
      <w:r w:rsidR="00413DD7" w:rsidRPr="0070553F">
        <w:rPr>
          <w:rFonts w:cs="Times New Roman"/>
          <w:lang w:val="en-GB"/>
        </w:rPr>
        <w:t xml:space="preserve"> produced by </w:t>
      </w:r>
      <w:r w:rsidR="00930626" w:rsidRPr="0070553F">
        <w:rPr>
          <w:rFonts w:cs="Times New Roman"/>
          <w:lang w:val="en-GB"/>
        </w:rPr>
        <w:t>plants and</w:t>
      </w:r>
      <w:r w:rsidR="00413DD7" w:rsidRPr="0070553F">
        <w:rPr>
          <w:rFonts w:cs="Times New Roman"/>
          <w:lang w:val="en-GB"/>
        </w:rPr>
        <w:t xml:space="preserve"> </w:t>
      </w:r>
      <w:r w:rsidR="006C650C" w:rsidRPr="0070553F">
        <w:rPr>
          <w:rFonts w:cs="Times New Roman"/>
          <w:lang w:val="en-GB"/>
        </w:rPr>
        <w:t>t</w:t>
      </w:r>
      <w:r w:rsidR="006C1812" w:rsidRPr="0070553F">
        <w:rPr>
          <w:rFonts w:cs="Times New Roman"/>
          <w:lang w:val="en-GB"/>
        </w:rPr>
        <w:t>heir ability to</w:t>
      </w:r>
      <w:r w:rsidR="006C650C" w:rsidRPr="0070553F">
        <w:rPr>
          <w:rFonts w:cs="Times New Roman"/>
          <w:lang w:val="en-GB"/>
        </w:rPr>
        <w:t xml:space="preserve"> </w:t>
      </w:r>
      <w:r w:rsidR="00413DD7" w:rsidRPr="0070553F">
        <w:rPr>
          <w:rFonts w:cs="Times New Roman"/>
          <w:lang w:val="en-GB"/>
        </w:rPr>
        <w:t>sequest</w:t>
      </w:r>
      <w:r w:rsidR="006C1812" w:rsidRPr="0070553F">
        <w:rPr>
          <w:rFonts w:cs="Times New Roman"/>
          <w:lang w:val="en-GB"/>
        </w:rPr>
        <w:t xml:space="preserve">er </w:t>
      </w:r>
      <w:r w:rsidR="00413DD7" w:rsidRPr="0070553F">
        <w:rPr>
          <w:rFonts w:cs="Times New Roman"/>
          <w:lang w:val="en-GB"/>
        </w:rPr>
        <w:t>carbon dioxide from the atmosphere (Hadidi et al. 2023</w:t>
      </w:r>
      <w:r w:rsidR="004C121A" w:rsidRPr="0070553F">
        <w:rPr>
          <w:rFonts w:cs="Times New Roman"/>
          <w:lang w:val="en-GB"/>
        </w:rPr>
        <w:fldChar w:fldCharType="begin"/>
      </w:r>
      <w:r w:rsidR="006A7FBA" w:rsidRPr="0070553F">
        <w:rPr>
          <w:rFonts w:cs="Times New Roman"/>
          <w:lang w:val="en-GB"/>
        </w:rPr>
        <w:instrText xml:space="preserve"> ADDIN ZOTERO_ITEM CSL_CITATION {"citationID":"hABvKuFt","properties":{"formattedCitation":"(Scarborough et al. 2023)","plainCitation":"(Scarborough et al. 2023)","dontUpdate":true,"noteIndex":0},"citationItems":[{"id":257,"uris":["http://zotero.org/users/local/RZF5eIRR/items/T6LZZ8D2"],"itemData":{"id":257,"type":"article-journal","abstract":"Modelled dietary scenarios often fail to reflect true dietary practice and do not account for variation in the environmental burden of food due to sourcing and production methods. Here we link dietary data from a sample of 55,504 vegans, vegetarians, fish-eaters and meat-eaters with food-level data on greenhouse gas emissions, land use, water use, eutrophication risk and potential biodiversity loss from a review of 570 life-cycle assessments covering more than 38,000 farms in 119 countries. Our results include the variation in food production and sourcing that is observed in the review of life-cycle assessments. All environmental indicators showed a positive association with amounts of animal-based food consumed. Dietary impacts of vegans were 25.1% (95% uncertainty interval, 15.1–37.0%) of high meat-eaters (≥100 g total meat consumed per day) for greenhouse gas emissions, 25.1% (7.1–44.5%) for land use, 46.4% (21.0–81.0%) for water use, 27.0% (19.4–40.4%) for eutrophication and 34.3% (12.0–65.3%) for biodiversity. At least 30% differences were found between low and high meat-eaters for most indicators. Despite substantial variation due to where and how food is produced, the relationship between environmental impact and animal-based food consumption is clear and should prompt the reduction of the latter.","container-title":"Nature Food","DOI":"10.1038/s43016-023-00795-w","journalAbbreviation":"Nature Food","page":"1-10","source":"ResearchGate","title":"Vegans, vegetarians, fish-eaters and meat-eaters in the UK show discrepant environmental impacts","volume":"4","author":[{"family":"Scarborough","given":"Peter"},{"family":"Clark","given":"Michael"},{"family":"Cobiac","given":"Linda"},{"family":"Papier","given":"Keren"},{"family":"Knüppel","given":"Anika"},{"family":"Lynch","given":"John"},{"family":"Harrington","given":"Richard"},{"family":"Key","given":"Tim"},{"family":"Springmann","given":"Marco"}],"issued":{"date-parts":[["2023",7,20]]}}}],"schema":"https://github.com/citation-style-language/schema/raw/master/csl-citation.json"} </w:instrText>
      </w:r>
      <w:r w:rsidR="004C121A" w:rsidRPr="0070553F">
        <w:rPr>
          <w:rFonts w:cs="Times New Roman"/>
          <w:lang w:val="en-GB"/>
        </w:rPr>
        <w:fldChar w:fldCharType="separate"/>
      </w:r>
      <w:r w:rsidR="00062A2E" w:rsidRPr="0070553F">
        <w:rPr>
          <w:rFonts w:cs="Times New Roman"/>
          <w:lang w:val="en-GB"/>
        </w:rPr>
        <w:t>;</w:t>
      </w:r>
      <w:r w:rsidR="004C121A" w:rsidRPr="0070553F">
        <w:rPr>
          <w:rFonts w:cs="Times New Roman"/>
          <w:lang w:val="en-GB"/>
        </w:rPr>
        <w:t xml:space="preserve"> Scarborough et al. 2023)</w:t>
      </w:r>
      <w:r w:rsidR="004C121A" w:rsidRPr="0070553F">
        <w:rPr>
          <w:rFonts w:cs="Times New Roman"/>
          <w:lang w:val="en-GB"/>
        </w:rPr>
        <w:fldChar w:fldCharType="end"/>
      </w:r>
      <w:r w:rsidR="00946943">
        <w:rPr>
          <w:rFonts w:cs="Times New Roman"/>
          <w:lang w:val="en-GB"/>
        </w:rPr>
        <w:t>.</w:t>
      </w:r>
      <w:r w:rsidR="00CA33D2">
        <w:rPr>
          <w:rFonts w:cs="Times New Roman"/>
          <w:lang w:val="en-GB"/>
        </w:rPr>
        <w:t xml:space="preserve"> </w:t>
      </w:r>
      <w:r w:rsidR="00A773A0">
        <w:rPr>
          <w:rFonts w:cs="Times New Roman"/>
          <w:lang w:val="en-GB"/>
        </w:rPr>
        <w:t>Furthermore</w:t>
      </w:r>
      <w:r w:rsidR="00946943">
        <w:rPr>
          <w:rFonts w:cs="Times New Roman"/>
          <w:lang w:val="en-GB"/>
        </w:rPr>
        <w:t xml:space="preserve">, </w:t>
      </w:r>
      <w:r w:rsidR="00BE01DC">
        <w:rPr>
          <w:rFonts w:cs="Times New Roman"/>
          <w:lang w:val="en-GB"/>
        </w:rPr>
        <w:t xml:space="preserve">producing </w:t>
      </w:r>
      <w:r w:rsidR="00CA33D2">
        <w:rPr>
          <w:rFonts w:cs="Times New Roman"/>
          <w:lang w:val="en-GB"/>
        </w:rPr>
        <w:t>proteins</w:t>
      </w:r>
      <w:r w:rsidR="00186DBC">
        <w:rPr>
          <w:rFonts w:cs="Times New Roman"/>
          <w:lang w:val="en-GB"/>
        </w:rPr>
        <w:t xml:space="preserve"> from agricultural side-streams </w:t>
      </w:r>
      <w:r w:rsidR="00914747">
        <w:rPr>
          <w:rFonts w:cs="Times New Roman"/>
          <w:lang w:val="en-GB"/>
        </w:rPr>
        <w:t>can</w:t>
      </w:r>
      <w:r w:rsidR="00BE01DC">
        <w:rPr>
          <w:rFonts w:cs="Times New Roman"/>
          <w:lang w:val="en-GB"/>
        </w:rPr>
        <w:t xml:space="preserve"> </w:t>
      </w:r>
      <w:r w:rsidR="00CA33D2">
        <w:rPr>
          <w:rFonts w:cs="Times New Roman"/>
          <w:lang w:val="en-GB"/>
        </w:rPr>
        <w:t xml:space="preserve">contribute to </w:t>
      </w:r>
      <w:r w:rsidR="00914747">
        <w:rPr>
          <w:rFonts w:cs="Times New Roman"/>
          <w:lang w:val="en-GB"/>
        </w:rPr>
        <w:t xml:space="preserve">even greater </w:t>
      </w:r>
      <w:r w:rsidR="00BE01DC">
        <w:rPr>
          <w:rFonts w:cs="Times New Roman"/>
          <w:lang w:val="en-GB"/>
        </w:rPr>
        <w:t xml:space="preserve">emission </w:t>
      </w:r>
      <w:r w:rsidR="00946943">
        <w:rPr>
          <w:rFonts w:cs="Times New Roman"/>
          <w:lang w:val="en-GB"/>
        </w:rPr>
        <w:t>r</w:t>
      </w:r>
      <w:r w:rsidR="00CA33D2">
        <w:rPr>
          <w:rFonts w:cs="Times New Roman"/>
          <w:lang w:val="en-GB"/>
        </w:rPr>
        <w:t>eduction</w:t>
      </w:r>
      <w:r w:rsidR="00BE01DC">
        <w:rPr>
          <w:rFonts w:cs="Times New Roman"/>
          <w:lang w:val="en-GB"/>
        </w:rPr>
        <w:t>s</w:t>
      </w:r>
      <w:r w:rsidR="00CA33D2">
        <w:rPr>
          <w:rFonts w:cs="Times New Roman"/>
          <w:lang w:val="en-GB"/>
        </w:rPr>
        <w:t xml:space="preserve"> </w:t>
      </w:r>
      <w:r w:rsidR="00BE01DC">
        <w:rPr>
          <w:rFonts w:cs="Times New Roman"/>
          <w:lang w:val="en-GB"/>
        </w:rPr>
        <w:t>by</w:t>
      </w:r>
      <w:r w:rsidR="00CA33D2">
        <w:rPr>
          <w:rFonts w:cs="Times New Roman"/>
          <w:lang w:val="en-GB"/>
        </w:rPr>
        <w:t xml:space="preserve"> </w:t>
      </w:r>
      <w:r w:rsidR="00186DBC">
        <w:rPr>
          <w:rFonts w:cs="Times New Roman"/>
          <w:lang w:val="en-GB"/>
        </w:rPr>
        <w:t>utiliz</w:t>
      </w:r>
      <w:r w:rsidR="00BE01DC">
        <w:rPr>
          <w:rFonts w:cs="Times New Roman"/>
          <w:lang w:val="en-GB"/>
        </w:rPr>
        <w:t>ing</w:t>
      </w:r>
      <w:r w:rsidR="00186DBC">
        <w:rPr>
          <w:rFonts w:cs="Times New Roman"/>
          <w:lang w:val="en-GB"/>
        </w:rPr>
        <w:t xml:space="preserve"> </w:t>
      </w:r>
      <w:r w:rsidR="00914747">
        <w:rPr>
          <w:rFonts w:cs="Times New Roman"/>
          <w:lang w:val="en-GB"/>
        </w:rPr>
        <w:t xml:space="preserve">parts of </w:t>
      </w:r>
      <w:r w:rsidR="00186DBC">
        <w:rPr>
          <w:rFonts w:cs="Times New Roman"/>
          <w:lang w:val="en-GB"/>
        </w:rPr>
        <w:t>plant</w:t>
      </w:r>
      <w:r w:rsidR="00914747">
        <w:rPr>
          <w:rFonts w:cs="Times New Roman"/>
          <w:lang w:val="en-GB"/>
        </w:rPr>
        <w:t>s</w:t>
      </w:r>
      <w:r w:rsidR="00186DBC">
        <w:rPr>
          <w:rFonts w:cs="Times New Roman"/>
          <w:lang w:val="en-GB"/>
        </w:rPr>
        <w:t xml:space="preserve"> that would otherwise go to waste</w:t>
      </w:r>
      <w:r w:rsidR="00CA33D2">
        <w:rPr>
          <w:rFonts w:cs="Times New Roman"/>
          <w:lang w:val="en-GB"/>
        </w:rPr>
        <w:t xml:space="preserve">. At </w:t>
      </w:r>
      <w:r w:rsidR="00497F7E" w:rsidRPr="0070553F">
        <w:rPr>
          <w:rFonts w:cs="Times New Roman"/>
          <w:lang w:val="en-GB"/>
        </w:rPr>
        <w:t>the same time</w:t>
      </w:r>
      <w:r w:rsidR="006C1812" w:rsidRPr="0070553F">
        <w:rPr>
          <w:rFonts w:cs="Times New Roman"/>
          <w:lang w:val="en-GB"/>
        </w:rPr>
        <w:t>,</w:t>
      </w:r>
      <w:r w:rsidR="00555A8B" w:rsidRPr="0070553F">
        <w:rPr>
          <w:rFonts w:cs="Times New Roman"/>
          <w:lang w:val="en-GB"/>
        </w:rPr>
        <w:t xml:space="preserve"> </w:t>
      </w:r>
      <w:r w:rsidR="006C1812" w:rsidRPr="0070553F">
        <w:rPr>
          <w:rFonts w:cs="Times New Roman"/>
          <w:lang w:val="en-GB"/>
        </w:rPr>
        <w:t xml:space="preserve">plant-based proteins </w:t>
      </w:r>
      <w:r w:rsidR="00533A2D">
        <w:rPr>
          <w:rFonts w:cs="Times New Roman"/>
          <w:lang w:val="en-GB"/>
        </w:rPr>
        <w:t xml:space="preserve">also </w:t>
      </w:r>
      <w:r w:rsidR="006C1812" w:rsidRPr="0070553F">
        <w:rPr>
          <w:rFonts w:cs="Times New Roman"/>
          <w:lang w:val="en-GB"/>
        </w:rPr>
        <w:t>hold the potential</w:t>
      </w:r>
      <w:r w:rsidRPr="0070553F">
        <w:rPr>
          <w:rFonts w:cs="Times New Roman"/>
          <w:lang w:val="en-GB"/>
        </w:rPr>
        <w:t xml:space="preserve"> </w:t>
      </w:r>
      <w:r w:rsidR="006C1812" w:rsidRPr="0070553F">
        <w:rPr>
          <w:rFonts w:cs="Times New Roman"/>
          <w:lang w:val="en-GB"/>
        </w:rPr>
        <w:t>to</w:t>
      </w:r>
      <w:r w:rsidRPr="0070553F">
        <w:rPr>
          <w:rFonts w:cs="Times New Roman"/>
          <w:lang w:val="en-GB"/>
        </w:rPr>
        <w:t xml:space="preserve"> </w:t>
      </w:r>
      <w:r w:rsidR="006C1812" w:rsidRPr="0070553F">
        <w:rPr>
          <w:rFonts w:cs="Times New Roman"/>
          <w:lang w:val="en-GB"/>
        </w:rPr>
        <w:t>mitigate</w:t>
      </w:r>
      <w:r w:rsidRPr="0070553F">
        <w:rPr>
          <w:rFonts w:cs="Times New Roman"/>
          <w:lang w:val="en-GB"/>
        </w:rPr>
        <w:t xml:space="preserve"> deforestation </w:t>
      </w:r>
      <w:r w:rsidR="006C1812" w:rsidRPr="0070553F">
        <w:rPr>
          <w:rFonts w:cs="Times New Roman"/>
          <w:lang w:val="en-GB"/>
        </w:rPr>
        <w:t>associated with</w:t>
      </w:r>
      <w:r w:rsidRPr="0070553F">
        <w:rPr>
          <w:rFonts w:cs="Times New Roman"/>
          <w:lang w:val="en-GB"/>
        </w:rPr>
        <w:t xml:space="preserve"> livestock farming</w:t>
      </w:r>
      <w:r w:rsidR="00D31F0A" w:rsidRPr="0070553F">
        <w:rPr>
          <w:rFonts w:cs="Times New Roman"/>
          <w:lang w:val="en-GB"/>
        </w:rPr>
        <w:t>, positively impact biodiversity</w:t>
      </w:r>
      <w:r w:rsidR="00427BFC">
        <w:rPr>
          <w:rFonts w:cs="Times New Roman"/>
          <w:lang w:val="en-GB"/>
        </w:rPr>
        <w:t>,</w:t>
      </w:r>
      <w:r w:rsidR="006C1812" w:rsidRPr="0070553F">
        <w:rPr>
          <w:rFonts w:cs="Times New Roman"/>
          <w:lang w:val="en-GB"/>
        </w:rPr>
        <w:t xml:space="preserve"> and</w:t>
      </w:r>
      <w:r w:rsidR="00D31F0A" w:rsidRPr="0070553F">
        <w:rPr>
          <w:rFonts w:cs="Times New Roman"/>
          <w:lang w:val="en-GB"/>
        </w:rPr>
        <w:t xml:space="preserve"> </w:t>
      </w:r>
      <w:r w:rsidRPr="0070553F">
        <w:rPr>
          <w:rFonts w:cs="Times New Roman"/>
          <w:lang w:val="en-GB"/>
        </w:rPr>
        <w:t>conserv</w:t>
      </w:r>
      <w:r w:rsidR="00D31F0A" w:rsidRPr="0070553F">
        <w:rPr>
          <w:rFonts w:cs="Times New Roman"/>
          <w:lang w:val="en-GB"/>
        </w:rPr>
        <w:t>e</w:t>
      </w:r>
      <w:r w:rsidRPr="0070553F">
        <w:rPr>
          <w:rFonts w:cs="Times New Roman"/>
          <w:lang w:val="en-GB"/>
        </w:rPr>
        <w:t xml:space="preserve"> land and water resources</w:t>
      </w:r>
      <w:r w:rsidR="004C121A" w:rsidRPr="0070553F">
        <w:rPr>
          <w:rFonts w:cs="Times New Roman"/>
          <w:lang w:val="en-GB"/>
        </w:rPr>
        <w:t xml:space="preserve"> </w:t>
      </w:r>
      <w:r w:rsidR="004C121A" w:rsidRPr="0070553F">
        <w:rPr>
          <w:rFonts w:cs="Times New Roman"/>
          <w:lang w:val="en-GB"/>
        </w:rPr>
        <w:fldChar w:fldCharType="begin"/>
      </w:r>
      <w:r w:rsidR="006A7FBA" w:rsidRPr="0070553F">
        <w:rPr>
          <w:rFonts w:cs="Times New Roman"/>
          <w:lang w:val="en-GB"/>
        </w:rPr>
        <w:instrText xml:space="preserve"> ADDIN ZOTERO_ITEM CSL_CITATION {"citationID":"fSMQYMc3","properties":{"formattedCitation":"(Gibbs &amp; Cappuccio 2022; Scarborough et al. 2023)","plainCitation":"(Gibbs &amp; Cappuccio 2022; Scarborough et al. 2023)","dontUpdate":true,"noteIndex":0},"citationItems":[{"id":260,"uris":["http://zotero.org/users/local/RZF5eIRR/items/QGTDRU3X"],"itemData":{"id":260,"type":"article-journal","abstract":"The coronavirus pandemic has acted as a reset on global economies, providing us with the opportunity to build back greener and ensure global warming does not surpass 1.5 °C. It is time for developed nations to commit to red meat reduction targets ...","container-title":"Nutrients","DOI":"10.3390/nu14081614","issue":"8","language":"en","note":"publisher: Multidisciplinary Digital Publishing Institute  (MDPI)\nPMID: 35458176","source":"www.ncbi.nlm.nih.gov","title":"Plant-Based Dietary Patterns for Human and Planetary Health","URL":"https://www.ncbi.nlm.nih.gov/pmc/articles/PMC9024616/","volume":"14","author":[{"family":"Gibbs","given":"Joshua"},{"family":"Cappuccio","given":"Francesco P."}],"accessed":{"date-parts":[["2024",3,13]]},"issued":{"date-parts":[["2022",4]]}}},{"id":257,"uris":["http://zotero.org/users/local/RZF5eIRR/items/T6LZZ8D2"],"itemData":{"id":257,"type":"article-journal","abstract":"Modelled dietary scenarios often fail to reflect true dietary practice and do not account for variation in the environmental burden of food due to sourcing and production methods. Here we link dietary data from a sample of 55,504 vegans, vegetarians, fish-eaters and meat-eaters with food-level data on greenhouse gas emissions, land use, water use, eutrophication risk and potential biodiversity loss from a review of 570 life-cycle assessments covering more than 38,000 farms in 119 countries. Our results include the variation in food production and sourcing that is observed in the review of life-cycle assessments. All environmental indicators showed a positive association with amounts of animal-based food consumed. Dietary impacts of vegans were 25.1% (95% uncertainty interval, 15.1–37.0%) of high meat-eaters (≥100 g total meat consumed per day) for greenhouse gas emissions, 25.1% (7.1–44.5%) for land use, 46.4% (21.0–81.0%) for water use, 27.0% (19.4–40.4%) for eutrophication and 34.3% (12.0–65.3%) for biodiversity. At least 30% differences were found between low and high meat-eaters for most indicators. Despite substantial variation due to where and how food is produced, the relationship between environmental impact and animal-based food consumption is clear and should prompt the reduction of the latter.","container-title":"Nature Food","DOI":"10.1038/s43016-023-00795-w","journalAbbreviation":"Nature Food","page":"1-10","source":"ResearchGate","title":"Vegans, vegetarians, fish-eaters and meat-eaters in the UK show discrepant environmental impacts","volume":"4","author":[{"family":"Scarborough","given":"Peter"},{"family":"Clark","given":"Michael"},{"family":"Cobiac","given":"Linda"},{"family":"Papier","given":"Keren"},{"family":"Knüppel","given":"Anika"},{"family":"Lynch","given":"John"},{"family":"Harrington","given":"Richard"},{"family":"Key","given":"Tim"},{"family":"Springmann","given":"Marco"}],"issued":{"date-parts":[["2023",7,20]]}}}],"schema":"https://github.com/citation-style-language/schema/raw/master/csl-citation.json"} </w:instrText>
      </w:r>
      <w:r w:rsidR="004C121A" w:rsidRPr="0070553F">
        <w:rPr>
          <w:rFonts w:cs="Times New Roman"/>
          <w:lang w:val="en-GB"/>
        </w:rPr>
        <w:fldChar w:fldCharType="separate"/>
      </w:r>
      <w:r w:rsidR="004C121A" w:rsidRPr="0070553F">
        <w:rPr>
          <w:rFonts w:cs="Times New Roman"/>
          <w:lang w:val="en-GB"/>
        </w:rPr>
        <w:t>(Henchion et al. 2017</w:t>
      </w:r>
      <w:r w:rsidR="002D4AFA" w:rsidRPr="0070553F">
        <w:rPr>
          <w:rFonts w:cs="Times New Roman"/>
          <w:lang w:val="en-GB"/>
        </w:rPr>
        <w:t>;</w:t>
      </w:r>
      <w:r w:rsidR="004C121A" w:rsidRPr="0070553F">
        <w:rPr>
          <w:rFonts w:cs="Times New Roman"/>
          <w:lang w:val="en-GB"/>
        </w:rPr>
        <w:t xml:space="preserve"> Gibbs &amp; Cappuccio 2022; Scarborough et al. 2023)</w:t>
      </w:r>
      <w:r w:rsidR="004C121A" w:rsidRPr="0070553F">
        <w:rPr>
          <w:rFonts w:cs="Times New Roman"/>
          <w:lang w:val="en-GB"/>
        </w:rPr>
        <w:fldChar w:fldCharType="end"/>
      </w:r>
      <w:r w:rsidR="00D31F0A" w:rsidRPr="0070553F">
        <w:rPr>
          <w:rFonts w:cs="Times New Roman"/>
          <w:lang w:val="en-GB"/>
        </w:rPr>
        <w:t>.</w:t>
      </w:r>
      <w:r w:rsidR="00E6370E" w:rsidRPr="0070553F">
        <w:rPr>
          <w:rFonts w:cs="Times New Roman"/>
          <w:lang w:val="en-GB"/>
        </w:rPr>
        <w:t xml:space="preserve"> </w:t>
      </w:r>
      <w:r w:rsidR="00914747">
        <w:rPr>
          <w:rFonts w:cs="Times New Roman"/>
          <w:lang w:val="en-GB"/>
        </w:rPr>
        <w:t>L</w:t>
      </w:r>
      <w:r w:rsidR="00427BFC">
        <w:rPr>
          <w:rFonts w:cs="Times New Roman"/>
          <w:lang w:val="en-GB"/>
        </w:rPr>
        <w:t>ivestock farming</w:t>
      </w:r>
      <w:r w:rsidR="00914747">
        <w:rPr>
          <w:rFonts w:cs="Times New Roman"/>
          <w:lang w:val="en-GB"/>
        </w:rPr>
        <w:t>, especially in tropical region</w:t>
      </w:r>
      <w:r w:rsidR="00A773A0">
        <w:rPr>
          <w:rFonts w:cs="Times New Roman"/>
          <w:lang w:val="en-GB"/>
        </w:rPr>
        <w:t>,</w:t>
      </w:r>
      <w:r w:rsidR="00427BFC">
        <w:rPr>
          <w:rFonts w:cs="Times New Roman"/>
          <w:lang w:val="en-GB"/>
        </w:rPr>
        <w:t xml:space="preserve"> </w:t>
      </w:r>
      <w:r w:rsidR="00946943">
        <w:rPr>
          <w:rFonts w:cs="Times New Roman"/>
          <w:lang w:val="en-GB"/>
        </w:rPr>
        <w:t xml:space="preserve">is a major </w:t>
      </w:r>
      <w:r w:rsidR="00427BFC">
        <w:rPr>
          <w:rFonts w:cs="Times New Roman"/>
          <w:lang w:val="en-GB"/>
        </w:rPr>
        <w:t>driver</w:t>
      </w:r>
      <w:r w:rsidR="00946943">
        <w:rPr>
          <w:rFonts w:cs="Times New Roman"/>
          <w:lang w:val="en-GB"/>
        </w:rPr>
        <w:t xml:space="preserve"> of deforestation</w:t>
      </w:r>
      <w:r w:rsidR="00427BFC">
        <w:rPr>
          <w:rFonts w:cs="Times New Roman"/>
          <w:lang w:val="en-GB"/>
        </w:rPr>
        <w:t>,</w:t>
      </w:r>
      <w:r w:rsidR="00946943">
        <w:rPr>
          <w:rFonts w:cs="Times New Roman"/>
          <w:lang w:val="en-GB"/>
        </w:rPr>
        <w:t xml:space="preserve"> </w:t>
      </w:r>
      <w:r w:rsidR="00A773A0">
        <w:rPr>
          <w:rFonts w:cs="Times New Roman"/>
          <w:lang w:val="en-GB"/>
        </w:rPr>
        <w:t xml:space="preserve">as </w:t>
      </w:r>
      <w:r w:rsidR="00946943">
        <w:rPr>
          <w:rFonts w:cs="Times New Roman"/>
          <w:lang w:val="en-GB"/>
        </w:rPr>
        <w:t>forests are cleared for pasture and agricultural field</w:t>
      </w:r>
      <w:r w:rsidR="00427BFC">
        <w:rPr>
          <w:rFonts w:cs="Times New Roman"/>
          <w:lang w:val="en-GB"/>
        </w:rPr>
        <w:t>s</w:t>
      </w:r>
      <w:r w:rsidR="00600620">
        <w:rPr>
          <w:rFonts w:cs="Times New Roman"/>
          <w:lang w:val="en-GB"/>
        </w:rPr>
        <w:t xml:space="preserve"> (</w:t>
      </w:r>
      <w:r w:rsidR="00600620" w:rsidRPr="00600620">
        <w:rPr>
          <w:rFonts w:cs="Times New Roman"/>
          <w:lang w:val="en-GB"/>
        </w:rPr>
        <w:t>Hänggli et al. 2023)</w:t>
      </w:r>
      <w:r w:rsidR="00946943">
        <w:rPr>
          <w:rFonts w:cs="Times New Roman"/>
          <w:lang w:val="en-GB"/>
        </w:rPr>
        <w:t xml:space="preserve">. </w:t>
      </w:r>
      <w:r w:rsidR="00A773A0">
        <w:rPr>
          <w:rFonts w:cs="Times New Roman"/>
          <w:lang w:val="en-GB"/>
        </w:rPr>
        <w:t>In contrast</w:t>
      </w:r>
      <w:r w:rsidR="00946943">
        <w:rPr>
          <w:rFonts w:cs="Times New Roman"/>
          <w:lang w:val="en-GB"/>
        </w:rPr>
        <w:t xml:space="preserve"> </w:t>
      </w:r>
      <w:r w:rsidR="00427BFC">
        <w:rPr>
          <w:rFonts w:cs="Times New Roman"/>
          <w:lang w:val="en-GB"/>
        </w:rPr>
        <w:t>to</w:t>
      </w:r>
      <w:r w:rsidR="00946943">
        <w:rPr>
          <w:rFonts w:cs="Times New Roman"/>
          <w:lang w:val="en-GB"/>
        </w:rPr>
        <w:t xml:space="preserve"> animal protein production,</w:t>
      </w:r>
      <w:r w:rsidR="00427BFC">
        <w:rPr>
          <w:rFonts w:cs="Times New Roman"/>
          <w:lang w:val="en-GB"/>
        </w:rPr>
        <w:t xml:space="preserve"> </w:t>
      </w:r>
      <w:r w:rsidR="00946943">
        <w:rPr>
          <w:rFonts w:cs="Times New Roman"/>
          <w:lang w:val="en-GB"/>
        </w:rPr>
        <w:t xml:space="preserve">plant-based proteins require less </w:t>
      </w:r>
      <w:r w:rsidR="00BE01DC">
        <w:rPr>
          <w:rFonts w:cs="Times New Roman"/>
          <w:lang w:val="en-GB"/>
        </w:rPr>
        <w:t>land,</w:t>
      </w:r>
      <w:r w:rsidR="00946943">
        <w:rPr>
          <w:rFonts w:cs="Times New Roman"/>
          <w:lang w:val="en-GB"/>
        </w:rPr>
        <w:t xml:space="preserve"> and </w:t>
      </w:r>
      <w:r w:rsidR="00576846">
        <w:rPr>
          <w:rFonts w:cs="Times New Roman"/>
          <w:lang w:val="en-GB"/>
        </w:rPr>
        <w:t xml:space="preserve">their production </w:t>
      </w:r>
      <w:r w:rsidR="00946943">
        <w:rPr>
          <w:rFonts w:cs="Times New Roman"/>
          <w:lang w:val="en-GB"/>
        </w:rPr>
        <w:t xml:space="preserve">can be integrated into existing agricultural </w:t>
      </w:r>
      <w:r w:rsidR="00427BFC">
        <w:rPr>
          <w:rFonts w:cs="Times New Roman"/>
          <w:lang w:val="en-GB"/>
        </w:rPr>
        <w:t>systems</w:t>
      </w:r>
      <w:r w:rsidR="00A773A0">
        <w:rPr>
          <w:rFonts w:cs="Times New Roman"/>
          <w:lang w:val="en-GB"/>
        </w:rPr>
        <w:t>, reducing the environmental footprint.</w:t>
      </w:r>
      <w:r w:rsidR="00427BFC">
        <w:rPr>
          <w:rFonts w:cs="Times New Roman"/>
          <w:lang w:val="en-GB"/>
        </w:rPr>
        <w:t xml:space="preserve"> </w:t>
      </w:r>
      <w:r w:rsidR="00E6370E" w:rsidRPr="0070553F">
        <w:rPr>
          <w:rFonts w:cs="Times New Roman"/>
          <w:lang w:val="en-GB"/>
        </w:rPr>
        <w:t>Besides that, plant proteins</w:t>
      </w:r>
      <w:r w:rsidR="000E6875">
        <w:rPr>
          <w:rFonts w:cs="Times New Roman"/>
          <w:lang w:val="en-GB"/>
        </w:rPr>
        <w:t xml:space="preserve"> obtained from green biomass</w:t>
      </w:r>
      <w:r w:rsidR="00E6370E" w:rsidRPr="0070553F">
        <w:rPr>
          <w:rFonts w:cs="Times New Roman"/>
          <w:lang w:val="en-GB"/>
        </w:rPr>
        <w:t xml:space="preserve"> are also interesting as functional ingredients in the food industry because they possess foaming, emulsifying, gelling, binding, and other properties, which can be utilized in food product manufacturing</w:t>
      </w:r>
      <w:r w:rsidR="00B77998" w:rsidRPr="0070553F">
        <w:rPr>
          <w:rFonts w:cs="Times New Roman"/>
          <w:lang w:val="en-GB"/>
        </w:rPr>
        <w:t xml:space="preserve">, instead of synthesized ones, </w:t>
      </w:r>
      <w:r w:rsidR="00E6370E" w:rsidRPr="0070553F">
        <w:rPr>
          <w:rFonts w:cs="Times New Roman"/>
          <w:lang w:val="en-GB"/>
        </w:rPr>
        <w:t>making</w:t>
      </w:r>
      <w:r w:rsidR="00FF26E0" w:rsidRPr="0070553F">
        <w:rPr>
          <w:rFonts w:cs="Times New Roman"/>
          <w:lang w:val="en-GB"/>
        </w:rPr>
        <w:t xml:space="preserve"> the</w:t>
      </w:r>
      <w:r w:rsidR="00E6370E" w:rsidRPr="0070553F">
        <w:rPr>
          <w:rFonts w:cs="Times New Roman"/>
          <w:lang w:val="en-GB"/>
        </w:rPr>
        <w:t xml:space="preserve"> product </w:t>
      </w:r>
      <w:r w:rsidR="00DF738B" w:rsidRPr="0070553F">
        <w:rPr>
          <w:rFonts w:cs="Times New Roman"/>
          <w:lang w:val="en-GB"/>
        </w:rPr>
        <w:t>natural</w:t>
      </w:r>
      <w:r w:rsidR="00E6370E" w:rsidRPr="0070553F">
        <w:rPr>
          <w:rFonts w:cs="Times New Roman"/>
          <w:lang w:val="en-GB"/>
        </w:rPr>
        <w:t xml:space="preserve"> and more ecological </w:t>
      </w:r>
      <w:r w:rsidR="00E6370E" w:rsidRPr="0070553F">
        <w:rPr>
          <w:rFonts w:cs="Times New Roman"/>
          <w:lang w:val="en-GB"/>
        </w:rPr>
        <w:fldChar w:fldCharType="begin"/>
      </w:r>
      <w:r w:rsidR="00E6370E" w:rsidRPr="0070553F">
        <w:rPr>
          <w:rFonts w:cs="Times New Roman"/>
          <w:lang w:val="en-GB"/>
        </w:rPr>
        <w:instrText xml:space="preserve"> ADDIN ZOTERO_ITEM CSL_CITATION {"citationID":"uRTlGXuC","properties":{"formattedCitation":"(Hadidi et al. 2023)","plainCitation":"(Hadidi et al. 2023)","noteIndex":0},"citationItems":[{"id":163,"uris":["http://zotero.org/users/local/RZF5eIRR/items/ZNSH7WQ3"],"itemData":{"id":163,"type":"article-journal","abstract":"The rise in the global population, which is projected to reach 9.7 billion by 2050, has resulted in an increased demand for proteins in the human diet. The green leaves of many plants are an affordable, abundant, and sustainable source of proteins suitable for human consumption. This article reviews the various sources of green leaf proteins that may play an important role in alleviating global malnutrition, including those from alfalfa, amaranth, cabbage, cassava, duckweed, moringa, olive, radish, spinach, sugar beet, and tea. The structure of green leaves and the location of the proteins within these leaves are described, as well as methods for extracting and purifying these proteins. The composition, nutritional profile, and functional attributes of green leaf proteins are then discussed. The potential advantages and disadvantages of using green leaf proteins as functional food ingredients are highlighted. The importance of obtaining a better understanding of the composition and structure of different green leaves and the proteins extracted from them is highlighted. This includes an assessment of non-protein nitrogen and anti-nutritional compounds that may be present. Furthermore, the impact of isolation and purification techniques on the functionality of the plant protein ingredients obtained must be carefully evaluated.","container-title":"Critical Reviews in Food Science and Nutrition","DOI":"10.1080/10408398.2023.2229436","ISSN":"1040-8398","issue":"0","note":"publisher: Taylor &amp; Francis\n_eprint: https://doi.org/10.1080/10408398.2023.2229436\nPMID: 37395603","page":"1-18","source":"Taylor and Francis+NEJM","title":"Green leaf proteins: a sustainable source of edible plant-based proteins","title-short":"Green leaf proteins","volume":"0","author":[{"family":"Hadidi","given":"Milad"},{"family":"Hossienpour","given":"Yasaman"},{"family":"Nooshkam","given":"Majid"},{"family":"Mahfouzi","given":"Maryam"},{"family":"Gharagozlou","given":"Maryam"},{"family":"Aliakbari","given":"Faezeh Sadat"},{"family":"Aghababaei","given":"Fatemeh"},{"family":"McClement","given":"David Julian"}],"issued":{"date-parts":[["2023"]]}}}],"schema":"https://github.com/citation-style-language/schema/raw/master/csl-citation.json"} </w:instrText>
      </w:r>
      <w:r w:rsidR="00E6370E" w:rsidRPr="0070553F">
        <w:rPr>
          <w:rFonts w:cs="Times New Roman"/>
          <w:lang w:val="en-GB"/>
        </w:rPr>
        <w:fldChar w:fldCharType="separate"/>
      </w:r>
      <w:r w:rsidR="00E6370E" w:rsidRPr="0070553F">
        <w:rPr>
          <w:rFonts w:cs="Times New Roman"/>
          <w:lang w:val="en-GB"/>
        </w:rPr>
        <w:t>(Hadidi et al. 2023)</w:t>
      </w:r>
      <w:r w:rsidR="00E6370E" w:rsidRPr="0070553F">
        <w:rPr>
          <w:rFonts w:cs="Times New Roman"/>
          <w:lang w:val="en-GB"/>
        </w:rPr>
        <w:fldChar w:fldCharType="end"/>
      </w:r>
      <w:r w:rsidR="00E6370E" w:rsidRPr="0070553F">
        <w:rPr>
          <w:rFonts w:cs="Times New Roman"/>
          <w:lang w:val="en-GB"/>
        </w:rPr>
        <w:t>.</w:t>
      </w:r>
    </w:p>
    <w:p w14:paraId="1F635676" w14:textId="11A9E9B8" w:rsidR="00D318CD" w:rsidRPr="0070553F" w:rsidRDefault="00413DD7" w:rsidP="00E6370E">
      <w:pPr>
        <w:rPr>
          <w:rFonts w:cs="Times New Roman"/>
          <w:lang w:val="en-GB"/>
        </w:rPr>
      </w:pPr>
      <w:r w:rsidRPr="0070553F">
        <w:rPr>
          <w:rFonts w:cs="Times New Roman"/>
          <w:lang w:val="en-GB"/>
        </w:rPr>
        <w:lastRenderedPageBreak/>
        <w:t xml:space="preserve">A growing trend among consumers to choose plant-based products, driven by environmental awareness, health considerations, and concern for animal welfare </w:t>
      </w:r>
      <w:r w:rsidRPr="0070553F">
        <w:rPr>
          <w:rFonts w:cs="Times New Roman"/>
          <w:lang w:val="en-GB"/>
        </w:rPr>
        <w:fldChar w:fldCharType="begin"/>
      </w:r>
      <w:r w:rsidR="00100E3C" w:rsidRPr="0070553F">
        <w:rPr>
          <w:rFonts w:cs="Times New Roman"/>
          <w:lang w:val="en-GB"/>
        </w:rPr>
        <w:instrText xml:space="preserve"> ADDIN ZOTERO_ITEM CSL_CITATION {"citationID":"CPqC9LYQ","properties":{"formattedCitation":"(Hadidi et al. 2023; Thakur et al. 2024)","plainCitation":"(Hadidi et al. 2023; Thakur et al. 2024)","noteIndex":0},"citationItems":[{"id":163,"uris":["http://zotero.org/users/local/RZF5eIRR/items/ZNSH7WQ3"],"itemData":{"id":163,"type":"article-journal","abstract":"The rise in the global population, which is projected to reach 9.7 billion by 2050, has resulted in an increased demand for proteins in the human diet. The green leaves of many plants are an affordable, abundant, and sustainable source of proteins suitable for human consumption. This article reviews the various sources of green leaf proteins that may play an important role in alleviating global malnutrition, including those from alfalfa, amaranth, cabbage, cassava, duckweed, moringa, olive, radish, spinach, sugar beet, and tea. The structure of green leaves and the location of the proteins within these leaves are described, as well as methods for extracting and purifying these proteins. The composition, nutritional profile, and functional attributes of green leaf proteins are then discussed. The potential advantages and disadvantages of using green leaf proteins as functional food ingredients are highlighted. The importance of obtaining a better understanding of the composition and structure of different green leaves and the proteins extracted from them is highlighted. This includes an assessment of non-protein nitrogen and anti-nutritional compounds that may be present. Furthermore, the impact of isolation and purification techniques on the functionality of the plant protein ingredients obtained must be carefully evaluated.","container-title":"Critical Reviews in Food Science and Nutrition","DOI":"10.1080/10408398.2023.2229436","ISSN":"1040-8398","issue":"0","note":"publisher: Taylor &amp; Francis\n_eprint: https://doi.org/10.1080/10408398.2023.2229436\nPMID: 37395603","page":"1-18","source":"Taylor and Francis+NEJM","title":"Green leaf proteins: a sustainable source of edible plant-based proteins","title-short":"Green leaf proteins","volume":"0","author":[{"family":"Hadidi","given":"Milad"},{"family":"Hossienpour","given":"Yasaman"},{"family":"Nooshkam","given":"Majid"},{"family":"Mahfouzi","given":"Maryam"},{"family":"Gharagozlou","given":"Maryam"},{"family":"Aliakbari","given":"Faezeh Sadat"},{"family":"Aghababaei","given":"Fatemeh"},{"family":"McClement","given":"David Julian"}],"issued":{"date-parts":[["2023"]]}}},{"id":158,"uris":["http://zotero.org/users/local/RZF5eIRR/items/WJ5S5S3S"],"itemData":{"id":158,"type":"article-journal","abstract":"A major part of protein in human diet comes from the animal-based foods such as meat and dairy products. The demand on protein-rich food in global market is progressively escalating due to increasing consumer awareness about constructive role of protein in human well-being. The changing scenario will ultimately promote the farming of meat and dairy animals to meet the increasing demand. However, the increase in livestock farming will lead to excessive environmental stress as it contributes to greenhouse gases emission, and negatively affecting the biodiversity. With an increase in awareness about environmental pollution, animal cruelty and negative impact of animal-based food products on health, consumers are shifting towards plant-based vegan substitutes. Apart from being a good protein source, plant-based alternatives are also enriched with numerous other bioactive compounds, that is, polyphenols, antioxidants, vitamins and dietary fibres. The protein content of plant-based sources, that is, cereals (6%–15%), legumes (20%–38%), pseudocereals (11%–23%), nuts (18%–38%) and seeds (9%–30%) is comparatively higher than milk (3%–5%), whereas approximately similar to meat (23%). Therefore, the current review is focused on assessment of major plant-based protein sources that can be used for the development of protein-rich food products as well as the animal food alternatives. The study also discusses about plant protein extraction techniques and development of animal-based meat and dairy analogues using plant protein.","container-title":"International Journal of Food Science &amp; Technology","DOI":"10.1111/ijfs.16663","ISSN":"1365-2621","issue":"1","language":"en","note":"_eprint: https://ifst.onlinelibrary.wiley.com/doi/pdf/10.1111/ijfs.16663","page":"488-497","source":"Wiley Online Library","title":"Plant-based protein as an alternative to animal proteins: A review of sources, extraction methods and applications","title-short":"Plant-based protein as an alternative to animal proteins","volume":"59","author":[{"family":"Thakur","given":"Sheetal"},{"family":"Pandey","given":"Arun Kumar"},{"family":"Verma","given":"Kiran"},{"family":"Shrivastava","given":"Arpit"},{"family":"Singh","given":"Narpinder"}],"issued":{"date-parts":[["2024"]]}}}],"schema":"https://github.com/citation-style-language/schema/raw/master/csl-citation.json"} </w:instrText>
      </w:r>
      <w:r w:rsidRPr="0070553F">
        <w:rPr>
          <w:rFonts w:cs="Times New Roman"/>
          <w:lang w:val="en-GB"/>
        </w:rPr>
        <w:fldChar w:fldCharType="separate"/>
      </w:r>
      <w:r w:rsidR="00100E3C" w:rsidRPr="0070553F">
        <w:rPr>
          <w:rFonts w:cs="Times New Roman"/>
          <w:lang w:val="en-GB"/>
        </w:rPr>
        <w:t>(Hadidi et al. 2023; Thakur et al. 2024)</w:t>
      </w:r>
      <w:r w:rsidRPr="0070553F">
        <w:rPr>
          <w:rFonts w:cs="Times New Roman"/>
          <w:lang w:val="en-GB"/>
        </w:rPr>
        <w:fldChar w:fldCharType="end"/>
      </w:r>
      <w:r w:rsidRPr="0070553F">
        <w:rPr>
          <w:rFonts w:cs="Times New Roman"/>
          <w:lang w:val="en-GB"/>
        </w:rPr>
        <w:t xml:space="preserve">, </w:t>
      </w:r>
      <w:r w:rsidR="00E6370E" w:rsidRPr="0070553F">
        <w:rPr>
          <w:rFonts w:cs="Times New Roman"/>
          <w:lang w:val="en-GB"/>
        </w:rPr>
        <w:t xml:space="preserve">will continue to </w:t>
      </w:r>
      <w:r w:rsidRPr="0070553F">
        <w:rPr>
          <w:rFonts w:cs="Times New Roman"/>
          <w:lang w:val="en-GB"/>
        </w:rPr>
        <w:t xml:space="preserve">stimulate the demand and </w:t>
      </w:r>
      <w:r w:rsidR="00930626" w:rsidRPr="0070553F">
        <w:rPr>
          <w:rFonts w:cs="Times New Roman"/>
          <w:lang w:val="en-GB"/>
        </w:rPr>
        <w:t>research</w:t>
      </w:r>
      <w:r w:rsidRPr="0070553F">
        <w:rPr>
          <w:rFonts w:cs="Times New Roman"/>
          <w:lang w:val="en-GB"/>
        </w:rPr>
        <w:t xml:space="preserve"> in this sector.</w:t>
      </w:r>
      <w:r w:rsidR="00E6370E" w:rsidRPr="0070553F">
        <w:rPr>
          <w:rFonts w:cs="Times New Roman"/>
          <w:lang w:val="en-GB"/>
        </w:rPr>
        <w:t xml:space="preserve"> </w:t>
      </w:r>
      <w:r w:rsidR="005509D2" w:rsidRPr="0070553F">
        <w:rPr>
          <w:rFonts w:cs="Times New Roman"/>
          <w:lang w:val="en-GB"/>
        </w:rPr>
        <w:t>B</w:t>
      </w:r>
      <w:r w:rsidR="00E6370E" w:rsidRPr="0070553F">
        <w:rPr>
          <w:rFonts w:cs="Times New Roman"/>
          <w:lang w:val="en-GB"/>
        </w:rPr>
        <w:t>ased on this</w:t>
      </w:r>
      <w:r w:rsidR="00000BC1" w:rsidRPr="0070553F">
        <w:rPr>
          <w:rFonts w:cs="Times New Roman"/>
          <w:lang w:val="en-GB"/>
        </w:rPr>
        <w:t>,</w:t>
      </w:r>
      <w:r w:rsidR="00E6370E" w:rsidRPr="0070553F">
        <w:rPr>
          <w:rFonts w:cs="Times New Roman"/>
          <w:lang w:val="en-GB"/>
        </w:rPr>
        <w:t xml:space="preserve"> </w:t>
      </w:r>
      <w:r w:rsidR="005509D2" w:rsidRPr="0070553F">
        <w:rPr>
          <w:rFonts w:cs="Times New Roman"/>
          <w:lang w:val="en-GB"/>
        </w:rPr>
        <w:t xml:space="preserve">it </w:t>
      </w:r>
      <w:r w:rsidR="00E6370E" w:rsidRPr="0070553F">
        <w:rPr>
          <w:rFonts w:cs="Times New Roman"/>
          <w:lang w:val="en-GB"/>
        </w:rPr>
        <w:t>can</w:t>
      </w:r>
      <w:r w:rsidR="00000BC1" w:rsidRPr="0070553F">
        <w:rPr>
          <w:rFonts w:cs="Times New Roman"/>
          <w:lang w:val="en-GB"/>
        </w:rPr>
        <w:t xml:space="preserve"> also</w:t>
      </w:r>
      <w:r w:rsidR="00E6370E" w:rsidRPr="0070553F">
        <w:rPr>
          <w:rFonts w:cs="Times New Roman"/>
          <w:lang w:val="en-GB"/>
        </w:rPr>
        <w:t xml:space="preserve"> </w:t>
      </w:r>
      <w:r w:rsidR="005509D2" w:rsidRPr="0070553F">
        <w:rPr>
          <w:rFonts w:cs="Times New Roman"/>
          <w:lang w:val="en-GB"/>
        </w:rPr>
        <w:t xml:space="preserve">be </w:t>
      </w:r>
      <w:r w:rsidR="00E6370E" w:rsidRPr="0070553F">
        <w:rPr>
          <w:rFonts w:cs="Times New Roman"/>
          <w:lang w:val="en-GB"/>
        </w:rPr>
        <w:t>sa</w:t>
      </w:r>
      <w:r w:rsidR="00000BC1" w:rsidRPr="0070553F">
        <w:rPr>
          <w:rFonts w:cs="Times New Roman"/>
          <w:lang w:val="en-GB"/>
        </w:rPr>
        <w:t>id</w:t>
      </w:r>
      <w:r w:rsidR="00E6370E" w:rsidRPr="0070553F">
        <w:rPr>
          <w:rFonts w:cs="Times New Roman"/>
          <w:lang w:val="en-GB"/>
        </w:rPr>
        <w:t xml:space="preserve"> that plant</w:t>
      </w:r>
      <w:r w:rsidR="002350DE" w:rsidRPr="0070553F">
        <w:rPr>
          <w:rFonts w:cs="Times New Roman"/>
          <w:lang w:val="en-GB"/>
        </w:rPr>
        <w:t xml:space="preserve">-based </w:t>
      </w:r>
      <w:r w:rsidR="001F16BE" w:rsidRPr="0070553F">
        <w:rPr>
          <w:rFonts w:cs="Times New Roman"/>
          <w:lang w:val="en-GB"/>
        </w:rPr>
        <w:t>products and diets</w:t>
      </w:r>
      <w:r w:rsidR="00E6370E" w:rsidRPr="0070553F">
        <w:rPr>
          <w:rFonts w:cs="Times New Roman"/>
          <w:lang w:val="en-GB"/>
        </w:rPr>
        <w:t xml:space="preserve">, </w:t>
      </w:r>
      <w:r w:rsidR="005509D2" w:rsidRPr="0070553F">
        <w:rPr>
          <w:rFonts w:cs="Times New Roman"/>
          <w:lang w:val="en-GB"/>
        </w:rPr>
        <w:t xml:space="preserve">can </w:t>
      </w:r>
      <w:r w:rsidR="00E6370E" w:rsidRPr="0070553F">
        <w:rPr>
          <w:rFonts w:cs="Times New Roman"/>
          <w:lang w:val="en-GB"/>
        </w:rPr>
        <w:t>provid</w:t>
      </w:r>
      <w:r w:rsidR="005509D2" w:rsidRPr="0070553F">
        <w:rPr>
          <w:rFonts w:cs="Times New Roman"/>
          <w:lang w:val="en-GB"/>
        </w:rPr>
        <w:t>e</w:t>
      </w:r>
      <w:r w:rsidR="00E6370E" w:rsidRPr="0070553F">
        <w:rPr>
          <w:rFonts w:cs="Times New Roman"/>
          <w:lang w:val="en-GB"/>
        </w:rPr>
        <w:t xml:space="preserve"> not only the </w:t>
      </w:r>
      <w:r w:rsidR="005509D2" w:rsidRPr="0070553F">
        <w:rPr>
          <w:rFonts w:cs="Times New Roman"/>
          <w:lang w:val="en-GB"/>
        </w:rPr>
        <w:t xml:space="preserve">more </w:t>
      </w:r>
      <w:r w:rsidR="00000BC1" w:rsidRPr="0070553F">
        <w:rPr>
          <w:rFonts w:cs="Times New Roman"/>
          <w:lang w:val="en-GB"/>
        </w:rPr>
        <w:t>sustainable product</w:t>
      </w:r>
      <w:r w:rsidR="00576846">
        <w:rPr>
          <w:rFonts w:cs="Times New Roman"/>
          <w:lang w:val="en-GB"/>
        </w:rPr>
        <w:t>s</w:t>
      </w:r>
      <w:r w:rsidR="00E6370E" w:rsidRPr="0070553F">
        <w:rPr>
          <w:rFonts w:cs="Times New Roman"/>
          <w:lang w:val="en-GB"/>
        </w:rPr>
        <w:t xml:space="preserve"> but also chang</w:t>
      </w:r>
      <w:r w:rsidR="005509D2" w:rsidRPr="0070553F">
        <w:rPr>
          <w:rFonts w:cs="Times New Roman"/>
          <w:lang w:val="en-GB"/>
        </w:rPr>
        <w:t>e</w:t>
      </w:r>
      <w:r w:rsidR="00E6370E" w:rsidRPr="0070553F">
        <w:rPr>
          <w:rFonts w:cs="Times New Roman"/>
          <w:lang w:val="en-GB"/>
        </w:rPr>
        <w:t xml:space="preserve"> the processes of food production</w:t>
      </w:r>
      <w:r w:rsidR="00576846">
        <w:rPr>
          <w:rFonts w:cs="Times New Roman"/>
          <w:lang w:val="en-GB"/>
        </w:rPr>
        <w:t xml:space="preserve">. For example, using </w:t>
      </w:r>
      <w:r w:rsidR="00C87CF0">
        <w:rPr>
          <w:rFonts w:cs="Times New Roman"/>
          <w:lang w:val="en-GB"/>
        </w:rPr>
        <w:t>plant-based p</w:t>
      </w:r>
      <w:r w:rsidR="00576846">
        <w:rPr>
          <w:rFonts w:cs="Times New Roman"/>
          <w:lang w:val="en-GB"/>
        </w:rPr>
        <w:t>r</w:t>
      </w:r>
      <w:r w:rsidR="00C87CF0">
        <w:rPr>
          <w:rFonts w:cs="Times New Roman"/>
          <w:lang w:val="en-GB"/>
        </w:rPr>
        <w:t xml:space="preserve">oteins as </w:t>
      </w:r>
      <w:r w:rsidR="001678E5">
        <w:rPr>
          <w:rFonts w:cs="Times New Roman"/>
          <w:lang w:val="en-GB"/>
        </w:rPr>
        <w:t>ingredient substitution</w:t>
      </w:r>
      <w:r w:rsidR="00576846">
        <w:rPr>
          <w:rFonts w:cs="Times New Roman"/>
          <w:lang w:val="en-GB"/>
        </w:rPr>
        <w:t>s</w:t>
      </w:r>
      <w:r w:rsidR="001678E5">
        <w:rPr>
          <w:rFonts w:cs="Times New Roman"/>
          <w:lang w:val="en-GB"/>
        </w:rPr>
        <w:t xml:space="preserve"> or</w:t>
      </w:r>
      <w:r w:rsidR="00576846">
        <w:rPr>
          <w:rFonts w:cs="Times New Roman"/>
          <w:lang w:val="en-GB"/>
        </w:rPr>
        <w:t xml:space="preserve"> developing</w:t>
      </w:r>
      <w:r w:rsidR="001678E5">
        <w:rPr>
          <w:rFonts w:cs="Times New Roman"/>
          <w:lang w:val="en-GB"/>
        </w:rPr>
        <w:t xml:space="preserve"> new product</w:t>
      </w:r>
      <w:r w:rsidR="00576846">
        <w:rPr>
          <w:rFonts w:cs="Times New Roman"/>
          <w:lang w:val="en-GB"/>
        </w:rPr>
        <w:t xml:space="preserve">s such as </w:t>
      </w:r>
      <w:r w:rsidR="001678E5">
        <w:rPr>
          <w:rFonts w:cs="Times New Roman"/>
          <w:lang w:val="en-GB"/>
        </w:rPr>
        <w:t>plant-based meat, egg</w:t>
      </w:r>
      <w:r w:rsidR="00576846">
        <w:rPr>
          <w:rFonts w:cs="Times New Roman"/>
          <w:lang w:val="en-GB"/>
        </w:rPr>
        <w:t>,</w:t>
      </w:r>
      <w:r w:rsidR="001678E5">
        <w:rPr>
          <w:rFonts w:cs="Times New Roman"/>
          <w:lang w:val="en-GB"/>
        </w:rPr>
        <w:t xml:space="preserve"> and dairy alternatives </w:t>
      </w:r>
      <w:r w:rsidR="00EB119A" w:rsidRPr="0070553F">
        <w:rPr>
          <w:rFonts w:cs="Times New Roman"/>
          <w:lang w:val="en-GB"/>
        </w:rPr>
        <w:t>show</w:t>
      </w:r>
      <w:r w:rsidR="00576846">
        <w:rPr>
          <w:rFonts w:cs="Times New Roman"/>
          <w:lang w:val="en-GB"/>
        </w:rPr>
        <w:t>s a</w:t>
      </w:r>
      <w:r w:rsidR="00EB119A" w:rsidRPr="0070553F">
        <w:rPr>
          <w:rFonts w:cs="Times New Roman"/>
          <w:lang w:val="en-GB"/>
        </w:rPr>
        <w:t xml:space="preserve"> </w:t>
      </w:r>
      <w:r w:rsidR="002D3BB5" w:rsidRPr="0070553F">
        <w:rPr>
          <w:rFonts w:cs="Times New Roman"/>
          <w:lang w:val="en-GB"/>
        </w:rPr>
        <w:t xml:space="preserve">quite </w:t>
      </w:r>
      <w:r w:rsidR="00EB119A" w:rsidRPr="0070553F">
        <w:rPr>
          <w:rFonts w:cs="Times New Roman"/>
          <w:lang w:val="en-GB"/>
        </w:rPr>
        <w:t xml:space="preserve">high </w:t>
      </w:r>
      <w:r w:rsidR="002350DE" w:rsidRPr="0070553F">
        <w:rPr>
          <w:rFonts w:cs="Times New Roman"/>
          <w:lang w:val="en-GB"/>
        </w:rPr>
        <w:t xml:space="preserve">potential to influence </w:t>
      </w:r>
      <w:r w:rsidR="00E6370E" w:rsidRPr="0070553F">
        <w:rPr>
          <w:rFonts w:cs="Times New Roman"/>
          <w:lang w:val="en-GB"/>
        </w:rPr>
        <w:t xml:space="preserve">two </w:t>
      </w:r>
      <w:r w:rsidR="00EB119A" w:rsidRPr="0070553F">
        <w:rPr>
          <w:rFonts w:cs="Times New Roman"/>
          <w:lang w:val="en-GB"/>
        </w:rPr>
        <w:t xml:space="preserve">connected but different </w:t>
      </w:r>
      <w:r w:rsidR="002D3BB5" w:rsidRPr="0070553F">
        <w:rPr>
          <w:rFonts w:cs="Times New Roman"/>
          <w:lang w:val="en-GB"/>
        </w:rPr>
        <w:t>spheres</w:t>
      </w:r>
      <w:r w:rsidR="00EB119A" w:rsidRPr="0070553F">
        <w:rPr>
          <w:rFonts w:cs="Times New Roman"/>
          <w:lang w:val="en-GB"/>
        </w:rPr>
        <w:t xml:space="preserve">: </w:t>
      </w:r>
      <w:r w:rsidR="002350DE" w:rsidRPr="0070553F">
        <w:rPr>
          <w:rFonts w:cs="Times New Roman"/>
          <w:lang w:val="en-GB"/>
        </w:rPr>
        <w:t>foodscapes and landscapes</w:t>
      </w:r>
      <w:r w:rsidR="00E6370E" w:rsidRPr="0070553F">
        <w:rPr>
          <w:rFonts w:cs="Times New Roman"/>
          <w:lang w:val="en-GB"/>
        </w:rPr>
        <w:t>.</w:t>
      </w:r>
      <w:r w:rsidR="002350DE" w:rsidRPr="0070553F">
        <w:rPr>
          <w:rFonts w:cs="Times New Roman"/>
          <w:lang w:val="en-GB"/>
        </w:rPr>
        <w:t xml:space="preserve"> </w:t>
      </w:r>
    </w:p>
    <w:p w14:paraId="7BF42D22" w14:textId="5E532251" w:rsidR="00D318CD" w:rsidRPr="0070553F" w:rsidRDefault="00253C09" w:rsidP="00E6370E">
      <w:pPr>
        <w:rPr>
          <w:rFonts w:cs="Times New Roman"/>
          <w:lang w:val="en-GB"/>
        </w:rPr>
      </w:pPr>
      <w:r w:rsidRPr="0070553F">
        <w:rPr>
          <w:rFonts w:cs="Times New Roman"/>
          <w:lang w:val="en-GB"/>
        </w:rPr>
        <w:t>The European Landscape Convention defines landscape as “an area, as perceived by people, whose character is the result of the action and interaction of natural and/or human factors” (ETS No.176 2004).</w:t>
      </w:r>
      <w:r w:rsidR="002D3BB5" w:rsidRPr="0070553F">
        <w:rPr>
          <w:rFonts w:cs="Times New Roman"/>
          <w:lang w:val="en-GB"/>
        </w:rPr>
        <w:t xml:space="preserve"> Given the positive impact of a plant-based diet on the ecosystem and specifically on land use, it can be argued that transition </w:t>
      </w:r>
      <w:r w:rsidR="00000BC1" w:rsidRPr="0070553F">
        <w:rPr>
          <w:rFonts w:cs="Times New Roman"/>
          <w:lang w:val="en-GB"/>
        </w:rPr>
        <w:t xml:space="preserve">to plant-based proteins </w:t>
      </w:r>
      <w:r w:rsidR="002D3BB5" w:rsidRPr="0070553F">
        <w:rPr>
          <w:rFonts w:cs="Times New Roman"/>
          <w:lang w:val="en-GB"/>
        </w:rPr>
        <w:t>will change landscape</w:t>
      </w:r>
      <w:r w:rsidR="00813EE4">
        <w:rPr>
          <w:rFonts w:cs="Times New Roman"/>
          <w:lang w:val="en-GB"/>
        </w:rPr>
        <w:t>s. This can include</w:t>
      </w:r>
      <w:r w:rsidR="002D3BB5" w:rsidRPr="0070553F">
        <w:rPr>
          <w:rFonts w:cs="Times New Roman"/>
          <w:lang w:val="en-GB"/>
        </w:rPr>
        <w:t xml:space="preserve"> converting land</w:t>
      </w:r>
      <w:r w:rsidR="00813EE4">
        <w:rPr>
          <w:rFonts w:cs="Times New Roman"/>
          <w:lang w:val="en-GB"/>
        </w:rPr>
        <w:t xml:space="preserve"> used</w:t>
      </w:r>
      <w:r w:rsidR="002D3BB5" w:rsidRPr="0070553F">
        <w:rPr>
          <w:rFonts w:cs="Times New Roman"/>
          <w:lang w:val="en-GB"/>
        </w:rPr>
        <w:t xml:space="preserve"> for livestock grazing into more natural landscapes</w:t>
      </w:r>
      <w:r w:rsidR="00C87CF0">
        <w:rPr>
          <w:rFonts w:cs="Times New Roman"/>
          <w:lang w:val="en-GB"/>
        </w:rPr>
        <w:t xml:space="preserve"> by restor</w:t>
      </w:r>
      <w:r w:rsidR="00813EE4">
        <w:rPr>
          <w:rFonts w:cs="Times New Roman"/>
          <w:lang w:val="en-GB"/>
        </w:rPr>
        <w:t>ing</w:t>
      </w:r>
      <w:r w:rsidR="00C87CF0">
        <w:rPr>
          <w:rFonts w:cs="Times New Roman"/>
          <w:lang w:val="en-GB"/>
        </w:rPr>
        <w:t xml:space="preserve"> natural habitat</w:t>
      </w:r>
      <w:r w:rsidR="00813EE4">
        <w:rPr>
          <w:rFonts w:cs="Times New Roman"/>
          <w:lang w:val="en-GB"/>
        </w:rPr>
        <w:t>s</w:t>
      </w:r>
      <w:r w:rsidR="00C87CF0">
        <w:rPr>
          <w:rFonts w:cs="Times New Roman"/>
          <w:lang w:val="en-GB"/>
        </w:rPr>
        <w:t xml:space="preserve"> or reduc</w:t>
      </w:r>
      <w:r w:rsidR="00813EE4">
        <w:rPr>
          <w:rFonts w:cs="Times New Roman"/>
          <w:lang w:val="en-GB"/>
        </w:rPr>
        <w:t>ing</w:t>
      </w:r>
      <w:r w:rsidR="00C87CF0">
        <w:rPr>
          <w:rFonts w:cs="Times New Roman"/>
          <w:lang w:val="en-GB"/>
        </w:rPr>
        <w:t xml:space="preserve"> pressure on grazing land </w:t>
      </w:r>
      <w:r w:rsidR="00813EE4">
        <w:rPr>
          <w:rFonts w:cs="Times New Roman"/>
          <w:lang w:val="en-GB"/>
        </w:rPr>
        <w:t>to allow</w:t>
      </w:r>
      <w:r w:rsidR="00C87CF0">
        <w:rPr>
          <w:rFonts w:cs="Times New Roman"/>
          <w:lang w:val="en-GB"/>
        </w:rPr>
        <w:t xml:space="preserve"> recover</w:t>
      </w:r>
      <w:r w:rsidR="00813EE4">
        <w:rPr>
          <w:rFonts w:cs="Times New Roman"/>
          <w:lang w:val="en-GB"/>
        </w:rPr>
        <w:t>y</w:t>
      </w:r>
      <w:r w:rsidR="00C87CF0">
        <w:rPr>
          <w:rFonts w:cs="Times New Roman"/>
          <w:lang w:val="en-GB"/>
        </w:rPr>
        <w:t xml:space="preserve"> and regeneration</w:t>
      </w:r>
      <w:r w:rsidR="00813EE4">
        <w:rPr>
          <w:rFonts w:cs="Times New Roman"/>
          <w:lang w:val="en-GB"/>
        </w:rPr>
        <w:t>.</w:t>
      </w:r>
      <w:r w:rsidR="002D3BB5" w:rsidRPr="0070553F">
        <w:rPr>
          <w:rFonts w:cs="Times New Roman"/>
          <w:lang w:val="en-GB"/>
        </w:rPr>
        <w:t xml:space="preserve"> </w:t>
      </w:r>
      <w:r w:rsidR="00813EE4">
        <w:rPr>
          <w:rFonts w:cs="Times New Roman"/>
          <w:lang w:val="en-GB"/>
        </w:rPr>
        <w:t xml:space="preserve">Beside that </w:t>
      </w:r>
      <w:r w:rsidR="002D3BB5" w:rsidRPr="0070553F">
        <w:rPr>
          <w:rFonts w:cs="Times New Roman"/>
          <w:lang w:val="en-GB"/>
        </w:rPr>
        <w:t xml:space="preserve">agricultural lands </w:t>
      </w:r>
      <w:r w:rsidR="00AA24A2" w:rsidRPr="0070553F">
        <w:rPr>
          <w:rFonts w:cs="Times New Roman"/>
          <w:lang w:val="en-GB"/>
        </w:rPr>
        <w:t>used for feed production</w:t>
      </w:r>
      <w:r w:rsidR="00813EE4">
        <w:rPr>
          <w:rFonts w:cs="Times New Roman"/>
          <w:lang w:val="en-GB"/>
        </w:rPr>
        <w:t xml:space="preserve"> can be transformed</w:t>
      </w:r>
      <w:r w:rsidR="00AA24A2" w:rsidRPr="0070553F">
        <w:rPr>
          <w:rFonts w:cs="Times New Roman"/>
          <w:lang w:val="en-GB"/>
        </w:rPr>
        <w:t xml:space="preserve"> </w:t>
      </w:r>
      <w:r w:rsidR="002D3BB5" w:rsidRPr="0070553F">
        <w:rPr>
          <w:rFonts w:cs="Times New Roman"/>
          <w:lang w:val="en-GB"/>
        </w:rPr>
        <w:t>into more sustainable</w:t>
      </w:r>
      <w:r w:rsidR="00632F75" w:rsidRPr="0070553F">
        <w:rPr>
          <w:rFonts w:cs="Times New Roman"/>
          <w:lang w:val="en-GB"/>
        </w:rPr>
        <w:t xml:space="preserve"> </w:t>
      </w:r>
      <w:r w:rsidR="002D3BB5" w:rsidRPr="0070553F">
        <w:rPr>
          <w:rFonts w:cs="Times New Roman"/>
          <w:lang w:val="en-GB"/>
        </w:rPr>
        <w:t>areas</w:t>
      </w:r>
      <w:r w:rsidR="00ED1A8A">
        <w:rPr>
          <w:rFonts w:cs="Times New Roman"/>
          <w:lang w:val="en-GB"/>
        </w:rPr>
        <w:t xml:space="preserve"> by diversif</w:t>
      </w:r>
      <w:r w:rsidR="00813EE4">
        <w:rPr>
          <w:rFonts w:cs="Times New Roman"/>
          <w:lang w:val="en-GB"/>
        </w:rPr>
        <w:t xml:space="preserve">ying </w:t>
      </w:r>
      <w:r w:rsidR="00ED1A8A">
        <w:rPr>
          <w:rFonts w:cs="Times New Roman"/>
          <w:lang w:val="en-GB"/>
        </w:rPr>
        <w:t xml:space="preserve">crop cultivation instead of </w:t>
      </w:r>
      <w:r w:rsidR="00813EE4">
        <w:rPr>
          <w:rFonts w:cs="Times New Roman"/>
          <w:lang w:val="en-GB"/>
        </w:rPr>
        <w:t xml:space="preserve">growing </w:t>
      </w:r>
      <w:r w:rsidR="00ED1A8A">
        <w:rPr>
          <w:rFonts w:cs="Times New Roman"/>
          <w:lang w:val="en-GB"/>
        </w:rPr>
        <w:t>soy and corn for animal feed</w:t>
      </w:r>
      <w:r w:rsidR="002D3BB5" w:rsidRPr="0070553F">
        <w:rPr>
          <w:rFonts w:cs="Times New Roman"/>
          <w:lang w:val="en-GB"/>
        </w:rPr>
        <w:t xml:space="preserve">. </w:t>
      </w:r>
      <w:r w:rsidR="00D318CD" w:rsidRPr="0070553F">
        <w:rPr>
          <w:rFonts w:cs="Times New Roman"/>
          <w:lang w:val="en-GB"/>
        </w:rPr>
        <w:t xml:space="preserve"> </w:t>
      </w:r>
    </w:p>
    <w:p w14:paraId="44E8A5E0" w14:textId="6FD278B0" w:rsidR="006C650C" w:rsidRPr="0070553F" w:rsidRDefault="002D3BB5" w:rsidP="00FF26E0">
      <w:pPr>
        <w:rPr>
          <w:rFonts w:cs="Times New Roman"/>
          <w:lang w:val="en-GB"/>
        </w:rPr>
      </w:pPr>
      <w:r w:rsidRPr="0070553F">
        <w:rPr>
          <w:rFonts w:cs="Times New Roman"/>
          <w:lang w:val="en-GB"/>
        </w:rPr>
        <w:t>Another</w:t>
      </w:r>
      <w:r w:rsidR="002350DE" w:rsidRPr="0070553F">
        <w:rPr>
          <w:rFonts w:cs="Times New Roman"/>
          <w:lang w:val="en-GB"/>
        </w:rPr>
        <w:t xml:space="preserve"> </w:t>
      </w:r>
      <w:r w:rsidR="00D318CD" w:rsidRPr="0070553F">
        <w:rPr>
          <w:rFonts w:cs="Times New Roman"/>
          <w:lang w:val="en-GB"/>
        </w:rPr>
        <w:t xml:space="preserve">mentioned </w:t>
      </w:r>
      <w:r w:rsidRPr="0070553F">
        <w:rPr>
          <w:rFonts w:cs="Times New Roman"/>
          <w:lang w:val="en-GB"/>
        </w:rPr>
        <w:t xml:space="preserve">term </w:t>
      </w:r>
      <w:r w:rsidR="00FF26E0" w:rsidRPr="0070553F">
        <w:rPr>
          <w:rFonts w:cs="Times New Roman"/>
          <w:lang w:val="en-GB"/>
        </w:rPr>
        <w:t>–</w:t>
      </w:r>
      <w:r w:rsidRPr="0070553F">
        <w:rPr>
          <w:rFonts w:cs="Times New Roman"/>
          <w:lang w:val="en-GB"/>
        </w:rPr>
        <w:t xml:space="preserve"> </w:t>
      </w:r>
      <w:r w:rsidR="002350DE" w:rsidRPr="0070553F">
        <w:rPr>
          <w:rFonts w:cs="Times New Roman"/>
          <w:lang w:val="en-GB"/>
        </w:rPr>
        <w:t>foodscape</w:t>
      </w:r>
      <w:r w:rsidR="00FF26E0" w:rsidRPr="0070553F">
        <w:rPr>
          <w:rFonts w:cs="Times New Roman"/>
          <w:lang w:val="en-GB"/>
        </w:rPr>
        <w:t xml:space="preserve"> </w:t>
      </w:r>
      <w:r w:rsidR="00BF7993" w:rsidRPr="0070553F">
        <w:rPr>
          <w:rFonts w:cs="Times New Roman"/>
          <w:lang w:val="en-GB"/>
        </w:rPr>
        <w:t>–</w:t>
      </w:r>
      <w:r w:rsidR="00FF26E0" w:rsidRPr="0070553F">
        <w:rPr>
          <w:rFonts w:cs="Times New Roman"/>
          <w:lang w:val="en-GB"/>
        </w:rPr>
        <w:t xml:space="preserve"> </w:t>
      </w:r>
      <w:r w:rsidR="00800E44" w:rsidRPr="0070553F">
        <w:rPr>
          <w:rFonts w:cs="Times New Roman"/>
          <w:lang w:val="en-GB"/>
        </w:rPr>
        <w:t>represent</w:t>
      </w:r>
      <w:r w:rsidR="00D318CD" w:rsidRPr="0070553F">
        <w:rPr>
          <w:rFonts w:cs="Times New Roman"/>
          <w:lang w:val="en-GB"/>
        </w:rPr>
        <w:t>s</w:t>
      </w:r>
      <w:r w:rsidR="00800E44" w:rsidRPr="0070553F">
        <w:rPr>
          <w:rFonts w:cs="Times New Roman"/>
          <w:lang w:val="en-GB"/>
        </w:rPr>
        <w:t xml:space="preserve"> the</w:t>
      </w:r>
      <w:r w:rsidR="00AA24A2" w:rsidRPr="0070553F">
        <w:rPr>
          <w:rFonts w:cs="Times New Roman"/>
          <w:lang w:val="en-GB"/>
        </w:rPr>
        <w:t xml:space="preserve"> food environment</w:t>
      </w:r>
      <w:r w:rsidR="00800E44" w:rsidRPr="0070553F">
        <w:rPr>
          <w:rFonts w:cs="Times New Roman"/>
          <w:lang w:val="en-GB"/>
        </w:rPr>
        <w:t xml:space="preserve">, including physical landscapes, production, distribution, markets, restaurants, as well as traditions and cultural aspects of consumption. In other words, it </w:t>
      </w:r>
      <w:r w:rsidR="00D318CD" w:rsidRPr="0070553F">
        <w:rPr>
          <w:rFonts w:cs="Times New Roman"/>
          <w:lang w:val="en-GB"/>
        </w:rPr>
        <w:t>contains</w:t>
      </w:r>
      <w:r w:rsidR="002350DE" w:rsidRPr="0070553F">
        <w:rPr>
          <w:rFonts w:cs="Times New Roman"/>
          <w:lang w:val="en-GB"/>
        </w:rPr>
        <w:t xml:space="preserve"> </w:t>
      </w:r>
      <w:r w:rsidR="00800E44" w:rsidRPr="0070553F">
        <w:rPr>
          <w:rFonts w:cs="Times New Roman"/>
          <w:lang w:val="en-GB"/>
        </w:rPr>
        <w:t xml:space="preserve">all </w:t>
      </w:r>
      <w:r w:rsidR="002350DE" w:rsidRPr="0070553F">
        <w:rPr>
          <w:rFonts w:cs="Times New Roman"/>
          <w:lang w:val="en-GB"/>
        </w:rPr>
        <w:t xml:space="preserve">cultural, </w:t>
      </w:r>
      <w:r w:rsidR="00000BC1" w:rsidRPr="0070553F">
        <w:rPr>
          <w:rFonts w:cs="Times New Roman"/>
          <w:lang w:val="en-GB"/>
        </w:rPr>
        <w:t xml:space="preserve">political, </w:t>
      </w:r>
      <w:r w:rsidR="002350DE" w:rsidRPr="0070553F">
        <w:rPr>
          <w:rFonts w:cs="Times New Roman"/>
          <w:lang w:val="en-GB"/>
        </w:rPr>
        <w:t xml:space="preserve">social, economic, and geographic </w:t>
      </w:r>
      <w:r w:rsidR="00EB119A" w:rsidRPr="0070553F">
        <w:rPr>
          <w:rFonts w:cs="Times New Roman"/>
          <w:lang w:val="en-GB"/>
        </w:rPr>
        <w:t>factors</w:t>
      </w:r>
      <w:r w:rsidR="002350DE" w:rsidRPr="0070553F">
        <w:rPr>
          <w:rFonts w:cs="Times New Roman"/>
          <w:lang w:val="en-GB"/>
        </w:rPr>
        <w:t xml:space="preserve"> related to food</w:t>
      </w:r>
      <w:r w:rsidR="00AA24A2" w:rsidRPr="0070553F">
        <w:rPr>
          <w:rFonts w:cs="Times New Roman"/>
          <w:lang w:val="en-GB"/>
        </w:rPr>
        <w:t xml:space="preserve"> </w:t>
      </w:r>
      <w:r w:rsidR="00AA24A2" w:rsidRPr="0070553F">
        <w:rPr>
          <w:rFonts w:cs="Times New Roman"/>
          <w:lang w:val="en-GB"/>
        </w:rPr>
        <w:fldChar w:fldCharType="begin"/>
      </w:r>
      <w:r w:rsidR="00AA24A2" w:rsidRPr="0070553F">
        <w:rPr>
          <w:rFonts w:cs="Times New Roman"/>
          <w:lang w:val="en-GB"/>
        </w:rPr>
        <w:instrText xml:space="preserve"> ADDIN ZOTERO_ITEM CSL_CITATION {"citationID":"tDUOKnEg","properties":{"formattedCitation":"(Vonthron et al. 2020)","plainCitation":"(Vonthron et al. 2020)","noteIndex":0},"citationItems":[{"id":276,"uris":["http://zotero.org/users/local/RZF5eIRR/items/4RANRH8Q"],"itemData":{"id":276,"type":"article-journal","abstract":"Since 1995, the term ‘foodscape’, a contraction of food and landscape, has been used in various research addressing social and spatial disparities in public health and food systems. This article presents a scoping review of the literature examining how this term is employed and framed. We searched publications using the term foodscape in the Web of Science Core Collection, MEDLINE, and Scopus databases. Analyzing 140 publications, we highlight four approaches to the foodscape: (i) Spatial approaches use statistics and spatial analysis to characterize the diversity of urban foodscapes and their impacts on diet and health, at city or neighborhood scales. (ii) Social and cultural approaches at the same scales show that foodscapes are socially shaped and highlight structural inequalities by combining qualitative case studies and quantitative surveys of food procurement practices. (iii) Behavioral approaches generally focus on indoor micro-scales, showing how consumer perceptions of foodscapes explain and determine food behaviors and food education. (iv) Systemic approaches contest the global corporate food regime and promote local, ethical, and sustainable food networks. Thus, although spatial analysis was the first approach to foodscapes, sociocultural, behavioral and systemic approaches are becoming more common. In the spatial approach, the term ‘foodscape’ is synonymous with ‘food environment’. In the three other approaches, ‘foodscape’ and ‘food environment’ are not synonymous. Scholars consider that the foodscape is not an environment external to individuals but a landscape including, perceived, and socially shaped by individuals and policies. They share a systemic way of thinking, considering culture and experience of food as key to improving our understanding of how food systems affect people. Foodscape studies principally address three issues: public health, social justice, and sustainability. The review concludes with a research agenda, arguing that people-based and place-based approaches need to be combined to tackle the complexity of the food-people-territory nexus.","container-title":"PLoS ONE","DOI":"10.1371/journal.pone.0233218","ISSN":"1932-6203","issue":"5","journalAbbreviation":"PLoS One","note":"PMID: 32433690\nPMCID: PMC7239489","page":"e0233218","source":"PubMed Central","title":"Foodscape: A scoping review and a research agenda for food security-related studies","title-short":"Foodscape","volume":"15","author":[{"family":"Vonthron","given":"Simon"},{"family":"Perrin","given":"Coline"},{"family":"Soulard","given":"Christophe-Toussaint"}],"issued":{"date-parts":[["2020",5,20]]}}}],"schema":"https://github.com/citation-style-language/schema/raw/master/csl-citation.json"} </w:instrText>
      </w:r>
      <w:r w:rsidR="00AA24A2" w:rsidRPr="0070553F">
        <w:rPr>
          <w:rFonts w:cs="Times New Roman"/>
          <w:lang w:val="en-GB"/>
        </w:rPr>
        <w:fldChar w:fldCharType="separate"/>
      </w:r>
      <w:r w:rsidR="00AA24A2" w:rsidRPr="0070553F">
        <w:rPr>
          <w:rFonts w:cs="Times New Roman"/>
          <w:lang w:val="en-GB"/>
        </w:rPr>
        <w:t>(Vonthron et al. 2020)</w:t>
      </w:r>
      <w:r w:rsidR="00AA24A2" w:rsidRPr="0070553F">
        <w:rPr>
          <w:rFonts w:cs="Times New Roman"/>
          <w:lang w:val="en-GB"/>
        </w:rPr>
        <w:fldChar w:fldCharType="end"/>
      </w:r>
      <w:r w:rsidR="00FF26E0" w:rsidRPr="0070553F">
        <w:rPr>
          <w:rFonts w:cs="Times New Roman"/>
          <w:lang w:val="en-GB"/>
        </w:rPr>
        <w:t>.</w:t>
      </w:r>
      <w:r w:rsidR="002350DE" w:rsidRPr="0070553F">
        <w:rPr>
          <w:rFonts w:cs="Times New Roman"/>
          <w:lang w:val="en-GB"/>
        </w:rPr>
        <w:t xml:space="preserve"> The emergence of more plant</w:t>
      </w:r>
      <w:r w:rsidR="000E6875">
        <w:rPr>
          <w:rFonts w:cs="Times New Roman"/>
          <w:lang w:val="en-GB"/>
        </w:rPr>
        <w:t xml:space="preserve"> protein</w:t>
      </w:r>
      <w:r w:rsidR="002350DE" w:rsidRPr="0070553F">
        <w:rPr>
          <w:rFonts w:cs="Times New Roman"/>
          <w:lang w:val="en-GB"/>
        </w:rPr>
        <w:t xml:space="preserve">-based products in </w:t>
      </w:r>
      <w:r w:rsidR="00871147">
        <w:rPr>
          <w:rFonts w:cs="Times New Roman"/>
          <w:lang w:val="en-GB"/>
        </w:rPr>
        <w:t xml:space="preserve">the </w:t>
      </w:r>
      <w:r w:rsidR="002350DE" w:rsidRPr="0070553F">
        <w:rPr>
          <w:rFonts w:cs="Times New Roman"/>
          <w:lang w:val="en-GB"/>
        </w:rPr>
        <w:t>market, alternative networks specializing in plant</w:t>
      </w:r>
      <w:r w:rsidR="00871147">
        <w:rPr>
          <w:rFonts w:cs="Times New Roman"/>
          <w:lang w:val="en-GB"/>
        </w:rPr>
        <w:t xml:space="preserve"> protein</w:t>
      </w:r>
      <w:r w:rsidR="002350DE" w:rsidRPr="0070553F">
        <w:rPr>
          <w:rFonts w:cs="Times New Roman"/>
          <w:lang w:val="en-GB"/>
        </w:rPr>
        <w:t xml:space="preserve">-based </w:t>
      </w:r>
      <w:r w:rsidR="001F16BE" w:rsidRPr="0070553F">
        <w:rPr>
          <w:rFonts w:cs="Times New Roman"/>
          <w:lang w:val="en-GB"/>
        </w:rPr>
        <w:t>food</w:t>
      </w:r>
      <w:r w:rsidR="002350DE" w:rsidRPr="0070553F">
        <w:rPr>
          <w:rFonts w:cs="Times New Roman"/>
          <w:lang w:val="en-GB"/>
        </w:rPr>
        <w:t>, vegan restaurants, the expansion of menus in common restaurants, online content, courses, and literature</w:t>
      </w:r>
      <w:r w:rsidR="00E6370E" w:rsidRPr="0070553F">
        <w:rPr>
          <w:rFonts w:cs="Times New Roman"/>
          <w:lang w:val="en-GB"/>
        </w:rPr>
        <w:t>, all of that</w:t>
      </w:r>
      <w:r w:rsidR="001F16BE" w:rsidRPr="0070553F">
        <w:rPr>
          <w:rFonts w:cs="Times New Roman"/>
          <w:lang w:val="en-GB"/>
        </w:rPr>
        <w:t xml:space="preserve"> stimulates the changes of </w:t>
      </w:r>
      <w:r w:rsidR="002350DE" w:rsidRPr="0070553F">
        <w:rPr>
          <w:rFonts w:cs="Times New Roman"/>
          <w:lang w:val="en-GB"/>
        </w:rPr>
        <w:t>cooking practices and consumption</w:t>
      </w:r>
      <w:r w:rsidR="001F16BE" w:rsidRPr="0070553F">
        <w:rPr>
          <w:rFonts w:cs="Times New Roman"/>
          <w:lang w:val="en-GB"/>
        </w:rPr>
        <w:t xml:space="preserve"> habits</w:t>
      </w:r>
      <w:r w:rsidR="00E6370E" w:rsidRPr="0070553F">
        <w:rPr>
          <w:rFonts w:cs="Times New Roman"/>
          <w:lang w:val="en-GB"/>
        </w:rPr>
        <w:t>.</w:t>
      </w:r>
      <w:r w:rsidR="00800E44" w:rsidRPr="0070553F">
        <w:rPr>
          <w:rFonts w:cs="Times New Roman"/>
          <w:lang w:val="en-GB"/>
        </w:rPr>
        <w:t xml:space="preserve"> </w:t>
      </w:r>
      <w:r w:rsidR="00E6370E" w:rsidRPr="0070553F">
        <w:rPr>
          <w:rFonts w:cs="Times New Roman"/>
          <w:lang w:val="en-GB"/>
        </w:rPr>
        <w:t xml:space="preserve">It </w:t>
      </w:r>
      <w:r w:rsidR="00800E44" w:rsidRPr="0070553F">
        <w:rPr>
          <w:rFonts w:cs="Times New Roman"/>
          <w:lang w:val="en-GB"/>
        </w:rPr>
        <w:t xml:space="preserve">shapes </w:t>
      </w:r>
      <w:r w:rsidR="00E6370E" w:rsidRPr="0070553F">
        <w:rPr>
          <w:rFonts w:cs="Times New Roman"/>
          <w:lang w:val="en-GB"/>
        </w:rPr>
        <w:t xml:space="preserve">infrastructure and </w:t>
      </w:r>
      <w:r w:rsidR="00800E44" w:rsidRPr="0070553F">
        <w:rPr>
          <w:rFonts w:cs="Times New Roman"/>
          <w:lang w:val="en-GB"/>
        </w:rPr>
        <w:t>foodscape</w:t>
      </w:r>
      <w:r w:rsidR="001F16BE" w:rsidRPr="0070553F">
        <w:rPr>
          <w:rFonts w:cs="Times New Roman"/>
          <w:lang w:val="en-GB"/>
        </w:rPr>
        <w:t xml:space="preserve">, proving that food practices depend not only on tradition and habits but also on practical, material changes and </w:t>
      </w:r>
      <w:r w:rsidR="00800E44" w:rsidRPr="0070553F">
        <w:rPr>
          <w:rFonts w:cs="Times New Roman"/>
          <w:lang w:val="en-GB"/>
        </w:rPr>
        <w:t xml:space="preserve">new perspectives </w:t>
      </w:r>
      <w:r w:rsidR="00E6370E" w:rsidRPr="0070553F">
        <w:rPr>
          <w:rFonts w:cs="Times New Roman"/>
          <w:lang w:val="en-GB"/>
        </w:rPr>
        <w:t>of</w:t>
      </w:r>
      <w:r w:rsidR="00800E44" w:rsidRPr="0070553F">
        <w:rPr>
          <w:rFonts w:cs="Times New Roman"/>
          <w:lang w:val="en-GB"/>
        </w:rPr>
        <w:t xml:space="preserve"> product utilization </w:t>
      </w:r>
      <w:r w:rsidR="001F16BE" w:rsidRPr="0070553F">
        <w:rPr>
          <w:rFonts w:cs="Times New Roman"/>
          <w:lang w:val="en-GB"/>
        </w:rPr>
        <w:fldChar w:fldCharType="begin"/>
      </w:r>
      <w:r w:rsidR="001F16BE" w:rsidRPr="0070553F">
        <w:rPr>
          <w:rFonts w:cs="Times New Roman"/>
          <w:lang w:val="en-GB"/>
        </w:rPr>
        <w:instrText xml:space="preserve"> ADDIN ZOTERO_ITEM CSL_CITATION {"citationID":"Sobfof17","properties":{"formattedCitation":"(Fuentes &amp; Fuentes 2022)","plainCitation":"(Fuentes &amp; Fuentes 2022)","noteIndex":0},"citationItems":[{"id":272,"uris":["http://zotero.org/users/local/RZF5eIRR/items/39B4DGWD"],"itemData":{"id":272,"type":"article-journal","abstract":"The aim of this paper is to conceptualize and discuss how plant-based food consumption is accomplished in an environment pre-configured by meat-based food practices. Drawing on ethnographic interviews with thirteen consumers, and using a socio-material practice approach, the paper demonstrates how plant-based shopping, cooking and eating practices are enabled and shaped by material reconfigurations. The paper shows how developments such as an expanding range of plant-based food products, the increased use of social media, and the re-appropriation of shops and kitchens all entail the continuous reconfiguration of the materials involved in shopping, cooking and eating practices. Together, these material reconfigurations form a socio-material landscape that is mutable and changing, thus enabling plant-based food consumption. In addition, the paper also suggests that these material reconfigurations are not something that can be managed due to having evolved as a collective process in which multiple actors take part, all guided by their own interests. In doing so, the paper illustrates that, in order to understand plant-based consumption, as well as its emergence, performance, and complexities, we must take into account the practical and material aspects involved, not just the cultural or cognitive mechanisms.","container-title":"Food, Culture &amp; Society","DOI":"10.1080/15528014.2021.1903716","ISSN":"1552-8014","issue":"3","note":"publisher: Routledge\n_eprint: https://doi.org/10.1080/15528014.2021.1903716","page":"520-539","source":"Taylor and Francis+NEJM","title":"Reconfiguring food materialities: plant-based food consumption practices in antagonistic landscapes","title-short":"Reconfiguring food materialities","volume":"25","author":[{"family":"Fuentes","given":"Maria"},{"family":"Fuentes","given":"Christian"}],"issued":{"date-parts":[["2022",5,27]]}}}],"schema":"https://github.com/citation-style-language/schema/raw/master/csl-citation.json"} </w:instrText>
      </w:r>
      <w:r w:rsidR="001F16BE" w:rsidRPr="0070553F">
        <w:rPr>
          <w:rFonts w:cs="Times New Roman"/>
          <w:lang w:val="en-GB"/>
        </w:rPr>
        <w:fldChar w:fldCharType="separate"/>
      </w:r>
      <w:r w:rsidR="001F16BE" w:rsidRPr="0070553F">
        <w:rPr>
          <w:rFonts w:cs="Times New Roman"/>
          <w:lang w:val="en-GB"/>
        </w:rPr>
        <w:t>(Fuentes &amp; Fuentes 2022)</w:t>
      </w:r>
      <w:r w:rsidR="001F16BE" w:rsidRPr="0070553F">
        <w:rPr>
          <w:rFonts w:cs="Times New Roman"/>
          <w:lang w:val="en-GB"/>
        </w:rPr>
        <w:fldChar w:fldCharType="end"/>
      </w:r>
      <w:r w:rsidR="001F16BE" w:rsidRPr="0070553F">
        <w:rPr>
          <w:rFonts w:cs="Times New Roman"/>
          <w:lang w:val="en-GB"/>
        </w:rPr>
        <w:t xml:space="preserve">. </w:t>
      </w:r>
    </w:p>
    <w:p w14:paraId="17D178F6" w14:textId="6EDF20B2" w:rsidR="00383C4A" w:rsidRPr="00776798" w:rsidRDefault="006C650C" w:rsidP="00776798">
      <w:pPr>
        <w:pStyle w:val="Heading2"/>
        <w:rPr>
          <w:rFonts w:ascii="Times New Roman" w:hAnsi="Times New Roman" w:cs="Times New Roman"/>
        </w:rPr>
      </w:pPr>
      <w:bookmarkStart w:id="17" w:name="_Toc177473903"/>
      <w:r w:rsidRPr="0070553F">
        <w:rPr>
          <w:rFonts w:ascii="Times New Roman" w:hAnsi="Times New Roman" w:cs="Times New Roman"/>
        </w:rPr>
        <w:t>Utilization of agricultural biomass</w:t>
      </w:r>
      <w:bookmarkEnd w:id="17"/>
    </w:p>
    <w:p w14:paraId="321AE0E0" w14:textId="401ECBCC" w:rsidR="00413DD7" w:rsidRPr="0070553F" w:rsidRDefault="00413DD7" w:rsidP="00FF26E0">
      <w:pPr>
        <w:ind w:firstLine="0"/>
        <w:rPr>
          <w:rFonts w:cs="Times New Roman"/>
          <w:lang w:val="en-GB"/>
        </w:rPr>
      </w:pPr>
      <w:r w:rsidRPr="0070553F">
        <w:rPr>
          <w:rFonts w:cs="Times New Roman"/>
          <w:lang w:val="en-GB"/>
        </w:rPr>
        <w:t xml:space="preserve">Efficient utilization of agricultural biomass, particularly green leafy biomass </w:t>
      </w:r>
      <w:r w:rsidR="00D06B65" w:rsidRPr="0070553F">
        <w:rPr>
          <w:rFonts w:cs="Times New Roman"/>
          <w:lang w:val="en-GB"/>
        </w:rPr>
        <w:t>(e.g.</w:t>
      </w:r>
      <w:r w:rsidR="00FF26E0" w:rsidRPr="0070553F">
        <w:rPr>
          <w:rFonts w:cs="Times New Roman"/>
          <w:lang w:val="en-GB"/>
        </w:rPr>
        <w:t>,</w:t>
      </w:r>
      <w:r w:rsidR="00D06B65" w:rsidRPr="0070553F">
        <w:rPr>
          <w:rFonts w:cs="Times New Roman"/>
          <w:lang w:val="en-GB"/>
        </w:rPr>
        <w:t xml:space="preserve"> lucerne, sugar beet,</w:t>
      </w:r>
      <w:r w:rsidR="00871147">
        <w:rPr>
          <w:rFonts w:cs="Times New Roman"/>
          <w:lang w:val="en-GB"/>
        </w:rPr>
        <w:t xml:space="preserve"> or</w:t>
      </w:r>
      <w:r w:rsidR="00D06B65" w:rsidRPr="0070553F">
        <w:rPr>
          <w:rFonts w:cs="Times New Roman"/>
          <w:lang w:val="en-GB"/>
        </w:rPr>
        <w:t xml:space="preserve"> tomato</w:t>
      </w:r>
      <w:r w:rsidR="00871147">
        <w:rPr>
          <w:rFonts w:cs="Times New Roman"/>
          <w:lang w:val="en-GB"/>
        </w:rPr>
        <w:t xml:space="preserve"> green</w:t>
      </w:r>
      <w:r w:rsidR="00D06B65" w:rsidRPr="0070553F">
        <w:rPr>
          <w:rFonts w:cs="Times New Roman"/>
          <w:lang w:val="en-GB"/>
        </w:rPr>
        <w:t xml:space="preserve"> lea</w:t>
      </w:r>
      <w:r w:rsidR="00871147">
        <w:rPr>
          <w:rFonts w:cs="Times New Roman"/>
          <w:lang w:val="en-GB"/>
        </w:rPr>
        <w:t>fy residues</w:t>
      </w:r>
      <w:r w:rsidR="00D06B65" w:rsidRPr="0070553F">
        <w:rPr>
          <w:rFonts w:cs="Times New Roman"/>
          <w:lang w:val="en-GB"/>
        </w:rPr>
        <w:t xml:space="preserve">) </w:t>
      </w:r>
      <w:r w:rsidRPr="0070553F">
        <w:rPr>
          <w:rFonts w:cs="Times New Roman"/>
          <w:lang w:val="en-GB"/>
        </w:rPr>
        <w:t>produced in agricultural systems</w:t>
      </w:r>
      <w:r w:rsidR="00B067D6" w:rsidRPr="0070553F">
        <w:rPr>
          <w:rFonts w:cs="Times New Roman"/>
          <w:lang w:val="en-GB"/>
        </w:rPr>
        <w:t xml:space="preserve"> could be </w:t>
      </w:r>
      <w:r w:rsidRPr="0070553F">
        <w:rPr>
          <w:rFonts w:cs="Times New Roman"/>
          <w:lang w:val="en-GB"/>
        </w:rPr>
        <w:t xml:space="preserve">an effective way to meet </w:t>
      </w:r>
      <w:r w:rsidR="00685A55" w:rsidRPr="0070553F">
        <w:rPr>
          <w:rFonts w:cs="Times New Roman"/>
          <w:lang w:val="en-GB"/>
        </w:rPr>
        <w:t xml:space="preserve">trends and </w:t>
      </w:r>
      <w:r w:rsidRPr="0070553F">
        <w:rPr>
          <w:rFonts w:cs="Times New Roman"/>
          <w:lang w:val="en-GB"/>
        </w:rPr>
        <w:t>growing needs</w:t>
      </w:r>
      <w:r w:rsidR="00FE4008" w:rsidRPr="0070553F">
        <w:rPr>
          <w:rFonts w:cs="Times New Roman"/>
          <w:lang w:val="en-GB"/>
        </w:rPr>
        <w:t xml:space="preserve"> in plant</w:t>
      </w:r>
      <w:r w:rsidR="00930626" w:rsidRPr="0070553F">
        <w:rPr>
          <w:rFonts w:cs="Times New Roman"/>
          <w:lang w:val="en-GB"/>
        </w:rPr>
        <w:t>-based</w:t>
      </w:r>
      <w:r w:rsidR="00FE4008" w:rsidRPr="0070553F">
        <w:rPr>
          <w:rFonts w:cs="Times New Roman"/>
          <w:lang w:val="en-GB"/>
        </w:rPr>
        <w:t xml:space="preserve"> protein</w:t>
      </w:r>
      <w:r w:rsidR="00FF26E0" w:rsidRPr="0070553F">
        <w:rPr>
          <w:rFonts w:cs="Times New Roman"/>
          <w:lang w:val="en-GB"/>
        </w:rPr>
        <w:t xml:space="preserve"> and other plant sourced food ingredients</w:t>
      </w:r>
      <w:r w:rsidRPr="0070553F">
        <w:rPr>
          <w:rFonts w:cs="Times New Roman"/>
          <w:lang w:val="en-GB"/>
        </w:rPr>
        <w:t>. This biomass can be valorised through a biorefinery process, yielding products such as protein for food and feed, sugars, fibre</w:t>
      </w:r>
      <w:r w:rsidR="00F445A3" w:rsidRPr="0070553F">
        <w:rPr>
          <w:rFonts w:cs="Times New Roman"/>
          <w:lang w:val="en-GB"/>
        </w:rPr>
        <w:t>, and</w:t>
      </w:r>
      <w:r w:rsidRPr="0070553F">
        <w:rPr>
          <w:rFonts w:cs="Times New Roman"/>
          <w:lang w:val="en-GB"/>
        </w:rPr>
        <w:t xml:space="preserve"> various phytochemicals like polyphenolic compounds </w:t>
      </w:r>
      <w:r w:rsidR="00F445A3" w:rsidRPr="0070553F">
        <w:rPr>
          <w:rFonts w:cs="Times New Roman"/>
          <w:lang w:val="en-GB"/>
        </w:rPr>
        <w:t>or</w:t>
      </w:r>
      <w:r w:rsidRPr="0070553F">
        <w:rPr>
          <w:rFonts w:cs="Times New Roman"/>
          <w:lang w:val="en-GB"/>
        </w:rPr>
        <w:t xml:space="preserve"> alkaloids (Nynäs 2022). Given the nutritional and functional properties of plant proteins, the utilization of green leafy biomass can contribute to the development of a local, circular economy by reducing dependence on imported products </w:t>
      </w:r>
      <w:r w:rsidR="00F445A3" w:rsidRPr="0070553F">
        <w:rPr>
          <w:rFonts w:cs="Times New Roman"/>
          <w:lang w:val="en-GB"/>
        </w:rPr>
        <w:t xml:space="preserve">and stimulate the production from local ingredients </w:t>
      </w:r>
      <w:r w:rsidRPr="0070553F">
        <w:rPr>
          <w:rFonts w:cs="Times New Roman"/>
          <w:lang w:val="en-GB"/>
        </w:rPr>
        <w:t>(Henchion et al. 2017).</w:t>
      </w:r>
    </w:p>
    <w:p w14:paraId="42100954" w14:textId="388A1459" w:rsidR="007E5229" w:rsidRPr="0070553F" w:rsidRDefault="00413DD7" w:rsidP="00AE2BDC">
      <w:pPr>
        <w:rPr>
          <w:rFonts w:cs="Times New Roman"/>
          <w:lang w:val="en-GB"/>
        </w:rPr>
      </w:pPr>
      <w:r w:rsidRPr="0070553F">
        <w:rPr>
          <w:rFonts w:cs="Times New Roman"/>
          <w:lang w:val="en-GB"/>
        </w:rPr>
        <w:t xml:space="preserve">The initial stage of processing </w:t>
      </w:r>
      <w:r w:rsidR="00FF26E0" w:rsidRPr="0070553F">
        <w:rPr>
          <w:rFonts w:cs="Times New Roman"/>
          <w:lang w:val="en-GB"/>
        </w:rPr>
        <w:t xml:space="preserve">green biomass </w:t>
      </w:r>
      <w:r w:rsidRPr="0070553F">
        <w:rPr>
          <w:rFonts w:cs="Times New Roman"/>
          <w:lang w:val="en-GB"/>
        </w:rPr>
        <w:t xml:space="preserve">involves the extraction of intracellular liquid from the </w:t>
      </w:r>
      <w:r w:rsidR="00FF26E0" w:rsidRPr="0070553F">
        <w:rPr>
          <w:rFonts w:cs="Times New Roman"/>
          <w:lang w:val="en-GB"/>
        </w:rPr>
        <w:t>leaves</w:t>
      </w:r>
      <w:r w:rsidRPr="0070553F">
        <w:rPr>
          <w:rFonts w:cs="Times New Roman"/>
          <w:lang w:val="en-GB"/>
        </w:rPr>
        <w:t xml:space="preserve"> of plants using a screw press that disrupts plants cells. The outcome of this process is the green juice (GJ), which contains all soluble components </w:t>
      </w:r>
      <w:r w:rsidR="00871147">
        <w:rPr>
          <w:rFonts w:cs="Times New Roman"/>
          <w:lang w:val="en-GB"/>
        </w:rPr>
        <w:t xml:space="preserve">(e.g., proteins, polyphenols and other cellular components) </w:t>
      </w:r>
      <w:r w:rsidRPr="0070553F">
        <w:rPr>
          <w:rFonts w:cs="Times New Roman"/>
          <w:lang w:val="en-GB"/>
        </w:rPr>
        <w:t xml:space="preserve">present in the plant and can further undergo </w:t>
      </w:r>
      <w:r w:rsidRPr="0070553F">
        <w:rPr>
          <w:rFonts w:cs="Times New Roman"/>
          <w:lang w:val="en-GB"/>
        </w:rPr>
        <w:lastRenderedPageBreak/>
        <w:t xml:space="preserve">various processing methods depending on the target compounds. </w:t>
      </w:r>
      <w:r w:rsidR="00AE2BDC">
        <w:rPr>
          <w:rFonts w:cs="Times New Roman"/>
          <w:lang w:val="en-GB"/>
        </w:rPr>
        <w:t>For example, in</w:t>
      </w:r>
      <w:r w:rsidR="00AE2BDC">
        <w:t xml:space="preserve"> the production of proteins, GJ goes through stages of thermal precipitation for separation of the white fraction (water-soluble proteins) and removal of the green fraction (insoluble proteins), concentration of white proteins by heating at 80</w:t>
      </w:r>
      <w:r w:rsidR="00AE2BDC" w:rsidRPr="00AE2BDC">
        <w:t xml:space="preserve"> </w:t>
      </w:r>
      <w:r w:rsidR="00AE2BDC">
        <w:t>°C, acid precipitation, or other filtration techniques (Nynäs 2022; Nynäs 2024).</w:t>
      </w:r>
      <w:r w:rsidR="00AE2BDC" w:rsidRPr="0070553F">
        <w:rPr>
          <w:rFonts w:cs="Times New Roman"/>
          <w:lang w:val="en-GB"/>
        </w:rPr>
        <w:t xml:space="preserve"> </w:t>
      </w:r>
      <w:r w:rsidRPr="0070553F">
        <w:rPr>
          <w:rFonts w:cs="Times New Roman"/>
          <w:lang w:val="en-GB"/>
        </w:rPr>
        <w:t>However, the protein concentrate obtained through</w:t>
      </w:r>
      <w:r w:rsidR="00444EAD" w:rsidRPr="0070553F">
        <w:rPr>
          <w:rFonts w:cs="Times New Roman"/>
          <w:lang w:val="en-GB"/>
        </w:rPr>
        <w:t xml:space="preserve"> these</w:t>
      </w:r>
      <w:r w:rsidRPr="0070553F">
        <w:rPr>
          <w:rFonts w:cs="Times New Roman"/>
          <w:lang w:val="en-GB"/>
        </w:rPr>
        <w:t xml:space="preserve"> chemical and physical processing methods contains phytoc</w:t>
      </w:r>
      <w:r w:rsidR="00AE2BDC">
        <w:rPr>
          <w:rFonts w:cs="Times New Roman"/>
          <w:lang w:val="en-GB"/>
        </w:rPr>
        <w:t>hemicals</w:t>
      </w:r>
      <w:r w:rsidRPr="0070553F">
        <w:rPr>
          <w:rFonts w:cs="Times New Roman"/>
          <w:lang w:val="en-GB"/>
        </w:rPr>
        <w:t xml:space="preserve"> that lead to a </w:t>
      </w:r>
      <w:r w:rsidR="00174E10" w:rsidRPr="0070553F">
        <w:rPr>
          <w:rFonts w:cs="Times New Roman"/>
          <w:lang w:val="en-GB"/>
        </w:rPr>
        <w:t xml:space="preserve">products </w:t>
      </w:r>
      <w:r w:rsidRPr="0070553F">
        <w:rPr>
          <w:rFonts w:cs="Times New Roman"/>
          <w:lang w:val="en-GB"/>
        </w:rPr>
        <w:t xml:space="preserve">bitter taste, impair protein functionality and bioavailability, reduce the nutritional value due to anti-nutritional properties, or even cause toxicity (Drewnowski &amp; Gomez-Carneros 2000). </w:t>
      </w:r>
      <w:r w:rsidR="00933C7E" w:rsidRPr="0070553F">
        <w:rPr>
          <w:rFonts w:cs="Times New Roman"/>
          <w:lang w:val="en-GB"/>
        </w:rPr>
        <w:t xml:space="preserve">For example, polyphenols </w:t>
      </w:r>
      <w:r w:rsidR="00D318CD" w:rsidRPr="0070553F">
        <w:rPr>
          <w:rFonts w:cs="Times New Roman"/>
          <w:lang w:val="en-GB"/>
        </w:rPr>
        <w:t xml:space="preserve">are </w:t>
      </w:r>
      <w:r w:rsidR="00933C7E" w:rsidRPr="0070553F">
        <w:rPr>
          <w:rFonts w:cs="Times New Roman"/>
          <w:lang w:val="en-GB"/>
        </w:rPr>
        <w:t>secondary metabolites in plants</w:t>
      </w:r>
      <w:r w:rsidR="00D318CD" w:rsidRPr="0070553F">
        <w:rPr>
          <w:rFonts w:cs="Times New Roman"/>
          <w:lang w:val="en-GB"/>
        </w:rPr>
        <w:t xml:space="preserve">, which </w:t>
      </w:r>
      <w:r w:rsidR="00933C7E" w:rsidRPr="0070553F">
        <w:rPr>
          <w:rFonts w:cs="Times New Roman"/>
          <w:lang w:val="en-GB"/>
        </w:rPr>
        <w:t xml:space="preserve">protect them from ultraviolet radiation, </w:t>
      </w:r>
      <w:r w:rsidR="002F623D" w:rsidRPr="0070553F">
        <w:rPr>
          <w:rFonts w:cs="Times New Roman"/>
          <w:lang w:val="en-GB"/>
        </w:rPr>
        <w:t>pathogens</w:t>
      </w:r>
      <w:r w:rsidR="00933C7E" w:rsidRPr="0070553F">
        <w:rPr>
          <w:rFonts w:cs="Times New Roman"/>
          <w:lang w:val="en-GB"/>
        </w:rPr>
        <w:t xml:space="preserve">, and potential pests </w:t>
      </w:r>
      <w:r w:rsidR="00933C7E" w:rsidRPr="0070553F">
        <w:rPr>
          <w:rFonts w:cs="Times New Roman"/>
          <w:lang w:val="en-GB"/>
        </w:rPr>
        <w:fldChar w:fldCharType="begin"/>
      </w:r>
      <w:r w:rsidR="00933C7E" w:rsidRPr="0070553F">
        <w:rPr>
          <w:rFonts w:cs="Times New Roman"/>
          <w:lang w:val="en-GB"/>
        </w:rPr>
        <w:instrText xml:space="preserve"> ADDIN ZOTERO_ITEM CSL_CITATION {"citationID":"Q3flKZID","properties":{"formattedCitation":"(Tazeddinova et al. 2022)","plainCitation":"(Tazeddinova et al. 2022)","noteIndex":0},"citationItems":[{"id":246,"uris":["http://zotero.org/users/local/RZF5eIRR/items/II36L8QY"],"itemData":{"id":246,"type":"article-journal","abstract":"This review discusses the classes of plant polyphenols along with their binding mechanisms with protein molecules. Generally, polyphenols bind in covalent and non-covalent orientations with protein molecules. Their addition to the protein usually results in undesirable flavors and tastes inside the proteins. They also affect the color of the food. Plant polyphenols are found to act in a protective way against cardiovascular disease, neurodegenerative diseases, diabetes, and cancer. In addition to redox activity, their modes of action include the inhibition of key enzymes, modulation of transcription factors or cell receptors, and finally, perturbation of protein aggregates. Dietary polyphenols usually play a key role in protein digestion by forming covalent and non-covalent bonds with proteins. In addition, polyphenols and plant phenolics possess the scavenging ability of reactive oxygen species (ROS), including radical/non-radical oxygen species including HOC•, H2O2, HOCl, 1O2 (singlet oxygen), and oxidatively generated radicals derived from LDL biomolecules such as ROOC• and oligonucleic acids.","container-title":"Bioresources","DOI":"10.15376/biores.17.4.Tazeddinova2","journalAbbreviation":"Bioresources","page":"7110-7134","source":"ResearchGate","title":"Plant Based Polyphenol Associations with Protein: A Prospective Review","title-short":"Plant Based Polyphenol Associations with Protein","volume":"17","author":[{"family":"Tazeddinova","given":"Diana"},{"family":"Rahman","given":"Md"},{"family":"Hamdan","given":"Sinin"},{"family":"Matin","given":"Mohammed"},{"family":"Bakri","given":"Muhammad Khusairy"},{"family":"Rahman","given":"Mohammed"}],"issued":{"date-parts":[["2022",8,18]]}}}],"schema":"https://github.com/citation-style-language/schema/raw/master/csl-citation.json"} </w:instrText>
      </w:r>
      <w:r w:rsidR="00933C7E" w:rsidRPr="0070553F">
        <w:rPr>
          <w:rFonts w:cs="Times New Roman"/>
          <w:lang w:val="en-GB"/>
        </w:rPr>
        <w:fldChar w:fldCharType="separate"/>
      </w:r>
      <w:r w:rsidR="00933C7E" w:rsidRPr="0070553F">
        <w:rPr>
          <w:rFonts w:cs="Times New Roman"/>
          <w:lang w:val="en-GB"/>
        </w:rPr>
        <w:t>(Tazeddinova et al. 2022)</w:t>
      </w:r>
      <w:r w:rsidR="00933C7E" w:rsidRPr="0070553F">
        <w:rPr>
          <w:rFonts w:cs="Times New Roman"/>
          <w:lang w:val="en-GB"/>
        </w:rPr>
        <w:fldChar w:fldCharType="end"/>
      </w:r>
      <w:r w:rsidR="00933C7E" w:rsidRPr="0070553F">
        <w:rPr>
          <w:rFonts w:cs="Times New Roman"/>
          <w:lang w:val="en-GB"/>
        </w:rPr>
        <w:t>. But s</w:t>
      </w:r>
      <w:r w:rsidR="00B92DA1" w:rsidRPr="0070553F">
        <w:rPr>
          <w:rFonts w:cs="Times New Roman"/>
          <w:lang w:val="en-GB"/>
        </w:rPr>
        <w:t xml:space="preserve">ome </w:t>
      </w:r>
      <w:r w:rsidR="00933C7E" w:rsidRPr="0070553F">
        <w:rPr>
          <w:rFonts w:cs="Times New Roman"/>
          <w:lang w:val="en-GB"/>
        </w:rPr>
        <w:t>of them</w:t>
      </w:r>
      <w:r w:rsidR="00FF26E0" w:rsidRPr="0070553F">
        <w:rPr>
          <w:rFonts w:cs="Times New Roman"/>
          <w:lang w:val="en-GB"/>
        </w:rPr>
        <w:t>,</w:t>
      </w:r>
      <w:r w:rsidR="00933C7E" w:rsidRPr="0070553F">
        <w:rPr>
          <w:rFonts w:cs="Times New Roman"/>
          <w:lang w:val="en-GB"/>
        </w:rPr>
        <w:t xml:space="preserve"> </w:t>
      </w:r>
      <w:r w:rsidR="002F623D" w:rsidRPr="0070553F">
        <w:rPr>
          <w:rFonts w:cs="Times New Roman"/>
          <w:lang w:val="en-GB"/>
        </w:rPr>
        <w:t>e.g.,</w:t>
      </w:r>
      <w:r w:rsidR="00B92DA1" w:rsidRPr="0070553F">
        <w:rPr>
          <w:rFonts w:cs="Times New Roman"/>
          <w:lang w:val="en-GB"/>
        </w:rPr>
        <w:t xml:space="preserve"> tannins</w:t>
      </w:r>
      <w:r w:rsidR="002F623D" w:rsidRPr="0070553F">
        <w:rPr>
          <w:rFonts w:cs="Times New Roman"/>
          <w:lang w:val="en-GB"/>
        </w:rPr>
        <w:t xml:space="preserve">, </w:t>
      </w:r>
      <w:r w:rsidR="00B92DA1" w:rsidRPr="0070553F">
        <w:rPr>
          <w:rFonts w:cs="Times New Roman"/>
          <w:lang w:val="en-GB"/>
        </w:rPr>
        <w:t>flavonoids</w:t>
      </w:r>
      <w:r w:rsidR="002F623D" w:rsidRPr="0070553F">
        <w:rPr>
          <w:rFonts w:cs="Times New Roman"/>
          <w:lang w:val="en-GB"/>
        </w:rPr>
        <w:t xml:space="preserve"> or isoflavones</w:t>
      </w:r>
      <w:r w:rsidR="00933C7E" w:rsidRPr="0070553F">
        <w:rPr>
          <w:rFonts w:cs="Times New Roman"/>
          <w:lang w:val="en-GB"/>
        </w:rPr>
        <w:t>,</w:t>
      </w:r>
      <w:r w:rsidR="00B92DA1" w:rsidRPr="0070553F">
        <w:rPr>
          <w:rFonts w:cs="Times New Roman"/>
          <w:lang w:val="en-GB"/>
        </w:rPr>
        <w:t xml:space="preserve"> cause bitter taste or astringen</w:t>
      </w:r>
      <w:r w:rsidR="00933C7E" w:rsidRPr="0070553F">
        <w:rPr>
          <w:rFonts w:cs="Times New Roman"/>
          <w:lang w:val="en-GB"/>
        </w:rPr>
        <w:t>cy</w:t>
      </w:r>
      <w:r w:rsidR="00B92DA1" w:rsidRPr="0070553F">
        <w:rPr>
          <w:rFonts w:cs="Times New Roman"/>
          <w:lang w:val="en-GB"/>
        </w:rPr>
        <w:t>,</w:t>
      </w:r>
      <w:r w:rsidR="002F623D" w:rsidRPr="0070553F">
        <w:rPr>
          <w:rFonts w:cs="Times New Roman"/>
          <w:lang w:val="en-GB"/>
        </w:rPr>
        <w:t xml:space="preserve"> </w:t>
      </w:r>
      <w:r w:rsidR="00B92DA1" w:rsidRPr="0070553F">
        <w:rPr>
          <w:rFonts w:cs="Times New Roman"/>
          <w:lang w:val="en-GB"/>
        </w:rPr>
        <w:t>interfere with proteins</w:t>
      </w:r>
      <w:r w:rsidR="00AE2BDC">
        <w:rPr>
          <w:rFonts w:cs="Times New Roman"/>
          <w:lang w:val="en-GB"/>
        </w:rPr>
        <w:t xml:space="preserve"> functionality, hinder iron absorption in the body and</w:t>
      </w:r>
      <w:r w:rsidR="00933C7E" w:rsidRPr="0070553F">
        <w:rPr>
          <w:rFonts w:cs="Times New Roman"/>
          <w:lang w:val="en-GB"/>
        </w:rPr>
        <w:t xml:space="preserve"> reduc</w:t>
      </w:r>
      <w:r w:rsidR="00AE2BDC">
        <w:rPr>
          <w:rFonts w:cs="Times New Roman"/>
          <w:lang w:val="en-GB"/>
        </w:rPr>
        <w:t>e</w:t>
      </w:r>
      <w:r w:rsidR="00933C7E" w:rsidRPr="0070553F">
        <w:rPr>
          <w:rFonts w:cs="Times New Roman"/>
          <w:lang w:val="en-GB"/>
        </w:rPr>
        <w:t xml:space="preserve"> protein digestibility</w:t>
      </w:r>
      <w:r w:rsidR="00B92DA1" w:rsidRPr="0070553F">
        <w:rPr>
          <w:rFonts w:cs="Times New Roman"/>
          <w:lang w:val="en-GB"/>
        </w:rPr>
        <w:fldChar w:fldCharType="begin"/>
      </w:r>
      <w:r w:rsidR="004C121A" w:rsidRPr="0070553F">
        <w:rPr>
          <w:rFonts w:cs="Times New Roman"/>
          <w:lang w:val="en-GB"/>
        </w:rPr>
        <w:instrText xml:space="preserve"> ADDIN ZOTERO_ITEM CSL_CITATION {"citationID":"TwRBkh6H","properties":{"formattedCitation":"(Drewnowski &amp; Gomez-Carneros 2000; Tazeddinova et al. 2022)","plainCitation":"(Drewnowski &amp; Gomez-Carneros 2000; Tazeddinova et al. 2022)","dontUpdate":true,"noteIndex":0},"citationItems":[{"id":239,"uris":["http://zotero.org/users/local/RZF5eIRR/items/2QH7W8GU"],"itemData":{"id":239,"type":"article-journal","abstract":"Dietary phytonutrients found in vegetables and fruit appear to lower the risk of cancer and cardiovascular disease. Studies on the mechanisms of chemoprotection have focused on the biological activity of plant-based phenols and polyphenols, flavonoids, isoflavones, terpenes, and glucosinolates. Enhancing the phytonutrient content of plant foods through selective breeding or genetic improvement is a potent dietary option for disease prevention. However, most, if not all, of these bioactive compounds are bitter, acrid, or astringent and therefore aversive to the consumer. Some have long been viewed as plant-based toxins. As a result, the food industry routinely removes these compounds from plant foods through selective breeding and a variety of debittering processes. This poses a dilemma for the designers of functional foods because increasing the content of bitter phytonutrients for health may be wholly incompatible with consumer acceptance. Studies on phytonutrients and health ought to take sensory factors and food preferences into account.","container-title":"The American Journal of Clinical Nutrition","DOI":"10.1093/ajcn/72.6.1424","ISSN":"0002-9165","issue":"6","journalAbbreviation":"The American Journal of Clinical Nutrition","page":"1424-1435","source":"ScienceDirect","title":"Горький вкус, фитонутриенты и потребитель: обзор 1 2 3","title-short":"Горький вкус, фитонутриенты и потребитель","volume":"72","author":[{"family":"Drewnowski","given":"Adam"},{"family":"Gomez-Carneros","given":"Carmen"}],"issued":{"date-parts":[["2000",12,1]]}}},{"id":246,"uris":["http://zotero.org/users/local/RZF5eIRR/items/II36L8QY"],"itemData":{"id":246,"type":"article-journal","abstract":"This review discusses the classes of plant polyphenols along with their binding mechanisms with protein molecules. Generally, polyphenols bind in covalent and non-covalent orientations with protein molecules. Their addition to the protein usually results in undesirable flavors and tastes inside the proteins. They also affect the color of the food. Plant polyphenols are found to act in a protective way against cardiovascular disease, neurodegenerative diseases, diabetes, and cancer. In addition to redox activity, their modes of action include the inhibition of key enzymes, modulation of transcription factors or cell receptors, and finally, perturbation of protein aggregates. Dietary polyphenols usually play a key role in protein digestion by forming covalent and non-covalent bonds with proteins. In addition, polyphenols and plant phenolics possess the scavenging ability of reactive oxygen species (ROS), including radical/non-radical oxygen species including HOC•, H2O2, HOCl, 1O2 (singlet oxygen), and oxidatively generated radicals derived from LDL biomolecules such as ROOC• and oligonucleic acids.","container-title":"Bioresources","DOI":"10.15376/biores.17.4.Tazeddinova2","journalAbbreviation":"Bioresources","page":"7110-7134","source":"ResearchGate","title":"Plant Based Polyphenol Associations with Protein: A Prospective Review","title-short":"Plant Based Polyphenol Associations with Protein","volume":"17","author":[{"family":"Tazeddinova","given":"Diana"},{"family":"Rahman","given":"Md"},{"family":"Hamdan","given":"Sinin"},{"family":"Matin","given":"Mohammed"},{"family":"Bakri","given":"Muhammad Khusairy"},{"family":"Rahman","given":"Mohammed"}],"issued":{"date-parts":[["2022",8,18]]}}}],"schema":"https://github.com/citation-style-language/schema/raw/master/csl-citation.json"} </w:instrText>
      </w:r>
      <w:r w:rsidR="00B92DA1" w:rsidRPr="0070553F">
        <w:rPr>
          <w:rFonts w:cs="Times New Roman"/>
          <w:lang w:val="en-GB"/>
        </w:rPr>
        <w:fldChar w:fldCharType="separate"/>
      </w:r>
      <w:r w:rsidR="00933C7E" w:rsidRPr="0070553F">
        <w:rPr>
          <w:rFonts w:cs="Times New Roman"/>
          <w:lang w:val="en-GB"/>
        </w:rPr>
        <w:t xml:space="preserve"> </w:t>
      </w:r>
      <w:r w:rsidR="0007058D" w:rsidRPr="0070553F">
        <w:rPr>
          <w:rFonts w:cs="Times New Roman"/>
          <w:lang w:val="en-GB"/>
        </w:rPr>
        <w:t>(Drewnowski &amp; Gomez-Carneros 2000; Tazeddinova et al. 2022)</w:t>
      </w:r>
      <w:r w:rsidR="00B92DA1" w:rsidRPr="0070553F">
        <w:rPr>
          <w:rFonts w:cs="Times New Roman"/>
          <w:lang w:val="en-GB"/>
        </w:rPr>
        <w:fldChar w:fldCharType="end"/>
      </w:r>
      <w:r w:rsidR="00933C7E" w:rsidRPr="0070553F">
        <w:rPr>
          <w:rFonts w:cs="Times New Roman"/>
          <w:lang w:val="en-GB"/>
        </w:rPr>
        <w:t xml:space="preserve">. </w:t>
      </w:r>
      <w:r w:rsidR="00800E44" w:rsidRPr="0070553F">
        <w:rPr>
          <w:rFonts w:cs="Times New Roman"/>
          <w:lang w:val="en-GB"/>
        </w:rPr>
        <w:t>E</w:t>
      </w:r>
      <w:r w:rsidRPr="0070553F">
        <w:rPr>
          <w:rFonts w:cs="Times New Roman"/>
          <w:lang w:val="en-GB"/>
        </w:rPr>
        <w:t xml:space="preserve">xploring methods to remove these compounds early in the process is essential to ensure high protein quality. Polyphenolic complexes extracted from GJ could also be valuable target products in a biorefinery process, due to their antioxidative, anti-inflammatory, and antimicrobial properties (Zhang et al. 2022). These compounds could be applied in the food, cosmetic, and pharmaceutical industries, serving as antioxidants, conservatives, preservatives or for medical purposes, like cancer </w:t>
      </w:r>
      <w:r w:rsidR="00362433" w:rsidRPr="0070553F">
        <w:rPr>
          <w:rFonts w:cs="Times New Roman"/>
          <w:lang w:val="en-GB"/>
        </w:rPr>
        <w:t xml:space="preserve">or cardiovascular diseases </w:t>
      </w:r>
      <w:r w:rsidRPr="0070553F">
        <w:rPr>
          <w:rFonts w:cs="Times New Roman"/>
          <w:lang w:val="en-GB"/>
        </w:rPr>
        <w:t>prevention and treatment</w:t>
      </w:r>
      <w:r w:rsidR="002F623D" w:rsidRPr="0070553F">
        <w:rPr>
          <w:rFonts w:cs="Times New Roman"/>
          <w:lang w:val="en-GB"/>
        </w:rPr>
        <w:t xml:space="preserve"> </w:t>
      </w:r>
      <w:r w:rsidR="00362433" w:rsidRPr="0070553F">
        <w:rPr>
          <w:rFonts w:cs="Times New Roman"/>
          <w:lang w:val="en-GB"/>
        </w:rPr>
        <w:fldChar w:fldCharType="begin"/>
      </w:r>
      <w:r w:rsidR="001D2021" w:rsidRPr="0070553F">
        <w:rPr>
          <w:rFonts w:cs="Times New Roman"/>
          <w:lang w:val="en-GB"/>
        </w:rPr>
        <w:instrText xml:space="preserve"> ADDIN ZOTERO_ITEM CSL_CITATION {"citationID":"kY24NYf1","properties":{"formattedCitation":"(Martillanes et al. 2017; Arfaoui 2021)","plainCitation":"(Martillanes et al. 2017; Arfaoui 2021)","noteIndex":0},"citationItems":[{"id":255,"uris":["http://zotero.org/users/local/RZF5eIRR/items/3ED4EG8E"],"itemData":{"id":255,"type":"chapter","abstract":"Phenolic compounds are well known for their health benefits related to antioxidant activity. In addition, this kind of compounds can be extracted from natural sources, such as olives, grapes, fruits, vegetables, rice, spices, herbs, tea and algae, among others. In this way, these compounds have increased their popularity and, little by little, the consumers are more interested in these compounds due to the fact that they come from natural sources and because they have health biological activity. In fact, other important characteristics associated to phenolic compounds are the antimicrobial activity, because phenolics have the capacity of retarding the microbial invasion in some products and avoiding the putrefaction of others, mainly fruits and vegetables. These properties allow phenolic compounds to be suitable for numerous food preservation applications. Therefore, different kinds of products can be fortificated with phenolic compounds to extend the shelf life of some foods, to turn them in functional food or to incorporate them in food packaging. Active packing is an innovative strategy where phenolic compounds can play an important role for improving the global assessment and extend the shelf life of commercial products.","container-title":"Phenolic Compounds - Biological Activity","ISBN":"978-953-51-2960-8","language":"en","note":"DOI: 10.5772/66885","publisher":"IntechOpen","source":"www.intechopen.com","title":"Application of Phenolic Compounds for Food Preservation: Food Additive and Active Packaging","title-short":"Application of Phenolic Compounds for Food Preservation","URL":"https://www.intechopen.com/chapters/53580","author":[{"family":"Martillanes","given":"Sara"},{"family":"Rocha-Pimienta","given":"Javier"},{"family":"Cabrera-Bañegil","given":"Manuel"},{"family":"Martín-Vertedor","given":"Daniel"},{"family":"Delgado-Adámez","given":"Jonathan"},{"family":"Martillanes","given":"Sara"},{"family":"Rocha-Pimienta","given":"Javier"},{"family":"Cabrera-Bañegil","given":"Manuel"},{"family":"Martín-Vertedor","given":"Daniel"},{"family":"Delgado-Adámez","given":"Jonathan"}],"accessed":{"date-parts":[["2024",3,8]]},"issued":{"date-parts":[["2017",3,8]]}}},{"id":252,"uris":["http://zotero.org/users/local/RZF5eIRR/items/CUSI32AR"],"itemData":{"id":252,"type":"article-journal","abstract":"Dietary plant polyphenols are natural bioactive compounds that are increasingly attracting the attention of food scientists and nutritionists because of their nutraceutical properties. In fact, many studies have shown that polyphenol-rich diets have protective effects against most chronic diseases. However, these health benefits are strongly related to both polyphenol content and bioavailability, which in turn depend on their origin, food matrix, processing, digestion, and cellular metabolism. Although most fruits and vegetables are valuable sources of polyphenols, they are not usually consumed raw. Instead, they go through some processing steps, either industrially or domestically (e.g., cooling, heating, drying, fermentation, etc.), that affect their content, bioaccessibility, and bioavailability. This review summarizes the status of knowledge on the possible (positive or negative) effects of commonly used food-processing techniques on phenolic compound content and bioavailability in fruits and vegetables. These effects depend on the plant type and applied processing parameters (type, duration, media, and intensity). This review attempts to shed light on the importance of more comprehensive dietary guidelines that consider the recommendations of processing parameters to take full advantage of phenolic compounds toward healthier foods.","container-title":"Molecules","DOI":"10.3390/molecules26102959","ISSN":"1420-3049","issue":"10","journalAbbreviation":"Molecules","note":"PMID: 34065743\nPMCID: PMC8156030","page":"2959","source":"PubMed Central","title":"Dietary Plant Polyphenols: Effects of Food Processing on Their Content and Bioavailability","title-short":"Dietary Plant Polyphenols","volume":"26","author":[{"family":"Arfaoui","given":"Leila"}],"issued":{"date-parts":[["2021",5,16]]}}}],"schema":"https://github.com/citation-style-language/schema/raw/master/csl-citation.json"} </w:instrText>
      </w:r>
      <w:r w:rsidR="00362433" w:rsidRPr="0070553F">
        <w:rPr>
          <w:rFonts w:cs="Times New Roman"/>
          <w:lang w:val="en-GB"/>
        </w:rPr>
        <w:fldChar w:fldCharType="separate"/>
      </w:r>
      <w:r w:rsidR="001D2021" w:rsidRPr="0070553F">
        <w:rPr>
          <w:rFonts w:cs="Times New Roman"/>
          <w:lang w:val="en-GB"/>
        </w:rPr>
        <w:t>(Martillanes et al. 2017; Arfaoui 2021)</w:t>
      </w:r>
      <w:r w:rsidR="00362433" w:rsidRPr="0070553F">
        <w:rPr>
          <w:rFonts w:cs="Times New Roman"/>
          <w:lang w:val="en-GB"/>
        </w:rPr>
        <w:fldChar w:fldCharType="end"/>
      </w:r>
      <w:r w:rsidRPr="0070553F">
        <w:rPr>
          <w:rFonts w:cs="Times New Roman"/>
          <w:lang w:val="en-GB"/>
        </w:rPr>
        <w:t xml:space="preserve">. </w:t>
      </w:r>
      <w:r w:rsidR="00685A55" w:rsidRPr="0070553F">
        <w:rPr>
          <w:rFonts w:cs="Times New Roman"/>
          <w:lang w:val="en-GB"/>
        </w:rPr>
        <w:t xml:space="preserve">Thus, the potential sphere of application of green leaf biomass </w:t>
      </w:r>
      <w:r w:rsidR="00800E44" w:rsidRPr="0070553F">
        <w:rPr>
          <w:rFonts w:cs="Times New Roman"/>
          <w:lang w:val="en-GB"/>
        </w:rPr>
        <w:t xml:space="preserve">is expanding </w:t>
      </w:r>
      <w:r w:rsidR="00685A55" w:rsidRPr="0070553F">
        <w:rPr>
          <w:rFonts w:cs="Times New Roman"/>
          <w:lang w:val="en-GB"/>
        </w:rPr>
        <w:t xml:space="preserve">not only in the food industry but also in medicine and </w:t>
      </w:r>
      <w:r w:rsidR="00800E44" w:rsidRPr="0070553F">
        <w:rPr>
          <w:rFonts w:cs="Times New Roman"/>
          <w:lang w:val="en-GB"/>
        </w:rPr>
        <w:t>cosmetics.</w:t>
      </w:r>
    </w:p>
    <w:p w14:paraId="262016A3" w14:textId="31BF6097" w:rsidR="007E5229" w:rsidRPr="0070553F" w:rsidRDefault="007E5229" w:rsidP="00475960">
      <w:pPr>
        <w:pStyle w:val="Heading2"/>
        <w:rPr>
          <w:rFonts w:ascii="Times New Roman" w:hAnsi="Times New Roman" w:cs="Times New Roman"/>
        </w:rPr>
      </w:pPr>
      <w:bookmarkStart w:id="18" w:name="_Toc177473904"/>
      <w:r w:rsidRPr="0070553F">
        <w:rPr>
          <w:rFonts w:ascii="Times New Roman" w:hAnsi="Times New Roman" w:cs="Times New Roman"/>
        </w:rPr>
        <w:t>Polymeric resins</w:t>
      </w:r>
      <w:bookmarkEnd w:id="18"/>
      <w:r w:rsidRPr="0070553F">
        <w:rPr>
          <w:rFonts w:ascii="Times New Roman" w:hAnsi="Times New Roman" w:cs="Times New Roman"/>
        </w:rPr>
        <w:t xml:space="preserve"> </w:t>
      </w:r>
    </w:p>
    <w:p w14:paraId="4C868334" w14:textId="22C1B010" w:rsidR="007E5229" w:rsidRPr="0070553F" w:rsidRDefault="007E5229" w:rsidP="00475960">
      <w:pPr>
        <w:ind w:firstLine="0"/>
        <w:rPr>
          <w:rFonts w:cs="Times New Roman"/>
          <w:lang w:val="en-GB"/>
        </w:rPr>
      </w:pPr>
      <w:r w:rsidRPr="0070553F">
        <w:rPr>
          <w:rFonts w:cs="Times New Roman"/>
          <w:lang w:val="en-GB"/>
        </w:rPr>
        <w:t>One</w:t>
      </w:r>
      <w:r w:rsidR="00475960" w:rsidRPr="0070553F">
        <w:rPr>
          <w:rFonts w:cs="Times New Roman"/>
          <w:lang w:val="en-GB"/>
        </w:rPr>
        <w:t xml:space="preserve"> </w:t>
      </w:r>
      <w:r w:rsidR="00CF2FB2" w:rsidRPr="0070553F">
        <w:rPr>
          <w:rFonts w:cs="Times New Roman"/>
          <w:lang w:val="en-GB"/>
        </w:rPr>
        <w:t xml:space="preserve">of the </w:t>
      </w:r>
      <w:r w:rsidRPr="0070553F">
        <w:rPr>
          <w:rFonts w:cs="Times New Roman"/>
          <w:lang w:val="en-GB"/>
        </w:rPr>
        <w:t>way</w:t>
      </w:r>
      <w:r w:rsidR="00CF2FB2" w:rsidRPr="0070553F">
        <w:rPr>
          <w:rFonts w:cs="Times New Roman"/>
          <w:lang w:val="en-GB"/>
        </w:rPr>
        <w:t>s</w:t>
      </w:r>
      <w:r w:rsidRPr="0070553F">
        <w:rPr>
          <w:rFonts w:cs="Times New Roman"/>
          <w:lang w:val="en-GB"/>
        </w:rPr>
        <w:t xml:space="preserve"> to separate polyphenolic compounds from protein</w:t>
      </w:r>
      <w:r w:rsidR="00475960" w:rsidRPr="0070553F">
        <w:rPr>
          <w:rFonts w:cs="Times New Roman"/>
          <w:lang w:val="en-GB"/>
        </w:rPr>
        <w:t>s</w:t>
      </w:r>
      <w:r w:rsidRPr="0070553F">
        <w:rPr>
          <w:rFonts w:cs="Times New Roman"/>
          <w:lang w:val="en-GB"/>
        </w:rPr>
        <w:t xml:space="preserve"> and </w:t>
      </w:r>
      <w:r w:rsidR="00CF2FB2" w:rsidRPr="0070553F">
        <w:rPr>
          <w:rFonts w:cs="Times New Roman"/>
          <w:lang w:val="en-GB"/>
        </w:rPr>
        <w:t>thereby enhance</w:t>
      </w:r>
      <w:r w:rsidRPr="0070553F">
        <w:rPr>
          <w:rFonts w:cs="Times New Roman"/>
          <w:lang w:val="en-GB"/>
        </w:rPr>
        <w:t xml:space="preserve"> their quality</w:t>
      </w:r>
      <w:r w:rsidR="00475960" w:rsidRPr="0070553F">
        <w:rPr>
          <w:rFonts w:cs="Times New Roman"/>
          <w:lang w:val="en-GB"/>
        </w:rPr>
        <w:t>,</w:t>
      </w:r>
      <w:r w:rsidRPr="0070553F">
        <w:rPr>
          <w:rFonts w:cs="Times New Roman"/>
          <w:lang w:val="en-GB"/>
        </w:rPr>
        <w:t xml:space="preserve"> as well as recover polyphenols</w:t>
      </w:r>
      <w:r w:rsidR="00CF2FB2" w:rsidRPr="0070553F">
        <w:rPr>
          <w:rFonts w:cs="Times New Roman"/>
          <w:lang w:val="en-GB"/>
        </w:rPr>
        <w:t xml:space="preserve"> for future use</w:t>
      </w:r>
      <w:r w:rsidR="00475960" w:rsidRPr="0070553F">
        <w:rPr>
          <w:rFonts w:cs="Times New Roman"/>
          <w:lang w:val="en-GB"/>
        </w:rPr>
        <w:t>,</w:t>
      </w:r>
      <w:r w:rsidRPr="0070553F">
        <w:rPr>
          <w:rFonts w:cs="Times New Roman"/>
          <w:lang w:val="en-GB"/>
        </w:rPr>
        <w:t xml:space="preserve"> is </w:t>
      </w:r>
      <w:r w:rsidR="00475960" w:rsidRPr="0070553F">
        <w:rPr>
          <w:rFonts w:cs="Times New Roman"/>
          <w:lang w:val="en-GB"/>
        </w:rPr>
        <w:t>through the</w:t>
      </w:r>
      <w:r w:rsidRPr="0070553F">
        <w:rPr>
          <w:rFonts w:cs="Times New Roman"/>
          <w:lang w:val="en-GB"/>
        </w:rPr>
        <w:t xml:space="preserve"> </w:t>
      </w:r>
      <w:r w:rsidR="00CF2FB2" w:rsidRPr="0070553F">
        <w:rPr>
          <w:rFonts w:cs="Times New Roman"/>
          <w:lang w:val="en-GB"/>
        </w:rPr>
        <w:t>application</w:t>
      </w:r>
      <w:r w:rsidRPr="0070553F">
        <w:rPr>
          <w:rFonts w:cs="Times New Roman"/>
          <w:lang w:val="en-GB"/>
        </w:rPr>
        <w:t xml:space="preserve"> of resins or novel modified selective adsorbents (NMSA)</w:t>
      </w:r>
      <w:r w:rsidR="00CD16F4">
        <w:rPr>
          <w:rFonts w:cs="Times New Roman"/>
          <w:lang w:val="en-GB"/>
        </w:rPr>
        <w:t xml:space="preserve"> (</w:t>
      </w:r>
      <w:r w:rsidR="00CD16F4" w:rsidRPr="00CD16F4">
        <w:rPr>
          <w:rFonts w:cs="Times New Roman"/>
          <w:lang w:val="en-GB"/>
        </w:rPr>
        <w:t>Kammerer et al</w:t>
      </w:r>
      <w:r w:rsidR="00603453">
        <w:rPr>
          <w:rFonts w:cs="Times New Roman"/>
          <w:lang w:val="en-GB"/>
        </w:rPr>
        <w:t>.</w:t>
      </w:r>
      <w:r w:rsidR="00CD16F4" w:rsidRPr="00CD16F4">
        <w:rPr>
          <w:rFonts w:cs="Times New Roman"/>
          <w:lang w:val="en-GB"/>
        </w:rPr>
        <w:t xml:space="preserve"> 2019)</w:t>
      </w:r>
      <w:r w:rsidRPr="0070553F">
        <w:rPr>
          <w:rFonts w:cs="Times New Roman"/>
          <w:lang w:val="en-GB"/>
        </w:rPr>
        <w:t xml:space="preserve">. </w:t>
      </w:r>
    </w:p>
    <w:p w14:paraId="229C4EE2" w14:textId="7B8C07B7" w:rsidR="007E5229" w:rsidRPr="0070553F" w:rsidRDefault="001257F8" w:rsidP="00CF2FB2">
      <w:pPr>
        <w:rPr>
          <w:rFonts w:cs="Times New Roman"/>
          <w:lang w:val="en-GB"/>
        </w:rPr>
      </w:pPr>
      <w:r>
        <w:rPr>
          <w:rFonts w:cs="Times New Roman"/>
          <w:lang w:val="en-GB"/>
        </w:rPr>
        <w:t>Selective adsorbents</w:t>
      </w:r>
      <w:r w:rsidR="007E5229" w:rsidRPr="0070553F">
        <w:rPr>
          <w:rFonts w:cs="Times New Roman"/>
          <w:lang w:val="en-GB"/>
        </w:rPr>
        <w:t xml:space="preserve"> </w:t>
      </w:r>
      <w:r w:rsidR="00475960" w:rsidRPr="0070553F">
        <w:rPr>
          <w:rFonts w:cs="Times New Roman"/>
          <w:lang w:val="en-GB"/>
        </w:rPr>
        <w:t xml:space="preserve">represent </w:t>
      </w:r>
      <w:r w:rsidR="00CF2FB2" w:rsidRPr="0070553F">
        <w:rPr>
          <w:rFonts w:cs="Times New Roman"/>
          <w:lang w:val="en-GB"/>
        </w:rPr>
        <w:t>a broader</w:t>
      </w:r>
      <w:r w:rsidR="007E5229" w:rsidRPr="0070553F">
        <w:rPr>
          <w:rFonts w:cs="Times New Roman"/>
          <w:lang w:val="en-GB"/>
        </w:rPr>
        <w:t xml:space="preserve"> category of materials with various chemically active properties, while resins are porous polymer beads, wh</w:t>
      </w:r>
      <w:r w:rsidR="00475960" w:rsidRPr="0070553F">
        <w:rPr>
          <w:rFonts w:cs="Times New Roman"/>
          <w:lang w:val="en-GB"/>
        </w:rPr>
        <w:t>ose</w:t>
      </w:r>
      <w:r w:rsidR="007E5229" w:rsidRPr="0070553F">
        <w:rPr>
          <w:rFonts w:cs="Times New Roman"/>
          <w:lang w:val="en-GB"/>
        </w:rPr>
        <w:t xml:space="preserve"> surface chemistry and pore size can be designed to attract specific compounds like polyphenols, enabling their separation from other molecules. </w:t>
      </w:r>
      <w:r w:rsidR="00475960" w:rsidRPr="0070553F">
        <w:rPr>
          <w:rFonts w:cs="Times New Roman"/>
          <w:lang w:val="en-GB"/>
        </w:rPr>
        <w:t xml:space="preserve">These </w:t>
      </w:r>
      <w:r w:rsidR="009E1FA4">
        <w:rPr>
          <w:rFonts w:cs="Times New Roman"/>
          <w:lang w:val="en-GB"/>
        </w:rPr>
        <w:t>polymeric resins</w:t>
      </w:r>
      <w:r w:rsidR="0070680F">
        <w:rPr>
          <w:rFonts w:cs="Times New Roman"/>
          <w:lang w:val="en-GB"/>
        </w:rPr>
        <w:t>, which began to be produced in the beginning of 20</w:t>
      </w:r>
      <w:r w:rsidR="0070680F" w:rsidRPr="0070680F">
        <w:rPr>
          <w:rFonts w:cs="Times New Roman"/>
          <w:vertAlign w:val="superscript"/>
          <w:lang w:val="en-GB"/>
        </w:rPr>
        <w:t>th</w:t>
      </w:r>
      <w:r w:rsidR="0070680F">
        <w:rPr>
          <w:rFonts w:cs="Times New Roman"/>
          <w:lang w:val="en-GB"/>
        </w:rPr>
        <w:t xml:space="preserve"> century, </w:t>
      </w:r>
      <w:r w:rsidR="00475960" w:rsidRPr="0070553F">
        <w:rPr>
          <w:rFonts w:cs="Times New Roman"/>
          <w:lang w:val="en-GB"/>
        </w:rPr>
        <w:t>find a wide range</w:t>
      </w:r>
      <w:r w:rsidR="007E5229" w:rsidRPr="0070553F">
        <w:rPr>
          <w:rFonts w:cs="Times New Roman"/>
          <w:lang w:val="en-GB"/>
        </w:rPr>
        <w:t xml:space="preserve"> of applications</w:t>
      </w:r>
      <w:r w:rsidR="00CF2FB2" w:rsidRPr="0070553F">
        <w:rPr>
          <w:rFonts w:cs="Times New Roman"/>
          <w:lang w:val="en-GB"/>
        </w:rPr>
        <w:t>,</w:t>
      </w:r>
      <w:r w:rsidR="00752B45" w:rsidRPr="0070553F">
        <w:rPr>
          <w:rFonts w:cs="Times New Roman"/>
          <w:lang w:val="en-GB"/>
        </w:rPr>
        <w:t xml:space="preserve"> </w:t>
      </w:r>
      <w:r w:rsidR="00CF2FB2" w:rsidRPr="0070553F">
        <w:rPr>
          <w:rFonts w:cs="Times New Roman"/>
          <w:lang w:val="en-GB"/>
        </w:rPr>
        <w:t>including</w:t>
      </w:r>
      <w:r w:rsidR="00752B45" w:rsidRPr="0070553F">
        <w:rPr>
          <w:rFonts w:cs="Times New Roman"/>
          <w:lang w:val="en-GB"/>
        </w:rPr>
        <w:t xml:space="preserve"> the chemical</w:t>
      </w:r>
      <w:r w:rsidR="00475960" w:rsidRPr="0070553F">
        <w:rPr>
          <w:rFonts w:cs="Times New Roman"/>
          <w:lang w:val="en-GB"/>
        </w:rPr>
        <w:t>,</w:t>
      </w:r>
      <w:r w:rsidR="00752B45" w:rsidRPr="0070553F">
        <w:rPr>
          <w:rFonts w:cs="Times New Roman"/>
          <w:lang w:val="en-GB"/>
        </w:rPr>
        <w:t xml:space="preserve"> oil </w:t>
      </w:r>
      <w:r w:rsidR="00475960" w:rsidRPr="0070553F">
        <w:rPr>
          <w:rFonts w:cs="Times New Roman"/>
          <w:lang w:val="en-GB"/>
        </w:rPr>
        <w:t xml:space="preserve">and gas </w:t>
      </w:r>
      <w:r w:rsidR="00752B45" w:rsidRPr="0070553F">
        <w:rPr>
          <w:rFonts w:cs="Times New Roman"/>
          <w:lang w:val="en-GB"/>
        </w:rPr>
        <w:t>industr</w:t>
      </w:r>
      <w:r w:rsidR="00475960" w:rsidRPr="0070553F">
        <w:rPr>
          <w:rFonts w:cs="Times New Roman"/>
          <w:lang w:val="en-GB"/>
        </w:rPr>
        <w:t>ies</w:t>
      </w:r>
      <w:r w:rsidR="00752B45" w:rsidRPr="0070553F">
        <w:rPr>
          <w:rFonts w:cs="Times New Roman"/>
          <w:lang w:val="en-GB"/>
        </w:rPr>
        <w:t>, industrial wastewater treatment,</w:t>
      </w:r>
      <w:r w:rsidR="00475960" w:rsidRPr="0070553F">
        <w:rPr>
          <w:rFonts w:cs="Times New Roman"/>
          <w:lang w:val="en-GB"/>
        </w:rPr>
        <w:t xml:space="preserve"> purification of</w:t>
      </w:r>
      <w:r w:rsidR="00752B45" w:rsidRPr="0070553F">
        <w:rPr>
          <w:rFonts w:cs="Times New Roman"/>
          <w:lang w:val="en-GB"/>
        </w:rPr>
        <w:t xml:space="preserve"> drinking water, groundwater </w:t>
      </w:r>
      <w:r w:rsidR="00475960" w:rsidRPr="0070553F">
        <w:rPr>
          <w:rFonts w:cs="Times New Roman"/>
          <w:lang w:val="en-GB"/>
        </w:rPr>
        <w:t>remediation</w:t>
      </w:r>
      <w:r w:rsidR="00752B45" w:rsidRPr="0070553F">
        <w:rPr>
          <w:rFonts w:cs="Times New Roman"/>
          <w:lang w:val="en-GB"/>
        </w:rPr>
        <w:t xml:space="preserve">, </w:t>
      </w:r>
      <w:r w:rsidR="00EC3598">
        <w:rPr>
          <w:rFonts w:cs="Times New Roman"/>
          <w:lang w:val="en-GB"/>
        </w:rPr>
        <w:t>cosmetic</w:t>
      </w:r>
      <w:r w:rsidR="00170884">
        <w:rPr>
          <w:rFonts w:cs="Times New Roman"/>
          <w:lang w:val="en-GB"/>
        </w:rPr>
        <w:t xml:space="preserve">, </w:t>
      </w:r>
      <w:r w:rsidR="00EC3598">
        <w:rPr>
          <w:rFonts w:cs="Times New Roman"/>
          <w:lang w:val="en-GB"/>
        </w:rPr>
        <w:t>medicine</w:t>
      </w:r>
      <w:r w:rsidR="00170884">
        <w:rPr>
          <w:rFonts w:cs="Times New Roman"/>
          <w:lang w:val="en-GB"/>
        </w:rPr>
        <w:t>, and</w:t>
      </w:r>
      <w:r w:rsidR="00EC3598">
        <w:rPr>
          <w:rFonts w:cs="Times New Roman"/>
          <w:lang w:val="en-GB"/>
        </w:rPr>
        <w:t xml:space="preserve"> </w:t>
      </w:r>
      <w:r w:rsidR="00170884">
        <w:rPr>
          <w:rFonts w:cs="Times New Roman"/>
          <w:lang w:val="en-GB"/>
        </w:rPr>
        <w:t xml:space="preserve">food </w:t>
      </w:r>
      <w:r w:rsidR="00EC3598">
        <w:rPr>
          <w:rFonts w:cs="Times New Roman"/>
          <w:lang w:val="en-GB"/>
        </w:rPr>
        <w:t>industries</w:t>
      </w:r>
      <w:r w:rsidR="00752B45" w:rsidRPr="0070553F">
        <w:rPr>
          <w:rFonts w:cs="Times New Roman"/>
          <w:lang w:val="en-GB"/>
        </w:rPr>
        <w:t xml:space="preserve">, especially </w:t>
      </w:r>
      <w:r w:rsidR="00170884">
        <w:rPr>
          <w:rFonts w:cs="Times New Roman"/>
          <w:lang w:val="en-GB"/>
        </w:rPr>
        <w:t xml:space="preserve">in </w:t>
      </w:r>
      <w:r w:rsidR="00752B45" w:rsidRPr="0070553F">
        <w:rPr>
          <w:rFonts w:cs="Times New Roman"/>
          <w:lang w:val="en-GB"/>
        </w:rPr>
        <w:t>the production of</w:t>
      </w:r>
      <w:r w:rsidR="00475960" w:rsidRPr="0070553F">
        <w:rPr>
          <w:rFonts w:cs="Times New Roman"/>
          <w:lang w:val="en-GB"/>
        </w:rPr>
        <w:t xml:space="preserve"> </w:t>
      </w:r>
      <w:r w:rsidR="00752B45" w:rsidRPr="0070553F">
        <w:rPr>
          <w:rFonts w:cs="Times New Roman"/>
          <w:lang w:val="en-GB"/>
        </w:rPr>
        <w:t>beverages such as juices and wine</w:t>
      </w:r>
      <w:r w:rsidR="00827CFA">
        <w:rPr>
          <w:rFonts w:cs="Times New Roman"/>
          <w:lang w:val="en-GB"/>
        </w:rPr>
        <w:t xml:space="preserve"> (</w:t>
      </w:r>
      <w:r w:rsidR="00827CFA" w:rsidRPr="00CD16F4">
        <w:rPr>
          <w:rFonts w:cs="Times New Roman"/>
          <w:lang w:val="en-GB"/>
        </w:rPr>
        <w:t>Kammerer et al</w:t>
      </w:r>
      <w:r w:rsidR="00603453">
        <w:rPr>
          <w:rFonts w:cs="Times New Roman"/>
          <w:lang w:val="en-GB"/>
        </w:rPr>
        <w:t>.</w:t>
      </w:r>
      <w:r w:rsidR="00827CFA" w:rsidRPr="00CD16F4">
        <w:rPr>
          <w:rFonts w:cs="Times New Roman"/>
          <w:lang w:val="en-GB"/>
        </w:rPr>
        <w:t xml:space="preserve"> 201</w:t>
      </w:r>
      <w:r w:rsidR="00EC3598">
        <w:rPr>
          <w:rFonts w:cs="Times New Roman"/>
          <w:lang w:val="en-GB"/>
        </w:rPr>
        <w:t>4, Ecolab n.d.-b</w:t>
      </w:r>
      <w:r w:rsidR="00827CFA" w:rsidRPr="00CD16F4">
        <w:rPr>
          <w:rFonts w:cs="Times New Roman"/>
          <w:lang w:val="en-GB"/>
        </w:rPr>
        <w:t>)</w:t>
      </w:r>
      <w:r w:rsidR="00752B45" w:rsidRPr="0070553F">
        <w:rPr>
          <w:rFonts w:cs="Times New Roman"/>
          <w:lang w:val="en-GB"/>
        </w:rPr>
        <w:t>.</w:t>
      </w:r>
      <w:r w:rsidR="00475960" w:rsidRPr="0070553F">
        <w:rPr>
          <w:rFonts w:cs="Times New Roman"/>
          <w:lang w:val="en-GB"/>
        </w:rPr>
        <w:t xml:space="preserve"> </w:t>
      </w:r>
      <w:r w:rsidR="00CF2FB2" w:rsidRPr="0070553F">
        <w:rPr>
          <w:rFonts w:cs="Times New Roman"/>
          <w:lang w:val="en-GB"/>
        </w:rPr>
        <w:t>T</w:t>
      </w:r>
      <w:r w:rsidR="00475960" w:rsidRPr="0070553F">
        <w:rPr>
          <w:rFonts w:cs="Times New Roman"/>
          <w:lang w:val="en-GB"/>
        </w:rPr>
        <w:t xml:space="preserve">he </w:t>
      </w:r>
      <w:r w:rsidR="00CF2FB2" w:rsidRPr="0070553F">
        <w:rPr>
          <w:rFonts w:cs="Times New Roman"/>
          <w:lang w:val="en-GB"/>
        </w:rPr>
        <w:t>utilization</w:t>
      </w:r>
      <w:r w:rsidR="00475960" w:rsidRPr="0070553F">
        <w:rPr>
          <w:rFonts w:cs="Times New Roman"/>
          <w:lang w:val="en-GB"/>
        </w:rPr>
        <w:t xml:space="preserve"> of </w:t>
      </w:r>
      <w:r w:rsidR="00CF2FB2" w:rsidRPr="0070553F">
        <w:rPr>
          <w:rFonts w:cs="Times New Roman"/>
          <w:lang w:val="en-GB"/>
        </w:rPr>
        <w:t>resins</w:t>
      </w:r>
      <w:r w:rsidR="00475960" w:rsidRPr="0070553F">
        <w:rPr>
          <w:rFonts w:cs="Times New Roman"/>
          <w:lang w:val="en-GB"/>
        </w:rPr>
        <w:t xml:space="preserve"> in the food industry will be discussed in more detail in the literature review. </w:t>
      </w:r>
    </w:p>
    <w:p w14:paraId="7F3BE6FF" w14:textId="7443A4D0" w:rsidR="007E5229" w:rsidRPr="0070553F" w:rsidRDefault="00CF2FB2" w:rsidP="002621AC">
      <w:pPr>
        <w:rPr>
          <w:rFonts w:cs="Times New Roman"/>
          <w:lang w:val="en-GB"/>
        </w:rPr>
      </w:pPr>
      <w:r w:rsidRPr="0070553F">
        <w:rPr>
          <w:rFonts w:cs="Times New Roman"/>
          <w:lang w:val="en-GB"/>
        </w:rPr>
        <w:t>The</w:t>
      </w:r>
      <w:r w:rsidR="00475960" w:rsidRPr="0070553F">
        <w:rPr>
          <w:rFonts w:cs="Times New Roman"/>
          <w:lang w:val="en-GB"/>
        </w:rPr>
        <w:t xml:space="preserve"> extensive and long-</w:t>
      </w:r>
      <w:r w:rsidRPr="0070553F">
        <w:rPr>
          <w:rFonts w:cs="Times New Roman"/>
          <w:lang w:val="en-GB"/>
        </w:rPr>
        <w:t>standing</w:t>
      </w:r>
      <w:r w:rsidR="00475960" w:rsidRPr="0070553F">
        <w:rPr>
          <w:rFonts w:cs="Times New Roman"/>
          <w:lang w:val="en-GB"/>
        </w:rPr>
        <w:t xml:space="preserve"> application of resins offers a </w:t>
      </w:r>
      <w:r w:rsidR="007E5229" w:rsidRPr="0070553F">
        <w:rPr>
          <w:rFonts w:cs="Times New Roman"/>
          <w:lang w:val="en-GB"/>
        </w:rPr>
        <w:t>pathway for remov</w:t>
      </w:r>
      <w:r w:rsidRPr="0070553F">
        <w:rPr>
          <w:rFonts w:cs="Times New Roman"/>
          <w:lang w:val="en-GB"/>
        </w:rPr>
        <w:t xml:space="preserve">al </w:t>
      </w:r>
      <w:r w:rsidR="007E5229" w:rsidRPr="0070553F">
        <w:rPr>
          <w:rFonts w:cs="Times New Roman"/>
          <w:lang w:val="en-GB"/>
        </w:rPr>
        <w:t>and potential recover</w:t>
      </w:r>
      <w:r w:rsidRPr="0070553F">
        <w:rPr>
          <w:rFonts w:cs="Times New Roman"/>
          <w:lang w:val="en-GB"/>
        </w:rPr>
        <w:t>y</w:t>
      </w:r>
      <w:r w:rsidR="007E5229" w:rsidRPr="0070553F">
        <w:rPr>
          <w:rFonts w:cs="Times New Roman"/>
          <w:lang w:val="en-GB"/>
        </w:rPr>
        <w:t xml:space="preserve"> of substances from GJ</w:t>
      </w:r>
      <w:r w:rsidR="00475960" w:rsidRPr="0070553F">
        <w:rPr>
          <w:rFonts w:cs="Times New Roman"/>
          <w:lang w:val="en-GB"/>
        </w:rPr>
        <w:t xml:space="preserve"> derived </w:t>
      </w:r>
      <w:r w:rsidR="00A820B7" w:rsidRPr="0070553F">
        <w:rPr>
          <w:rFonts w:cs="Times New Roman"/>
          <w:lang w:val="en-GB"/>
        </w:rPr>
        <w:t>f</w:t>
      </w:r>
      <w:r w:rsidR="00475960" w:rsidRPr="0070553F">
        <w:rPr>
          <w:rFonts w:cs="Times New Roman"/>
          <w:lang w:val="en-GB"/>
        </w:rPr>
        <w:t xml:space="preserve">rom </w:t>
      </w:r>
      <w:r w:rsidRPr="0070553F">
        <w:rPr>
          <w:rFonts w:cs="Times New Roman"/>
          <w:lang w:val="en-GB"/>
        </w:rPr>
        <w:t>green</w:t>
      </w:r>
      <w:r w:rsidR="00475960" w:rsidRPr="0070553F">
        <w:rPr>
          <w:rFonts w:cs="Times New Roman"/>
          <w:lang w:val="en-GB"/>
        </w:rPr>
        <w:t xml:space="preserve"> agricultural biomass</w:t>
      </w:r>
      <w:r w:rsidR="00A820B7" w:rsidRPr="0070553F">
        <w:rPr>
          <w:rFonts w:cs="Times New Roman"/>
          <w:lang w:val="en-GB"/>
        </w:rPr>
        <w:t xml:space="preserve"> and </w:t>
      </w:r>
      <w:r w:rsidR="007E5229" w:rsidRPr="0070553F">
        <w:rPr>
          <w:rFonts w:cs="Times New Roman"/>
          <w:lang w:val="en-GB"/>
        </w:rPr>
        <w:t>w</w:t>
      </w:r>
      <w:r w:rsidR="00030150">
        <w:rPr>
          <w:rFonts w:cs="Times New Roman"/>
          <w:lang w:val="en-GB"/>
        </w:rPr>
        <w:t>as</w:t>
      </w:r>
      <w:r w:rsidR="007E5229" w:rsidRPr="0070553F">
        <w:rPr>
          <w:rFonts w:cs="Times New Roman"/>
          <w:lang w:val="en-GB"/>
        </w:rPr>
        <w:t xml:space="preserve"> explored </w:t>
      </w:r>
      <w:r w:rsidRPr="0070553F">
        <w:rPr>
          <w:rFonts w:cs="Times New Roman"/>
          <w:lang w:val="en-GB"/>
        </w:rPr>
        <w:t xml:space="preserve">in this work </w:t>
      </w:r>
      <w:r w:rsidR="007E5229" w:rsidRPr="0070553F">
        <w:rPr>
          <w:rFonts w:cs="Times New Roman"/>
          <w:lang w:val="en-GB"/>
        </w:rPr>
        <w:t>on GJ of lucerne (</w:t>
      </w:r>
      <w:r w:rsidR="007E5229" w:rsidRPr="0070553F">
        <w:rPr>
          <w:rFonts w:cs="Times New Roman"/>
          <w:i/>
          <w:iCs/>
          <w:lang w:val="en-GB"/>
        </w:rPr>
        <w:t>Medicago sativa</w:t>
      </w:r>
      <w:r w:rsidR="007E5229" w:rsidRPr="0070553F">
        <w:rPr>
          <w:rFonts w:cs="Times New Roman"/>
          <w:lang w:val="en-GB"/>
        </w:rPr>
        <w:t>) and sugar beet (</w:t>
      </w:r>
      <w:r w:rsidR="007E5229" w:rsidRPr="0070553F">
        <w:rPr>
          <w:rFonts w:cs="Times New Roman"/>
          <w:i/>
          <w:iCs/>
          <w:lang w:val="en-GB"/>
        </w:rPr>
        <w:t>Beta vulgaris</w:t>
      </w:r>
      <w:r w:rsidR="007E5229" w:rsidRPr="0070553F">
        <w:rPr>
          <w:rFonts w:cs="Times New Roman"/>
          <w:lang w:val="en-GB"/>
        </w:rPr>
        <w:t xml:space="preserve">) leaves. </w:t>
      </w:r>
    </w:p>
    <w:p w14:paraId="4EE40AB8" w14:textId="665075DD" w:rsidR="005B319E" w:rsidRPr="0070553F" w:rsidRDefault="005B319E" w:rsidP="005B319E">
      <w:pPr>
        <w:pStyle w:val="Heading2"/>
        <w:rPr>
          <w:rFonts w:ascii="Times New Roman" w:hAnsi="Times New Roman" w:cs="Times New Roman"/>
        </w:rPr>
      </w:pPr>
      <w:bookmarkStart w:id="19" w:name="_Toc177473905"/>
      <w:r w:rsidRPr="0070553F">
        <w:rPr>
          <w:rFonts w:ascii="Times New Roman" w:hAnsi="Times New Roman" w:cs="Times New Roman"/>
        </w:rPr>
        <w:lastRenderedPageBreak/>
        <w:t xml:space="preserve">Aim and research </w:t>
      </w:r>
      <w:r w:rsidR="0039608C" w:rsidRPr="0070553F">
        <w:rPr>
          <w:rFonts w:ascii="Times New Roman" w:hAnsi="Times New Roman" w:cs="Times New Roman"/>
        </w:rPr>
        <w:t>hypotheses</w:t>
      </w:r>
      <w:bookmarkEnd w:id="19"/>
    </w:p>
    <w:p w14:paraId="72E70F28" w14:textId="06496E97" w:rsidR="00E14DDF" w:rsidRDefault="00E14DDF" w:rsidP="00A820B7">
      <w:pPr>
        <w:ind w:firstLine="0"/>
        <w:rPr>
          <w:rFonts w:cs="Times New Roman"/>
          <w:lang w:val="en-GB"/>
        </w:rPr>
      </w:pPr>
      <w:r w:rsidRPr="00E14DDF">
        <w:rPr>
          <w:rFonts w:cs="Times New Roman"/>
        </w:rPr>
        <w:t>I</w:t>
      </w:r>
      <w:r>
        <w:rPr>
          <w:rFonts w:cs="Times New Roman"/>
        </w:rPr>
        <w:t>n the context of environmental sustainability</w:t>
      </w:r>
      <w:r w:rsidR="00705CB0">
        <w:rPr>
          <w:rFonts w:cs="Times New Roman"/>
        </w:rPr>
        <w:t>,</w:t>
      </w:r>
      <w:r>
        <w:rPr>
          <w:rFonts w:cs="Times New Roman"/>
        </w:rPr>
        <w:t xml:space="preserve"> </w:t>
      </w:r>
      <w:r w:rsidR="00170884">
        <w:rPr>
          <w:rFonts w:cs="Times New Roman"/>
        </w:rPr>
        <w:t>health</w:t>
      </w:r>
      <w:r>
        <w:rPr>
          <w:rFonts w:cs="Times New Roman"/>
        </w:rPr>
        <w:t>,</w:t>
      </w:r>
      <w:r w:rsidR="00705CB0">
        <w:rPr>
          <w:rFonts w:cs="Times New Roman"/>
        </w:rPr>
        <w:t xml:space="preserve"> and</w:t>
      </w:r>
      <w:r w:rsidR="00321A92">
        <w:rPr>
          <w:rFonts w:cs="Times New Roman"/>
        </w:rPr>
        <w:t xml:space="preserve"> </w:t>
      </w:r>
      <w:r w:rsidR="00705CB0">
        <w:rPr>
          <w:rFonts w:cs="Times New Roman"/>
        </w:rPr>
        <w:t xml:space="preserve">the </w:t>
      </w:r>
      <w:r w:rsidR="00321A92">
        <w:rPr>
          <w:rFonts w:cs="Times New Roman"/>
        </w:rPr>
        <w:t>search for alternative protein sources</w:t>
      </w:r>
      <w:r w:rsidR="00705CB0">
        <w:rPr>
          <w:rFonts w:cs="Times New Roman"/>
        </w:rPr>
        <w:t>,</w:t>
      </w:r>
      <w:r>
        <w:rPr>
          <w:rFonts w:cs="Times New Roman"/>
        </w:rPr>
        <w:t xml:space="preserve"> the use of agricultural green leafy biomass is gaining </w:t>
      </w:r>
      <w:r w:rsidR="00705CB0">
        <w:rPr>
          <w:rFonts w:cs="Times New Roman"/>
        </w:rPr>
        <w:t>increasing</w:t>
      </w:r>
      <w:r>
        <w:rPr>
          <w:rFonts w:cs="Times New Roman"/>
        </w:rPr>
        <w:t xml:space="preserve"> </w:t>
      </w:r>
      <w:r w:rsidR="00321A92">
        <w:rPr>
          <w:rFonts w:cs="Times New Roman"/>
        </w:rPr>
        <w:t>interest</w:t>
      </w:r>
      <w:r>
        <w:rPr>
          <w:rFonts w:cs="Times New Roman"/>
        </w:rPr>
        <w:t xml:space="preserve">. </w:t>
      </w:r>
      <w:r w:rsidR="00553C20" w:rsidRPr="0070553F">
        <w:rPr>
          <w:rFonts w:cs="Times New Roman"/>
          <w:lang w:val="en-GB"/>
        </w:rPr>
        <w:t xml:space="preserve">This study aims to </w:t>
      </w:r>
      <w:r>
        <w:rPr>
          <w:rFonts w:cs="Times New Roman"/>
          <w:lang w:val="en-GB"/>
        </w:rPr>
        <w:t xml:space="preserve">explore </w:t>
      </w:r>
      <w:r w:rsidR="00BE5EA7">
        <w:rPr>
          <w:rFonts w:cs="Times New Roman"/>
          <w:lang w:val="en-GB"/>
        </w:rPr>
        <w:t>this</w:t>
      </w:r>
      <w:r w:rsidR="00321A92">
        <w:rPr>
          <w:rFonts w:cs="Times New Roman"/>
          <w:lang w:val="en-GB"/>
        </w:rPr>
        <w:t xml:space="preserve"> interest and </w:t>
      </w:r>
      <w:r w:rsidR="00705CB0">
        <w:rPr>
          <w:rFonts w:cs="Times New Roman"/>
          <w:lang w:val="en-GB"/>
        </w:rPr>
        <w:t xml:space="preserve">the </w:t>
      </w:r>
      <w:r>
        <w:rPr>
          <w:rFonts w:cs="Times New Roman"/>
          <w:lang w:val="en-GB"/>
        </w:rPr>
        <w:t xml:space="preserve">general perceptions </w:t>
      </w:r>
      <w:r w:rsidR="00705CB0">
        <w:rPr>
          <w:rFonts w:cs="Times New Roman"/>
          <w:lang w:val="en-GB"/>
        </w:rPr>
        <w:t>of</w:t>
      </w:r>
      <w:r>
        <w:rPr>
          <w:rFonts w:cs="Times New Roman"/>
          <w:lang w:val="en-GB"/>
        </w:rPr>
        <w:t xml:space="preserve"> using </w:t>
      </w:r>
      <w:r w:rsidR="00321A92">
        <w:rPr>
          <w:rFonts w:cs="Times New Roman"/>
          <w:lang w:val="en-GB"/>
        </w:rPr>
        <w:t xml:space="preserve">green </w:t>
      </w:r>
      <w:r>
        <w:rPr>
          <w:rFonts w:cs="Times New Roman"/>
          <w:lang w:val="en-GB"/>
        </w:rPr>
        <w:t xml:space="preserve">biomass as a source of proteins and polyphenols, as well as to </w:t>
      </w:r>
      <w:r w:rsidR="00705CB0">
        <w:rPr>
          <w:rFonts w:cs="Times New Roman"/>
          <w:lang w:val="en-GB"/>
        </w:rPr>
        <w:t>propose an</w:t>
      </w:r>
      <w:r>
        <w:rPr>
          <w:rFonts w:cs="Times New Roman"/>
          <w:lang w:val="en-GB"/>
        </w:rPr>
        <w:t xml:space="preserve"> experimental approach </w:t>
      </w:r>
      <w:r w:rsidR="00705CB0">
        <w:rPr>
          <w:rFonts w:cs="Times New Roman"/>
          <w:lang w:val="en-GB"/>
        </w:rPr>
        <w:t>for</w:t>
      </w:r>
      <w:r>
        <w:rPr>
          <w:rFonts w:cs="Times New Roman"/>
          <w:lang w:val="en-GB"/>
        </w:rPr>
        <w:t xml:space="preserve"> </w:t>
      </w:r>
      <w:r w:rsidR="00BE5EA7">
        <w:rPr>
          <w:rFonts w:cs="Times New Roman"/>
          <w:lang w:val="en-GB"/>
        </w:rPr>
        <w:t xml:space="preserve">the </w:t>
      </w:r>
      <w:r>
        <w:rPr>
          <w:rFonts w:cs="Times New Roman"/>
          <w:lang w:val="en-GB"/>
        </w:rPr>
        <w:t xml:space="preserve">extraction </w:t>
      </w:r>
      <w:r w:rsidR="00BE5EA7">
        <w:rPr>
          <w:rFonts w:cs="Times New Roman"/>
          <w:lang w:val="en-GB"/>
        </w:rPr>
        <w:t xml:space="preserve">of polyphenols </w:t>
      </w:r>
      <w:r>
        <w:rPr>
          <w:rFonts w:cs="Times New Roman"/>
          <w:lang w:val="en-GB"/>
        </w:rPr>
        <w:t xml:space="preserve">and </w:t>
      </w:r>
      <w:r w:rsidR="00BE5EA7">
        <w:rPr>
          <w:rFonts w:cs="Times New Roman"/>
          <w:lang w:val="en-GB"/>
        </w:rPr>
        <w:t xml:space="preserve">the </w:t>
      </w:r>
      <w:r>
        <w:rPr>
          <w:rFonts w:cs="Times New Roman"/>
          <w:lang w:val="en-GB"/>
        </w:rPr>
        <w:t>purification</w:t>
      </w:r>
      <w:r w:rsidR="00321A92">
        <w:rPr>
          <w:rFonts w:cs="Times New Roman"/>
          <w:lang w:val="en-GB"/>
        </w:rPr>
        <w:t xml:space="preserve"> </w:t>
      </w:r>
      <w:r w:rsidR="00BE5EA7">
        <w:rPr>
          <w:rFonts w:cs="Times New Roman"/>
          <w:lang w:val="en-GB"/>
        </w:rPr>
        <w:t xml:space="preserve">of proteins </w:t>
      </w:r>
      <w:r w:rsidR="00321A92">
        <w:rPr>
          <w:rFonts w:cs="Times New Roman"/>
          <w:lang w:val="en-GB"/>
        </w:rPr>
        <w:t>from two types of green biomass i.e.</w:t>
      </w:r>
      <w:r w:rsidR="00BE5EA7">
        <w:rPr>
          <w:rFonts w:cs="Times New Roman"/>
          <w:lang w:val="en-GB"/>
        </w:rPr>
        <w:t>,</w:t>
      </w:r>
      <w:r w:rsidR="00321A92">
        <w:rPr>
          <w:rFonts w:cs="Times New Roman"/>
          <w:lang w:val="en-GB"/>
        </w:rPr>
        <w:t xml:space="preserve"> sugar beet green leafy residues and lucerne</w:t>
      </w:r>
      <w:r>
        <w:rPr>
          <w:rFonts w:cs="Times New Roman"/>
          <w:lang w:val="en-GB"/>
        </w:rPr>
        <w:t xml:space="preserve">.  </w:t>
      </w:r>
    </w:p>
    <w:p w14:paraId="5D53608F" w14:textId="75EE7E4B" w:rsidR="00A0338E" w:rsidRPr="0070553F" w:rsidRDefault="00E14DDF" w:rsidP="00E14DDF">
      <w:pPr>
        <w:ind w:firstLine="0"/>
        <w:rPr>
          <w:rFonts w:cs="Times New Roman"/>
          <w:lang w:val="en-GB"/>
        </w:rPr>
      </w:pPr>
      <w:r>
        <w:rPr>
          <w:rFonts w:cs="Times New Roman"/>
          <w:lang w:val="en-GB"/>
        </w:rPr>
        <w:t xml:space="preserve">    </w:t>
      </w:r>
      <w:r w:rsidR="00A0338E" w:rsidRPr="0070553F">
        <w:rPr>
          <w:rFonts w:cs="Times New Roman"/>
          <w:lang w:val="en-GB"/>
        </w:rPr>
        <w:t>Th</w:t>
      </w:r>
      <w:r w:rsidR="00BE5EA7">
        <w:rPr>
          <w:rFonts w:cs="Times New Roman"/>
          <w:lang w:val="en-GB"/>
        </w:rPr>
        <w:t>is</w:t>
      </w:r>
      <w:r w:rsidR="00A0338E" w:rsidRPr="0070553F">
        <w:rPr>
          <w:rFonts w:cs="Times New Roman"/>
          <w:lang w:val="en-GB"/>
        </w:rPr>
        <w:t xml:space="preserve"> research </w:t>
      </w:r>
      <w:r w:rsidR="005959D1" w:rsidRPr="0070553F">
        <w:rPr>
          <w:rFonts w:cs="Times New Roman"/>
          <w:lang w:val="en-GB"/>
        </w:rPr>
        <w:t xml:space="preserve">is a pilot study </w:t>
      </w:r>
      <w:r w:rsidR="00705CB0">
        <w:rPr>
          <w:rFonts w:cs="Times New Roman"/>
          <w:lang w:val="en-GB"/>
        </w:rPr>
        <w:t>with</w:t>
      </w:r>
      <w:r w:rsidR="00A0338E" w:rsidRPr="0070553F">
        <w:rPr>
          <w:rFonts w:cs="Times New Roman"/>
          <w:lang w:val="en-GB"/>
        </w:rPr>
        <w:t xml:space="preserve"> two primary components. </w:t>
      </w:r>
      <w:r w:rsidR="00321A92">
        <w:rPr>
          <w:rFonts w:cs="Times New Roman"/>
          <w:lang w:val="en-GB"/>
        </w:rPr>
        <w:t xml:space="preserve">The first part is </w:t>
      </w:r>
      <w:r w:rsidR="00705CB0">
        <w:rPr>
          <w:rFonts w:cs="Times New Roman"/>
          <w:lang w:val="en-GB"/>
        </w:rPr>
        <w:t>a</w:t>
      </w:r>
      <w:r w:rsidR="00321A92">
        <w:rPr>
          <w:rFonts w:cs="Times New Roman"/>
          <w:lang w:val="en-GB"/>
        </w:rPr>
        <w:t xml:space="preserve"> survey </w:t>
      </w:r>
      <w:r w:rsidR="00705CB0">
        <w:rPr>
          <w:rFonts w:cs="Times New Roman"/>
          <w:lang w:val="en-GB"/>
        </w:rPr>
        <w:t xml:space="preserve">that </w:t>
      </w:r>
      <w:r w:rsidR="00632D16" w:rsidRPr="00632D16">
        <w:rPr>
          <w:rFonts w:cs="Times New Roman"/>
        </w:rPr>
        <w:t>as</w:t>
      </w:r>
      <w:r w:rsidR="00632D16">
        <w:rPr>
          <w:rFonts w:cs="Times New Roman"/>
        </w:rPr>
        <w:t xml:space="preserve">sesses the presence </w:t>
      </w:r>
      <w:r w:rsidR="00BE5EA7">
        <w:rPr>
          <w:rFonts w:cs="Times New Roman"/>
          <w:lang w:val="en-GB"/>
        </w:rPr>
        <w:t xml:space="preserve">of </w:t>
      </w:r>
      <w:r w:rsidR="00321A92">
        <w:rPr>
          <w:rFonts w:cs="Times New Roman"/>
          <w:lang w:val="en-GB"/>
        </w:rPr>
        <w:t>interest in proteins and polyphenols derived from green leafy biomass</w:t>
      </w:r>
      <w:r w:rsidR="00BE5EA7">
        <w:rPr>
          <w:rFonts w:cs="Times New Roman"/>
          <w:lang w:val="en-GB"/>
        </w:rPr>
        <w:t xml:space="preserve">, </w:t>
      </w:r>
      <w:r w:rsidR="00632D16">
        <w:rPr>
          <w:rFonts w:cs="Times New Roman"/>
          <w:lang w:val="en-GB"/>
        </w:rPr>
        <w:t>as well as the</w:t>
      </w:r>
      <w:r w:rsidR="00BE5EA7">
        <w:rPr>
          <w:rFonts w:cs="Times New Roman"/>
          <w:lang w:val="en-GB"/>
        </w:rPr>
        <w:t xml:space="preserve"> </w:t>
      </w:r>
      <w:r w:rsidR="00321A92">
        <w:rPr>
          <w:rFonts w:cs="Times New Roman"/>
          <w:lang w:val="en-GB"/>
        </w:rPr>
        <w:t>potential benefits</w:t>
      </w:r>
      <w:r w:rsidR="00BE5EA7">
        <w:rPr>
          <w:rFonts w:cs="Times New Roman"/>
          <w:lang w:val="en-GB"/>
        </w:rPr>
        <w:t xml:space="preserve"> </w:t>
      </w:r>
      <w:r w:rsidR="00E71330">
        <w:rPr>
          <w:rFonts w:cs="Times New Roman"/>
          <w:lang w:val="en-GB"/>
        </w:rPr>
        <w:t>(</w:t>
      </w:r>
      <w:r w:rsidR="00BE5EA7">
        <w:rPr>
          <w:rFonts w:cs="Times New Roman"/>
          <w:lang w:val="en-GB"/>
        </w:rPr>
        <w:t xml:space="preserve">e.g., </w:t>
      </w:r>
      <w:r w:rsidR="00E71330">
        <w:rPr>
          <w:rFonts w:cs="Times New Roman"/>
          <w:lang w:val="en-GB"/>
        </w:rPr>
        <w:t xml:space="preserve">health and environmental </w:t>
      </w:r>
      <w:r w:rsidR="0050652A">
        <w:rPr>
          <w:rFonts w:cs="Times New Roman"/>
          <w:lang w:val="en-GB"/>
        </w:rPr>
        <w:t>advantages</w:t>
      </w:r>
      <w:r w:rsidR="00E71330">
        <w:rPr>
          <w:rFonts w:cs="Times New Roman"/>
          <w:lang w:val="en-GB"/>
        </w:rPr>
        <w:t>)</w:t>
      </w:r>
      <w:r w:rsidR="0050652A">
        <w:rPr>
          <w:rFonts w:cs="Times New Roman"/>
          <w:lang w:val="en-GB"/>
        </w:rPr>
        <w:t xml:space="preserve"> </w:t>
      </w:r>
      <w:r w:rsidR="00321A92">
        <w:rPr>
          <w:rFonts w:cs="Times New Roman"/>
          <w:lang w:val="en-GB"/>
        </w:rPr>
        <w:t xml:space="preserve">and drawbacks </w:t>
      </w:r>
      <w:r w:rsidR="00E71330">
        <w:rPr>
          <w:rFonts w:cs="Times New Roman"/>
          <w:lang w:val="en-GB"/>
        </w:rPr>
        <w:t>(</w:t>
      </w:r>
      <w:r w:rsidR="0050652A">
        <w:rPr>
          <w:rFonts w:cs="Times New Roman"/>
          <w:lang w:val="en-GB"/>
        </w:rPr>
        <w:t xml:space="preserve">e.g., product </w:t>
      </w:r>
      <w:r w:rsidR="00E71330">
        <w:rPr>
          <w:rFonts w:cs="Times New Roman"/>
          <w:lang w:val="en-GB"/>
        </w:rPr>
        <w:t>costs</w:t>
      </w:r>
      <w:r w:rsidR="0050652A">
        <w:rPr>
          <w:rFonts w:cs="Times New Roman"/>
          <w:lang w:val="en-GB"/>
        </w:rPr>
        <w:t>, impact on meat and dairy production</w:t>
      </w:r>
      <w:r w:rsidR="00E71330">
        <w:rPr>
          <w:rFonts w:cs="Times New Roman"/>
          <w:lang w:val="en-GB"/>
        </w:rPr>
        <w:t xml:space="preserve">) </w:t>
      </w:r>
      <w:r w:rsidR="00321A92">
        <w:rPr>
          <w:rFonts w:cs="Times New Roman"/>
          <w:lang w:val="en-GB"/>
        </w:rPr>
        <w:t xml:space="preserve">of </w:t>
      </w:r>
      <w:r w:rsidR="00705CB0">
        <w:rPr>
          <w:rFonts w:cs="Times New Roman"/>
          <w:lang w:val="en-GB"/>
        </w:rPr>
        <w:t xml:space="preserve">using such sources. </w:t>
      </w:r>
      <w:r w:rsidR="00A0338E" w:rsidRPr="0070553F">
        <w:rPr>
          <w:rFonts w:cs="Times New Roman"/>
          <w:lang w:val="en-GB"/>
        </w:rPr>
        <w:t xml:space="preserve">The second </w:t>
      </w:r>
      <w:r w:rsidR="006F17ED" w:rsidRPr="0070553F">
        <w:rPr>
          <w:rFonts w:cs="Times New Roman"/>
          <w:lang w:val="en-GB"/>
        </w:rPr>
        <w:t>part</w:t>
      </w:r>
      <w:r w:rsidR="00A0338E" w:rsidRPr="0070553F">
        <w:rPr>
          <w:rFonts w:cs="Times New Roman"/>
          <w:lang w:val="en-GB"/>
        </w:rPr>
        <w:t xml:space="preserve"> presents a practical example focused on enhancing plant protein quality and extracting polyphenols</w:t>
      </w:r>
      <w:r w:rsidR="00475960" w:rsidRPr="0070553F">
        <w:rPr>
          <w:rFonts w:cs="Times New Roman"/>
          <w:lang w:val="en-GB"/>
        </w:rPr>
        <w:t xml:space="preserve"> with </w:t>
      </w:r>
      <w:r w:rsidR="00A820B7" w:rsidRPr="0070553F">
        <w:rPr>
          <w:rFonts w:cs="Times New Roman"/>
          <w:lang w:val="en-GB"/>
        </w:rPr>
        <w:t xml:space="preserve">the </w:t>
      </w:r>
      <w:r w:rsidR="00475960" w:rsidRPr="0070553F">
        <w:rPr>
          <w:rFonts w:cs="Times New Roman"/>
          <w:lang w:val="en-GB"/>
        </w:rPr>
        <w:t>help of resins</w:t>
      </w:r>
      <w:r w:rsidR="00A0338E" w:rsidRPr="0070553F">
        <w:rPr>
          <w:rFonts w:cs="Times New Roman"/>
          <w:lang w:val="en-GB"/>
        </w:rPr>
        <w:t xml:space="preserve">, demonstrating how research can </w:t>
      </w:r>
      <w:r w:rsidR="00810380">
        <w:rPr>
          <w:rFonts w:cs="Times New Roman"/>
          <w:lang w:val="en-GB"/>
        </w:rPr>
        <w:t xml:space="preserve">help meet growing demand and interest in sustainable food sources. </w:t>
      </w:r>
      <w:r w:rsidR="00475960" w:rsidRPr="0070553F">
        <w:rPr>
          <w:rFonts w:cs="Times New Roman"/>
          <w:lang w:val="en-GB"/>
        </w:rPr>
        <w:t xml:space="preserve">By testing various types of resins, we aim to identify those that efficiently </w:t>
      </w:r>
      <w:r w:rsidR="0050652A">
        <w:rPr>
          <w:rFonts w:cs="Times New Roman"/>
          <w:lang w:val="en-GB"/>
        </w:rPr>
        <w:t>remove</w:t>
      </w:r>
      <w:r w:rsidR="00475960" w:rsidRPr="0070553F">
        <w:rPr>
          <w:rFonts w:cs="Times New Roman"/>
          <w:lang w:val="en-GB"/>
        </w:rPr>
        <w:t xml:space="preserve"> undesirable compounds from GJ</w:t>
      </w:r>
      <w:r w:rsidR="00A820B7" w:rsidRPr="0070553F">
        <w:rPr>
          <w:rFonts w:cs="Times New Roman"/>
          <w:lang w:val="en-GB"/>
        </w:rPr>
        <w:t xml:space="preserve"> of lucerne and sugar beet</w:t>
      </w:r>
      <w:r w:rsidR="00475960" w:rsidRPr="0070553F">
        <w:rPr>
          <w:rFonts w:cs="Times New Roman"/>
          <w:lang w:val="en-GB"/>
        </w:rPr>
        <w:t xml:space="preserve">. </w:t>
      </w:r>
      <w:r w:rsidR="005959D1" w:rsidRPr="0070553F">
        <w:rPr>
          <w:rFonts w:cs="Times New Roman"/>
          <w:lang w:val="en-GB"/>
        </w:rPr>
        <w:t xml:space="preserve">Such a combination of two </w:t>
      </w:r>
      <w:r w:rsidR="002A47D0">
        <w:rPr>
          <w:rFonts w:cs="Times New Roman"/>
          <w:lang w:val="en-GB"/>
        </w:rPr>
        <w:t>parts</w:t>
      </w:r>
      <w:r w:rsidR="005959D1" w:rsidRPr="0070553F">
        <w:rPr>
          <w:rFonts w:cs="Times New Roman"/>
          <w:lang w:val="en-GB"/>
        </w:rPr>
        <w:t xml:space="preserve"> allows us to consider results from both the practical side of product production (on small experimental scale) and from the </w:t>
      </w:r>
      <w:r w:rsidR="0050652A">
        <w:rPr>
          <w:rFonts w:cs="Times New Roman"/>
          <w:lang w:val="en-GB"/>
        </w:rPr>
        <w:t xml:space="preserve">possible </w:t>
      </w:r>
      <w:r w:rsidR="005959D1" w:rsidRPr="0070553F">
        <w:rPr>
          <w:rFonts w:cs="Times New Roman"/>
          <w:lang w:val="en-GB"/>
        </w:rPr>
        <w:t>consumer's standpoint simultaneously.</w:t>
      </w:r>
    </w:p>
    <w:p w14:paraId="1C0F1989" w14:textId="77777777" w:rsidR="0097061F" w:rsidRPr="0070553F" w:rsidRDefault="0097061F" w:rsidP="008F33E6">
      <w:pPr>
        <w:ind w:firstLine="0"/>
        <w:rPr>
          <w:rFonts w:cs="Times New Roman"/>
          <w:lang w:val="en-GB"/>
        </w:rPr>
      </w:pPr>
    </w:p>
    <w:p w14:paraId="43DEF239" w14:textId="4FC932B5" w:rsidR="00B36011" w:rsidRPr="0070553F" w:rsidRDefault="0096122E" w:rsidP="0096122E">
      <w:pPr>
        <w:ind w:firstLine="0"/>
        <w:rPr>
          <w:rFonts w:cs="Times New Roman"/>
          <w:lang w:val="en-GB"/>
        </w:rPr>
      </w:pPr>
      <w:r w:rsidRPr="0070553F">
        <w:rPr>
          <w:rFonts w:cs="Times New Roman"/>
          <w:lang w:val="en-GB"/>
        </w:rPr>
        <w:t xml:space="preserve">Based on </w:t>
      </w:r>
      <w:r w:rsidR="0097061F" w:rsidRPr="0070553F">
        <w:rPr>
          <w:rFonts w:cs="Times New Roman"/>
          <w:lang w:val="en-GB"/>
        </w:rPr>
        <w:t>the</w:t>
      </w:r>
      <w:r w:rsidRPr="0070553F">
        <w:rPr>
          <w:rFonts w:cs="Times New Roman"/>
          <w:lang w:val="en-GB"/>
        </w:rPr>
        <w:t xml:space="preserve"> aims </w:t>
      </w:r>
      <w:r w:rsidR="0097061F" w:rsidRPr="0070553F">
        <w:rPr>
          <w:rFonts w:cs="Times New Roman"/>
          <w:lang w:val="en-GB"/>
        </w:rPr>
        <w:t>of this</w:t>
      </w:r>
      <w:r w:rsidR="00B36011" w:rsidRPr="0070553F">
        <w:rPr>
          <w:rFonts w:cs="Times New Roman"/>
          <w:lang w:val="en-GB"/>
        </w:rPr>
        <w:t xml:space="preserve"> </w:t>
      </w:r>
      <w:r w:rsidR="0097061F" w:rsidRPr="0070553F">
        <w:rPr>
          <w:rFonts w:cs="Times New Roman"/>
          <w:lang w:val="en-GB"/>
        </w:rPr>
        <w:t>work, the study</w:t>
      </w:r>
      <w:r w:rsidR="00B36011" w:rsidRPr="0070553F">
        <w:rPr>
          <w:rFonts w:cs="Times New Roman"/>
          <w:lang w:val="en-GB"/>
        </w:rPr>
        <w:t xml:space="preserve"> posits the following hypotheses:</w:t>
      </w:r>
    </w:p>
    <w:p w14:paraId="5C10A3AC" w14:textId="77777777" w:rsidR="002B69D9" w:rsidRPr="0070553F" w:rsidRDefault="002B69D9" w:rsidP="0096122E">
      <w:pPr>
        <w:ind w:firstLine="0"/>
        <w:rPr>
          <w:rFonts w:cs="Times New Roman"/>
          <w:lang w:val="en-GB"/>
        </w:rPr>
      </w:pPr>
    </w:p>
    <w:p w14:paraId="7F8B57E6" w14:textId="7A9FB6A0" w:rsidR="001D77B7" w:rsidRPr="0070553F" w:rsidRDefault="00B36011" w:rsidP="00C200AB">
      <w:pPr>
        <w:pStyle w:val="ListParagraph"/>
        <w:numPr>
          <w:ilvl w:val="0"/>
          <w:numId w:val="7"/>
        </w:numPr>
        <w:rPr>
          <w:rFonts w:cs="Times New Roman"/>
          <w:lang w:val="en-GB"/>
        </w:rPr>
      </w:pPr>
      <w:bookmarkStart w:id="20" w:name="_Hlk165217527"/>
      <w:r w:rsidRPr="0070553F">
        <w:rPr>
          <w:rFonts w:cs="Times New Roman"/>
          <w:lang w:val="en-GB"/>
        </w:rPr>
        <w:t xml:space="preserve">Specific resin types exhibit the capability to efficiently eliminate undesirable </w:t>
      </w:r>
      <w:r w:rsidR="001D77B7" w:rsidRPr="0070553F">
        <w:rPr>
          <w:rFonts w:cs="Times New Roman"/>
          <w:lang w:val="en-GB"/>
        </w:rPr>
        <w:t xml:space="preserve">polyphenolic </w:t>
      </w:r>
      <w:r w:rsidRPr="0070553F">
        <w:rPr>
          <w:rFonts w:cs="Times New Roman"/>
          <w:lang w:val="en-GB"/>
        </w:rPr>
        <w:t xml:space="preserve">compounds from </w:t>
      </w:r>
      <w:r w:rsidR="001D77B7" w:rsidRPr="0070553F">
        <w:rPr>
          <w:rFonts w:cs="Times New Roman"/>
          <w:lang w:val="en-GB"/>
        </w:rPr>
        <w:t>G</w:t>
      </w:r>
      <w:r w:rsidR="0097061F" w:rsidRPr="0070553F">
        <w:rPr>
          <w:rFonts w:cs="Times New Roman"/>
          <w:lang w:val="en-GB"/>
        </w:rPr>
        <w:t>J</w:t>
      </w:r>
      <w:r w:rsidRPr="0070553F">
        <w:rPr>
          <w:rFonts w:cs="Times New Roman"/>
          <w:lang w:val="en-GB"/>
        </w:rPr>
        <w:t xml:space="preserve"> extracted from </w:t>
      </w:r>
      <w:r w:rsidR="005959D1" w:rsidRPr="0070553F">
        <w:rPr>
          <w:rFonts w:cs="Times New Roman"/>
          <w:lang w:val="en-GB"/>
        </w:rPr>
        <w:t>l</w:t>
      </w:r>
      <w:r w:rsidRPr="0070553F">
        <w:rPr>
          <w:rFonts w:cs="Times New Roman"/>
          <w:lang w:val="en-GB"/>
        </w:rPr>
        <w:t xml:space="preserve">ucerne and </w:t>
      </w:r>
      <w:r w:rsidR="005959D1" w:rsidRPr="0070553F">
        <w:rPr>
          <w:rFonts w:cs="Times New Roman"/>
          <w:lang w:val="en-GB"/>
        </w:rPr>
        <w:t>s</w:t>
      </w:r>
      <w:r w:rsidRPr="0070553F">
        <w:rPr>
          <w:rFonts w:cs="Times New Roman"/>
          <w:lang w:val="en-GB"/>
        </w:rPr>
        <w:t xml:space="preserve">ugar </w:t>
      </w:r>
      <w:r w:rsidR="005959D1" w:rsidRPr="0070553F">
        <w:rPr>
          <w:rFonts w:cs="Times New Roman"/>
          <w:lang w:val="en-GB"/>
        </w:rPr>
        <w:t>b</w:t>
      </w:r>
      <w:r w:rsidRPr="0070553F">
        <w:rPr>
          <w:rFonts w:cs="Times New Roman"/>
          <w:lang w:val="en-GB"/>
        </w:rPr>
        <w:t xml:space="preserve">eet leaves, thereby </w:t>
      </w:r>
      <w:r w:rsidR="00DC2532" w:rsidRPr="0070553F">
        <w:rPr>
          <w:rFonts w:cs="Times New Roman"/>
          <w:lang w:val="en-GB"/>
        </w:rPr>
        <w:t>improving</w:t>
      </w:r>
      <w:r w:rsidRPr="0070553F">
        <w:rPr>
          <w:rFonts w:cs="Times New Roman"/>
          <w:lang w:val="en-GB"/>
        </w:rPr>
        <w:t xml:space="preserve"> the </w:t>
      </w:r>
      <w:r w:rsidR="00DC2532" w:rsidRPr="0070553F">
        <w:rPr>
          <w:rFonts w:cs="Times New Roman"/>
          <w:lang w:val="en-GB"/>
        </w:rPr>
        <w:t>quality</w:t>
      </w:r>
      <w:r w:rsidRPr="0070553F">
        <w:rPr>
          <w:rFonts w:cs="Times New Roman"/>
          <w:lang w:val="en-GB"/>
        </w:rPr>
        <w:t xml:space="preserve"> of the </w:t>
      </w:r>
      <w:r w:rsidR="00DC2532" w:rsidRPr="0070553F">
        <w:rPr>
          <w:rFonts w:cs="Times New Roman"/>
          <w:lang w:val="en-GB"/>
        </w:rPr>
        <w:t>final</w:t>
      </w:r>
      <w:r w:rsidRPr="0070553F">
        <w:rPr>
          <w:rFonts w:cs="Times New Roman"/>
          <w:lang w:val="en-GB"/>
        </w:rPr>
        <w:t xml:space="preserve"> product. </w:t>
      </w:r>
      <w:r w:rsidR="00DC2532" w:rsidRPr="0070553F">
        <w:rPr>
          <w:rFonts w:cs="Times New Roman"/>
          <w:lang w:val="en-GB"/>
        </w:rPr>
        <w:t>Following this procedure, polyphenols can be recovered and used as a separate product</w:t>
      </w:r>
      <w:bookmarkEnd w:id="20"/>
      <w:r w:rsidR="00DC2532" w:rsidRPr="0070553F">
        <w:rPr>
          <w:rFonts w:cs="Times New Roman"/>
          <w:lang w:val="en-GB"/>
        </w:rPr>
        <w:t>.</w:t>
      </w:r>
    </w:p>
    <w:p w14:paraId="775D2BB9" w14:textId="77777777" w:rsidR="001D77B7" w:rsidRPr="0070553F" w:rsidRDefault="001D77B7" w:rsidP="001D77B7">
      <w:pPr>
        <w:pStyle w:val="ListParagraph"/>
        <w:ind w:left="644" w:firstLine="0"/>
        <w:rPr>
          <w:rFonts w:cs="Times New Roman"/>
          <w:lang w:val="en-GB"/>
        </w:rPr>
      </w:pPr>
    </w:p>
    <w:p w14:paraId="2764A6A0" w14:textId="51EF1CF8" w:rsidR="00033D1C" w:rsidRPr="0070553F" w:rsidRDefault="0050652A" w:rsidP="00C200AB">
      <w:pPr>
        <w:pStyle w:val="ListParagraph"/>
        <w:numPr>
          <w:ilvl w:val="0"/>
          <w:numId w:val="7"/>
        </w:numPr>
        <w:rPr>
          <w:rFonts w:cs="Times New Roman"/>
          <w:lang w:val="en-GB"/>
        </w:rPr>
      </w:pPr>
      <w:r>
        <w:rPr>
          <w:rFonts w:cs="Times New Roman"/>
          <w:lang w:val="en-GB"/>
        </w:rPr>
        <w:t>A</w:t>
      </w:r>
      <w:r w:rsidR="00BE5EA7">
        <w:rPr>
          <w:rFonts w:cs="Times New Roman"/>
          <w:lang w:val="en-GB"/>
        </w:rPr>
        <w:t>gricultural green leafy biomass</w:t>
      </w:r>
      <w:r>
        <w:rPr>
          <w:rFonts w:cs="Times New Roman"/>
          <w:lang w:val="en-GB"/>
        </w:rPr>
        <w:t>, such</w:t>
      </w:r>
      <w:r w:rsidR="00BE5EA7">
        <w:rPr>
          <w:rFonts w:cs="Times New Roman"/>
          <w:lang w:val="en-GB"/>
        </w:rPr>
        <w:t xml:space="preserve"> as </w:t>
      </w:r>
      <w:r w:rsidR="000507C4" w:rsidRPr="0070553F">
        <w:rPr>
          <w:rFonts w:cs="Times New Roman"/>
          <w:lang w:val="en-GB"/>
        </w:rPr>
        <w:t>lucerne</w:t>
      </w:r>
      <w:r w:rsidR="005230E3" w:rsidRPr="0070553F">
        <w:rPr>
          <w:rFonts w:cs="Times New Roman"/>
          <w:lang w:val="en-GB"/>
        </w:rPr>
        <w:t xml:space="preserve"> and </w:t>
      </w:r>
      <w:r w:rsidR="005959D1" w:rsidRPr="0070553F">
        <w:rPr>
          <w:rFonts w:cs="Times New Roman"/>
          <w:lang w:val="en-GB"/>
        </w:rPr>
        <w:t>s</w:t>
      </w:r>
      <w:r w:rsidR="005230E3" w:rsidRPr="0070553F">
        <w:rPr>
          <w:rFonts w:cs="Times New Roman"/>
          <w:lang w:val="en-GB"/>
        </w:rPr>
        <w:t xml:space="preserve">ugar </w:t>
      </w:r>
      <w:r w:rsidR="005959D1" w:rsidRPr="0070553F">
        <w:rPr>
          <w:rFonts w:cs="Times New Roman"/>
          <w:lang w:val="en-GB"/>
        </w:rPr>
        <w:t>b</w:t>
      </w:r>
      <w:r w:rsidR="005230E3" w:rsidRPr="0070553F">
        <w:rPr>
          <w:rFonts w:cs="Times New Roman"/>
          <w:lang w:val="en-GB"/>
        </w:rPr>
        <w:t>eet leaves</w:t>
      </w:r>
      <w:r>
        <w:rPr>
          <w:rFonts w:cs="Times New Roman"/>
          <w:lang w:val="en-GB"/>
        </w:rPr>
        <w:t>,</w:t>
      </w:r>
      <w:r w:rsidR="00BE5EA7">
        <w:rPr>
          <w:rFonts w:cs="Times New Roman"/>
          <w:lang w:val="en-GB"/>
        </w:rPr>
        <w:t xml:space="preserve"> represent a promising source of proteins and polyphenols, which is generating growing interest within the industr</w:t>
      </w:r>
      <w:r w:rsidR="00E725EF">
        <w:rPr>
          <w:rFonts w:cs="Times New Roman"/>
          <w:lang w:val="en-GB"/>
        </w:rPr>
        <w:t>ies</w:t>
      </w:r>
      <w:r w:rsidR="00BE5EA7">
        <w:rPr>
          <w:rFonts w:cs="Times New Roman"/>
          <w:lang w:val="en-GB"/>
        </w:rPr>
        <w:t xml:space="preserve"> and increased awareness </w:t>
      </w:r>
      <w:r>
        <w:rPr>
          <w:rFonts w:cs="Times New Roman"/>
          <w:lang w:val="en-GB"/>
        </w:rPr>
        <w:t>of this method of</w:t>
      </w:r>
      <w:r w:rsidR="00BE5EA7">
        <w:rPr>
          <w:rFonts w:cs="Times New Roman"/>
          <w:lang w:val="en-GB"/>
        </w:rPr>
        <w:t xml:space="preserve"> utilisation</w:t>
      </w:r>
      <w:r w:rsidR="001D77B7" w:rsidRPr="0070553F">
        <w:rPr>
          <w:rFonts w:cs="Times New Roman"/>
          <w:lang w:val="en-GB"/>
        </w:rPr>
        <w:t xml:space="preserve">. </w:t>
      </w:r>
    </w:p>
    <w:p w14:paraId="36E662EA" w14:textId="6776E000" w:rsidR="00383C4A" w:rsidRPr="0070553F" w:rsidRDefault="00383C4A" w:rsidP="001D77B7">
      <w:pPr>
        <w:pStyle w:val="Heading2"/>
        <w:rPr>
          <w:rFonts w:ascii="Times New Roman" w:hAnsi="Times New Roman" w:cs="Times New Roman"/>
        </w:rPr>
      </w:pPr>
      <w:bookmarkStart w:id="21" w:name="_Toc177473906"/>
      <w:r w:rsidRPr="0070553F">
        <w:rPr>
          <w:rFonts w:ascii="Times New Roman" w:hAnsi="Times New Roman" w:cs="Times New Roman"/>
        </w:rPr>
        <w:t>Limitations</w:t>
      </w:r>
      <w:bookmarkEnd w:id="21"/>
    </w:p>
    <w:p w14:paraId="1211C87D" w14:textId="4F45269F" w:rsidR="00632D16" w:rsidRDefault="0039608C" w:rsidP="00A820B7">
      <w:pPr>
        <w:ind w:firstLine="0"/>
        <w:rPr>
          <w:rFonts w:cs="Times New Roman"/>
          <w:lang w:val="en-GB"/>
        </w:rPr>
      </w:pPr>
      <w:r w:rsidRPr="0070553F">
        <w:rPr>
          <w:rFonts w:cs="Times New Roman"/>
          <w:lang w:val="en-GB"/>
        </w:rPr>
        <w:t>While t</w:t>
      </w:r>
      <w:r w:rsidR="004317B9" w:rsidRPr="0070553F">
        <w:rPr>
          <w:rFonts w:cs="Times New Roman"/>
          <w:lang w:val="en-GB"/>
        </w:rPr>
        <w:t>his researc</w:t>
      </w:r>
      <w:r w:rsidRPr="0070553F">
        <w:rPr>
          <w:rFonts w:cs="Times New Roman"/>
          <w:lang w:val="en-GB"/>
        </w:rPr>
        <w:t xml:space="preserve">h draws insights from </w:t>
      </w:r>
      <w:r w:rsidR="0028409A" w:rsidRPr="0070553F">
        <w:rPr>
          <w:rFonts w:cs="Times New Roman"/>
          <w:lang w:val="en-GB"/>
        </w:rPr>
        <w:t xml:space="preserve">survey and laboratory findings, </w:t>
      </w:r>
      <w:r w:rsidRPr="0070553F">
        <w:rPr>
          <w:rFonts w:cs="Times New Roman"/>
          <w:lang w:val="en-GB"/>
        </w:rPr>
        <w:t xml:space="preserve">it </w:t>
      </w:r>
      <w:r w:rsidR="00AF3CD2" w:rsidRPr="0070553F">
        <w:rPr>
          <w:rFonts w:cs="Times New Roman"/>
          <w:lang w:val="en-GB"/>
        </w:rPr>
        <w:t xml:space="preserve">is </w:t>
      </w:r>
      <w:r w:rsidRPr="0070553F">
        <w:rPr>
          <w:rFonts w:cs="Times New Roman"/>
          <w:lang w:val="en-GB"/>
        </w:rPr>
        <w:t xml:space="preserve">important to acknowledge </w:t>
      </w:r>
      <w:r w:rsidR="004317B9" w:rsidRPr="0070553F">
        <w:rPr>
          <w:rFonts w:cs="Times New Roman"/>
          <w:lang w:val="en-GB"/>
        </w:rPr>
        <w:t xml:space="preserve">several limitations. </w:t>
      </w:r>
      <w:r w:rsidR="0028409A" w:rsidRPr="0070553F">
        <w:rPr>
          <w:rFonts w:cs="Times New Roman"/>
          <w:lang w:val="en-GB"/>
        </w:rPr>
        <w:t xml:space="preserve">Firstly, </w:t>
      </w:r>
      <w:r w:rsidRPr="0070553F">
        <w:rPr>
          <w:rFonts w:cs="Times New Roman"/>
          <w:lang w:val="en-GB"/>
        </w:rPr>
        <w:t>survey has</w:t>
      </w:r>
      <w:r w:rsidR="0028409A" w:rsidRPr="0070553F">
        <w:rPr>
          <w:rFonts w:cs="Times New Roman"/>
          <w:lang w:val="en-GB"/>
        </w:rPr>
        <w:t xml:space="preserve"> limitations </w:t>
      </w:r>
      <w:r w:rsidR="004317B9" w:rsidRPr="0070553F">
        <w:rPr>
          <w:rFonts w:cs="Times New Roman"/>
          <w:lang w:val="en-GB"/>
        </w:rPr>
        <w:t>related to potential response and selection bias</w:t>
      </w:r>
      <w:r w:rsidRPr="0070553F">
        <w:rPr>
          <w:rFonts w:cs="Times New Roman"/>
          <w:lang w:val="en-GB"/>
        </w:rPr>
        <w:t>es,</w:t>
      </w:r>
      <w:r w:rsidR="004317B9" w:rsidRPr="0070553F">
        <w:rPr>
          <w:rFonts w:cs="Times New Roman"/>
          <w:lang w:val="en-GB"/>
        </w:rPr>
        <w:t xml:space="preserve"> influence</w:t>
      </w:r>
      <w:r w:rsidR="0028409A" w:rsidRPr="0070553F">
        <w:rPr>
          <w:rFonts w:cs="Times New Roman"/>
          <w:lang w:val="en-GB"/>
        </w:rPr>
        <w:t>d</w:t>
      </w:r>
      <w:r w:rsidR="004317B9" w:rsidRPr="0070553F">
        <w:rPr>
          <w:rFonts w:cs="Times New Roman"/>
          <w:lang w:val="en-GB"/>
        </w:rPr>
        <w:t xml:space="preserve"> by </w:t>
      </w:r>
      <w:r w:rsidR="0028409A" w:rsidRPr="0070553F">
        <w:rPr>
          <w:rFonts w:cs="Times New Roman"/>
          <w:lang w:val="en-GB"/>
        </w:rPr>
        <w:t>participants</w:t>
      </w:r>
      <w:r w:rsidRPr="0070553F">
        <w:rPr>
          <w:rFonts w:cs="Times New Roman"/>
          <w:lang w:val="en-GB"/>
        </w:rPr>
        <w:t>’</w:t>
      </w:r>
      <w:r w:rsidR="0028409A" w:rsidRPr="0070553F">
        <w:rPr>
          <w:rFonts w:cs="Times New Roman"/>
          <w:lang w:val="en-GB"/>
        </w:rPr>
        <w:t xml:space="preserve"> knowledge</w:t>
      </w:r>
      <w:r w:rsidR="004317B9" w:rsidRPr="0070553F">
        <w:rPr>
          <w:rFonts w:cs="Times New Roman"/>
          <w:lang w:val="en-GB"/>
        </w:rPr>
        <w:t xml:space="preserve"> and voluntary participation</w:t>
      </w:r>
      <w:r w:rsidR="0028409A" w:rsidRPr="0070553F">
        <w:rPr>
          <w:rFonts w:cs="Times New Roman"/>
          <w:lang w:val="en-GB"/>
        </w:rPr>
        <w:t xml:space="preserve">, </w:t>
      </w:r>
      <w:r w:rsidR="00E13EB4" w:rsidRPr="0070553F">
        <w:rPr>
          <w:rFonts w:cs="Times New Roman"/>
          <w:lang w:val="en-GB"/>
        </w:rPr>
        <w:t xml:space="preserve">probably </w:t>
      </w:r>
      <w:r w:rsidR="0028409A" w:rsidRPr="0070553F">
        <w:rPr>
          <w:rFonts w:cs="Times New Roman"/>
          <w:lang w:val="en-GB"/>
        </w:rPr>
        <w:t xml:space="preserve">limiting </w:t>
      </w:r>
      <w:r w:rsidR="004317B9" w:rsidRPr="0070553F">
        <w:rPr>
          <w:rFonts w:cs="Times New Roman"/>
          <w:lang w:val="en-GB"/>
        </w:rPr>
        <w:t>the</w:t>
      </w:r>
      <w:r w:rsidR="0028409A" w:rsidRPr="0070553F">
        <w:rPr>
          <w:rFonts w:cs="Times New Roman"/>
          <w:lang w:val="en-GB"/>
        </w:rPr>
        <w:t xml:space="preserve"> representation of a</w:t>
      </w:r>
      <w:r w:rsidR="004317B9" w:rsidRPr="0070553F">
        <w:rPr>
          <w:rFonts w:cs="Times New Roman"/>
          <w:lang w:val="en-GB"/>
        </w:rPr>
        <w:t xml:space="preserve"> broad perspective.</w:t>
      </w:r>
      <w:r w:rsidR="007B59B7">
        <w:rPr>
          <w:rFonts w:cs="Times New Roman"/>
          <w:lang w:val="en-GB"/>
        </w:rPr>
        <w:t xml:space="preserve"> Additionally, the low number of participants might affect the generalizability of the survey results.</w:t>
      </w:r>
      <w:r w:rsidR="004317B9" w:rsidRPr="0070553F">
        <w:rPr>
          <w:rFonts w:cs="Times New Roman"/>
          <w:lang w:val="en-GB"/>
        </w:rPr>
        <w:t xml:space="preserve"> </w:t>
      </w:r>
      <w:r w:rsidR="0028409A" w:rsidRPr="0070553F">
        <w:rPr>
          <w:rFonts w:cs="Times New Roman"/>
          <w:lang w:val="en-GB"/>
        </w:rPr>
        <w:t xml:space="preserve">Secondly, the </w:t>
      </w:r>
      <w:r w:rsidR="00383C4A" w:rsidRPr="0070553F">
        <w:rPr>
          <w:rFonts w:cs="Times New Roman"/>
          <w:lang w:val="en-GB"/>
        </w:rPr>
        <w:t xml:space="preserve">laboratory findings </w:t>
      </w:r>
      <w:r w:rsidR="004317B9" w:rsidRPr="0070553F">
        <w:rPr>
          <w:rFonts w:cs="Times New Roman"/>
          <w:lang w:val="en-GB"/>
        </w:rPr>
        <w:t xml:space="preserve">are </w:t>
      </w:r>
      <w:r w:rsidR="00383C4A" w:rsidRPr="0070553F">
        <w:rPr>
          <w:rFonts w:cs="Times New Roman"/>
          <w:lang w:val="en-GB"/>
        </w:rPr>
        <w:t>specific to the two types of Swedish green leafy biomass</w:t>
      </w:r>
      <w:r w:rsidR="0028409A" w:rsidRPr="0070553F">
        <w:rPr>
          <w:rFonts w:cs="Times New Roman"/>
          <w:lang w:val="en-GB"/>
        </w:rPr>
        <w:t>,</w:t>
      </w:r>
      <w:r w:rsidR="00383C4A" w:rsidRPr="0070553F">
        <w:rPr>
          <w:rFonts w:cs="Times New Roman"/>
          <w:lang w:val="en-GB"/>
        </w:rPr>
        <w:t xml:space="preserve"> </w:t>
      </w:r>
      <w:r w:rsidR="002E04A5" w:rsidRPr="0070553F">
        <w:rPr>
          <w:rFonts w:cs="Times New Roman"/>
          <w:lang w:val="en-GB"/>
        </w:rPr>
        <w:t>l</w:t>
      </w:r>
      <w:r w:rsidR="00383C4A" w:rsidRPr="0070553F">
        <w:rPr>
          <w:rFonts w:cs="Times New Roman"/>
          <w:lang w:val="en-GB"/>
        </w:rPr>
        <w:t xml:space="preserve">ucerne and </w:t>
      </w:r>
      <w:r w:rsidR="002E04A5" w:rsidRPr="0070553F">
        <w:rPr>
          <w:rFonts w:cs="Times New Roman"/>
          <w:lang w:val="en-GB"/>
        </w:rPr>
        <w:t>s</w:t>
      </w:r>
      <w:r w:rsidR="00383C4A" w:rsidRPr="0070553F">
        <w:rPr>
          <w:rFonts w:cs="Times New Roman"/>
          <w:lang w:val="en-GB"/>
        </w:rPr>
        <w:t>ugar beet leaves</w:t>
      </w:r>
      <w:r w:rsidR="0028409A" w:rsidRPr="0070553F">
        <w:rPr>
          <w:rFonts w:cs="Times New Roman"/>
          <w:lang w:val="en-GB"/>
        </w:rPr>
        <w:t xml:space="preserve">. </w:t>
      </w:r>
      <w:r w:rsidR="0050652A">
        <w:rPr>
          <w:rFonts w:cs="Times New Roman"/>
          <w:lang w:val="en-GB"/>
        </w:rPr>
        <w:t>Besides that</w:t>
      </w:r>
      <w:r w:rsidR="0028409A" w:rsidRPr="0070553F">
        <w:rPr>
          <w:rFonts w:cs="Times New Roman"/>
          <w:lang w:val="en-GB"/>
        </w:rPr>
        <w:t>,</w:t>
      </w:r>
      <w:r w:rsidR="00383C4A" w:rsidRPr="0070553F">
        <w:rPr>
          <w:rFonts w:cs="Times New Roman"/>
          <w:lang w:val="en-GB"/>
        </w:rPr>
        <w:t xml:space="preserve"> outcomes may vary for other plant species and their growing conditions</w:t>
      </w:r>
      <w:r w:rsidR="004317B9" w:rsidRPr="0070553F">
        <w:rPr>
          <w:rFonts w:cs="Times New Roman"/>
          <w:lang w:val="en-GB"/>
        </w:rPr>
        <w:t xml:space="preserve">. </w:t>
      </w:r>
      <w:r w:rsidR="00A45D32" w:rsidRPr="0070553F">
        <w:rPr>
          <w:rFonts w:cs="Times New Roman"/>
          <w:lang w:val="en-GB"/>
        </w:rPr>
        <w:t xml:space="preserve">In addition, laboratory experiments have limitations inherent in any pilot project, such as limited testing time and resources. </w:t>
      </w:r>
      <w:r w:rsidR="00BE29BB" w:rsidRPr="0070553F">
        <w:rPr>
          <w:rFonts w:cs="Times New Roman"/>
          <w:lang w:val="en-GB"/>
        </w:rPr>
        <w:t xml:space="preserve">While most practical research includes experiments conducted with three replications, most experiments in this study were only carried out in a single replication, which may potentially impact the accuracy of </w:t>
      </w:r>
      <w:r w:rsidR="00BE29BB" w:rsidRPr="0070553F">
        <w:rPr>
          <w:rFonts w:cs="Times New Roman"/>
          <w:lang w:val="en-GB"/>
        </w:rPr>
        <w:lastRenderedPageBreak/>
        <w:t xml:space="preserve">the results. </w:t>
      </w:r>
      <w:r w:rsidR="00AF3CD2" w:rsidRPr="0070553F">
        <w:rPr>
          <w:rFonts w:cs="Times New Roman"/>
          <w:lang w:val="en-GB"/>
        </w:rPr>
        <w:t>However,</w:t>
      </w:r>
      <w:r w:rsidR="004317B9" w:rsidRPr="0070553F">
        <w:rPr>
          <w:rFonts w:cs="Times New Roman"/>
          <w:lang w:val="en-GB"/>
        </w:rPr>
        <w:t xml:space="preserve"> </w:t>
      </w:r>
      <w:r w:rsidRPr="0070553F">
        <w:rPr>
          <w:rFonts w:cs="Times New Roman"/>
          <w:lang w:val="en-GB"/>
        </w:rPr>
        <w:t>despite these</w:t>
      </w:r>
      <w:r w:rsidR="0028409A" w:rsidRPr="0070553F">
        <w:rPr>
          <w:rFonts w:cs="Times New Roman"/>
          <w:lang w:val="en-GB"/>
        </w:rPr>
        <w:t xml:space="preserve"> limitations, the study provides a valuable example of effective methods</w:t>
      </w:r>
      <w:r w:rsidR="00AF3CD2" w:rsidRPr="0070553F">
        <w:rPr>
          <w:rFonts w:cs="Times New Roman"/>
          <w:lang w:val="en-GB"/>
        </w:rPr>
        <w:t xml:space="preserve"> that can serve as a foundation for adaptation and application to </w:t>
      </w:r>
      <w:r w:rsidR="00B649E8" w:rsidRPr="0070553F">
        <w:rPr>
          <w:rFonts w:cs="Times New Roman"/>
          <w:lang w:val="en-GB"/>
        </w:rPr>
        <w:t>diverse</w:t>
      </w:r>
      <w:r w:rsidR="00AF3CD2" w:rsidRPr="0070553F">
        <w:rPr>
          <w:rFonts w:cs="Times New Roman"/>
          <w:lang w:val="en-GB"/>
        </w:rPr>
        <w:t xml:space="preserve"> plant protein sources and </w:t>
      </w:r>
      <w:r w:rsidR="00B649E8" w:rsidRPr="0070553F">
        <w:rPr>
          <w:rFonts w:cs="Times New Roman"/>
          <w:lang w:val="en-GB"/>
        </w:rPr>
        <w:t xml:space="preserve">related </w:t>
      </w:r>
      <w:r w:rsidR="00AF3CD2" w:rsidRPr="0070553F">
        <w:rPr>
          <w:rFonts w:cs="Times New Roman"/>
          <w:lang w:val="en-GB"/>
        </w:rPr>
        <w:t xml:space="preserve">research. </w:t>
      </w:r>
    </w:p>
    <w:p w14:paraId="16EE54D9" w14:textId="77777777" w:rsidR="00632D16" w:rsidRPr="0070553F" w:rsidRDefault="00632D16" w:rsidP="00A820B7">
      <w:pPr>
        <w:ind w:firstLine="0"/>
        <w:rPr>
          <w:rFonts w:cs="Times New Roman"/>
          <w:lang w:val="en-GB"/>
        </w:rPr>
      </w:pPr>
    </w:p>
    <w:p w14:paraId="1F5C30F6" w14:textId="1DAD9AE7" w:rsidR="00A45D32" w:rsidRPr="0070553F" w:rsidRDefault="00A45D32" w:rsidP="00C200AB">
      <w:pPr>
        <w:pStyle w:val="Heading1"/>
        <w:framePr w:wrap="auto" w:vAnchor="margin" w:yAlign="inline"/>
        <w:numPr>
          <w:ilvl w:val="0"/>
          <w:numId w:val="6"/>
        </w:numPr>
        <w:rPr>
          <w:rFonts w:ascii="Times New Roman" w:hAnsi="Times New Roman" w:cs="Times New Roman"/>
        </w:rPr>
      </w:pPr>
      <w:bookmarkStart w:id="22" w:name="_Toc177473907"/>
      <w:r w:rsidRPr="0070553F">
        <w:rPr>
          <w:rFonts w:ascii="Times New Roman" w:hAnsi="Times New Roman" w:cs="Times New Roman"/>
        </w:rPr>
        <w:lastRenderedPageBreak/>
        <w:t>Literature review</w:t>
      </w:r>
      <w:bookmarkEnd w:id="22"/>
    </w:p>
    <w:p w14:paraId="56C90A6F" w14:textId="60BEC30E" w:rsidR="00C53AB5" w:rsidRPr="0070680F" w:rsidRDefault="0070680F" w:rsidP="003E6AF2">
      <w:pPr>
        <w:pStyle w:val="Textafterheading"/>
        <w:rPr>
          <w:lang w:val="en-GB"/>
        </w:rPr>
      </w:pPr>
      <w:r>
        <w:rPr>
          <w:rFonts w:cs="Times New Roman"/>
          <w:lang w:val="en-GB"/>
        </w:rPr>
        <w:t xml:space="preserve">Within the framework of </w:t>
      </w:r>
      <w:r>
        <w:rPr>
          <w:lang w:val="en-GB"/>
        </w:rPr>
        <w:t xml:space="preserve">foodscapes, understanding the history of agricultural crops is </w:t>
      </w:r>
      <w:r w:rsidR="00F20214">
        <w:rPr>
          <w:lang w:val="en-GB"/>
        </w:rPr>
        <w:t>important</w:t>
      </w:r>
      <w:r>
        <w:rPr>
          <w:lang w:val="en-GB"/>
        </w:rPr>
        <w:t xml:space="preserve">, as it </w:t>
      </w:r>
      <w:r w:rsidR="00F20214">
        <w:rPr>
          <w:lang w:val="en-GB"/>
        </w:rPr>
        <w:t>reveals</w:t>
      </w:r>
      <w:r>
        <w:rPr>
          <w:lang w:val="en-GB"/>
        </w:rPr>
        <w:t xml:space="preserve"> how these crops have shaped landscapes and influence</w:t>
      </w:r>
      <w:r w:rsidR="00F20214">
        <w:rPr>
          <w:lang w:val="en-GB"/>
        </w:rPr>
        <w:t>d</w:t>
      </w:r>
      <w:r>
        <w:rPr>
          <w:lang w:val="en-GB"/>
        </w:rPr>
        <w:t xml:space="preserve"> food production over time, from their domestication to the present day. To achieve a</w:t>
      </w:r>
      <w:r w:rsidRPr="0070680F">
        <w:rPr>
          <w:rFonts w:cs="Times New Roman"/>
          <w:lang w:val="en-GB"/>
        </w:rPr>
        <w:t xml:space="preserve"> </w:t>
      </w:r>
      <w:r w:rsidRPr="0070553F">
        <w:rPr>
          <w:rFonts w:cs="Times New Roman"/>
          <w:lang w:val="en-GB"/>
        </w:rPr>
        <w:t>deeper understanding</w:t>
      </w:r>
      <w:r>
        <w:rPr>
          <w:rFonts w:cs="Times New Roman"/>
          <w:lang w:val="en-GB"/>
        </w:rPr>
        <w:t xml:space="preserve"> of both the foodscapes perspective and the thesis’s aims</w:t>
      </w:r>
      <w:r w:rsidR="00143F4C" w:rsidRPr="0070553F">
        <w:rPr>
          <w:rFonts w:cs="Times New Roman"/>
          <w:lang w:val="en-GB"/>
        </w:rPr>
        <w:t xml:space="preserve"> and hypotheses, this study </w:t>
      </w:r>
      <w:r w:rsidR="001F1AA5" w:rsidRPr="0070553F">
        <w:rPr>
          <w:rFonts w:cs="Times New Roman"/>
          <w:lang w:val="en-GB"/>
        </w:rPr>
        <w:t>includes</w:t>
      </w:r>
      <w:r w:rsidR="00143F4C" w:rsidRPr="0070553F">
        <w:rPr>
          <w:rFonts w:cs="Times New Roman"/>
          <w:lang w:val="en-GB"/>
        </w:rPr>
        <w:t xml:space="preserve"> a literature review </w:t>
      </w:r>
      <w:r w:rsidR="00F20214">
        <w:rPr>
          <w:rFonts w:cs="Times New Roman"/>
          <w:lang w:val="en-GB"/>
        </w:rPr>
        <w:t xml:space="preserve">that </w:t>
      </w:r>
      <w:r w:rsidR="00143F4C" w:rsidRPr="0070553F">
        <w:rPr>
          <w:rFonts w:cs="Times New Roman"/>
          <w:lang w:val="en-GB"/>
        </w:rPr>
        <w:t>focuse</w:t>
      </w:r>
      <w:r w:rsidR="00F20214">
        <w:rPr>
          <w:rFonts w:cs="Times New Roman"/>
          <w:lang w:val="en-GB"/>
        </w:rPr>
        <w:t>s</w:t>
      </w:r>
      <w:r w:rsidR="00143F4C" w:rsidRPr="0070553F">
        <w:rPr>
          <w:rFonts w:cs="Times New Roman"/>
          <w:lang w:val="en-GB"/>
        </w:rPr>
        <w:t xml:space="preserve"> on the historical </w:t>
      </w:r>
      <w:r w:rsidR="001571BE" w:rsidRPr="0070553F">
        <w:rPr>
          <w:rFonts w:cs="Times New Roman"/>
          <w:lang w:val="en-GB"/>
        </w:rPr>
        <w:t>value of lucerne and sugar beet, current market analysis</w:t>
      </w:r>
      <w:r w:rsidR="001F1AA5" w:rsidRPr="0070553F">
        <w:rPr>
          <w:rFonts w:cs="Times New Roman"/>
          <w:lang w:val="en-GB"/>
        </w:rPr>
        <w:t>,</w:t>
      </w:r>
      <w:r w:rsidR="001571BE" w:rsidRPr="0070553F">
        <w:rPr>
          <w:rFonts w:cs="Times New Roman"/>
          <w:lang w:val="en-GB"/>
        </w:rPr>
        <w:t xml:space="preserve"> and landscape connections</w:t>
      </w:r>
      <w:r w:rsidR="00C53AB5" w:rsidRPr="0070553F">
        <w:rPr>
          <w:rFonts w:cs="Times New Roman"/>
          <w:lang w:val="en-GB"/>
        </w:rPr>
        <w:t xml:space="preserve">, </w:t>
      </w:r>
      <w:r w:rsidR="00060182" w:rsidRPr="00060182">
        <w:rPr>
          <w:rFonts w:cs="Times New Roman"/>
        </w:rPr>
        <w:t>with Sweden serving as an illustrative example for landscape connections.</w:t>
      </w:r>
      <w:r w:rsidR="001571BE" w:rsidRPr="0070553F">
        <w:rPr>
          <w:rFonts w:cs="Times New Roman"/>
          <w:lang w:val="en-GB"/>
        </w:rPr>
        <w:t xml:space="preserve"> Besides </w:t>
      </w:r>
      <w:r w:rsidR="00DE1053" w:rsidRPr="0070553F">
        <w:rPr>
          <w:rFonts w:cs="Times New Roman"/>
          <w:lang w:val="en-GB"/>
        </w:rPr>
        <w:t>that,</w:t>
      </w:r>
      <w:r w:rsidR="001571BE" w:rsidRPr="0070553F">
        <w:rPr>
          <w:rFonts w:cs="Times New Roman"/>
          <w:lang w:val="en-GB"/>
        </w:rPr>
        <w:t xml:space="preserve"> the review provides a brief overview of the u</w:t>
      </w:r>
      <w:r w:rsidR="00C53AB5" w:rsidRPr="0070553F">
        <w:rPr>
          <w:rFonts w:cs="Times New Roman"/>
          <w:lang w:val="en-GB"/>
        </w:rPr>
        <w:t>tilization</w:t>
      </w:r>
      <w:r w:rsidR="001571BE" w:rsidRPr="0070553F">
        <w:rPr>
          <w:rFonts w:cs="Times New Roman"/>
          <w:lang w:val="en-GB"/>
        </w:rPr>
        <w:t xml:space="preserve"> of polymer</w:t>
      </w:r>
      <w:r w:rsidR="000273BE" w:rsidRPr="0070553F">
        <w:rPr>
          <w:rFonts w:cs="Times New Roman"/>
          <w:lang w:val="en-GB"/>
        </w:rPr>
        <w:t>ic</w:t>
      </w:r>
      <w:r w:rsidR="001571BE" w:rsidRPr="0070553F">
        <w:rPr>
          <w:rFonts w:cs="Times New Roman"/>
          <w:lang w:val="en-GB"/>
        </w:rPr>
        <w:t xml:space="preserve"> resins in the food industry. </w:t>
      </w:r>
    </w:p>
    <w:p w14:paraId="1C66F44D" w14:textId="6539F0D8" w:rsidR="00D318D7" w:rsidRDefault="00D318D7" w:rsidP="00D318D7">
      <w:pPr>
        <w:pStyle w:val="Heading2"/>
        <w:rPr>
          <w:rFonts w:ascii="Times New Roman" w:hAnsi="Times New Roman" w:cs="Times New Roman"/>
        </w:rPr>
      </w:pPr>
      <w:bookmarkStart w:id="23" w:name="_Toc177473908"/>
      <w:r w:rsidRPr="0070553F">
        <w:rPr>
          <w:rFonts w:ascii="Times New Roman" w:hAnsi="Times New Roman" w:cs="Times New Roman"/>
        </w:rPr>
        <w:t>History of origin and distribution</w:t>
      </w:r>
      <w:bookmarkEnd w:id="23"/>
    </w:p>
    <w:p w14:paraId="64DD8A8B" w14:textId="76E0908E" w:rsidR="002B69D9" w:rsidRPr="0070553F" w:rsidRDefault="00AC0952" w:rsidP="00A820B7">
      <w:pPr>
        <w:ind w:firstLine="0"/>
        <w:rPr>
          <w:rFonts w:cs="Times New Roman"/>
          <w:lang w:val="en-GB"/>
        </w:rPr>
      </w:pPr>
      <w:r w:rsidRPr="0070553F">
        <w:rPr>
          <w:rFonts w:cs="Times New Roman"/>
          <w:lang w:val="en-GB"/>
        </w:rPr>
        <w:t>Lucerne (</w:t>
      </w:r>
      <w:r w:rsidRPr="0070553F">
        <w:rPr>
          <w:rFonts w:cs="Times New Roman"/>
          <w:i/>
          <w:iCs/>
          <w:lang w:val="en-GB"/>
        </w:rPr>
        <w:t>Medicago sativa</w:t>
      </w:r>
      <w:r w:rsidRPr="0070553F">
        <w:rPr>
          <w:rFonts w:cs="Times New Roman"/>
          <w:lang w:val="en-GB"/>
        </w:rPr>
        <w:t>)</w:t>
      </w:r>
      <w:r w:rsidR="00D318D7" w:rsidRPr="0070553F">
        <w:rPr>
          <w:rFonts w:cs="Times New Roman"/>
          <w:lang w:val="en-GB"/>
        </w:rPr>
        <w:t xml:space="preserve">, </w:t>
      </w:r>
      <w:r w:rsidR="00F731F5" w:rsidRPr="0070553F">
        <w:rPr>
          <w:rFonts w:cs="Times New Roman"/>
          <w:lang w:val="en-GB"/>
        </w:rPr>
        <w:t>also</w:t>
      </w:r>
      <w:r w:rsidRPr="0070553F">
        <w:rPr>
          <w:rFonts w:cs="Times New Roman"/>
          <w:lang w:val="en-GB"/>
        </w:rPr>
        <w:t xml:space="preserve"> known as alfalfa, </w:t>
      </w:r>
      <w:r w:rsidR="00D318D7" w:rsidRPr="0070553F">
        <w:rPr>
          <w:rFonts w:cs="Times New Roman"/>
          <w:lang w:val="en-GB"/>
        </w:rPr>
        <w:t>derives its</w:t>
      </w:r>
      <w:r w:rsidRPr="0070553F">
        <w:rPr>
          <w:rFonts w:cs="Times New Roman"/>
          <w:lang w:val="en-GB"/>
        </w:rPr>
        <w:t xml:space="preserve"> name from </w:t>
      </w:r>
      <w:r w:rsidR="00D318D7" w:rsidRPr="0070553F">
        <w:rPr>
          <w:rFonts w:cs="Times New Roman"/>
          <w:lang w:val="en-GB"/>
        </w:rPr>
        <w:t xml:space="preserve">origin </w:t>
      </w:r>
      <w:r w:rsidR="00F731F5" w:rsidRPr="0070553F">
        <w:rPr>
          <w:rFonts w:cs="Times New Roman"/>
          <w:lang w:val="en-GB"/>
        </w:rPr>
        <w:t xml:space="preserve">place of domestication in </w:t>
      </w:r>
      <w:r w:rsidR="00C53AB5" w:rsidRPr="0070553F">
        <w:rPr>
          <w:rFonts w:cs="Times New Roman"/>
          <w:lang w:val="en-GB"/>
        </w:rPr>
        <w:t xml:space="preserve">the </w:t>
      </w:r>
      <w:r w:rsidR="00F731F5" w:rsidRPr="0070553F">
        <w:rPr>
          <w:rFonts w:cs="Times New Roman"/>
          <w:lang w:val="en-GB"/>
        </w:rPr>
        <w:t>Middle East</w:t>
      </w:r>
      <w:r w:rsidR="00E56417" w:rsidRPr="0070553F">
        <w:rPr>
          <w:rFonts w:cs="Times New Roman"/>
          <w:lang w:val="en-GB"/>
        </w:rPr>
        <w:t xml:space="preserve">, from </w:t>
      </w:r>
      <w:r w:rsidR="00C53AB5" w:rsidRPr="0070553F">
        <w:rPr>
          <w:rFonts w:cs="Times New Roman"/>
          <w:lang w:val="en-GB"/>
        </w:rPr>
        <w:t xml:space="preserve">the </w:t>
      </w:r>
      <w:r w:rsidR="00E56417" w:rsidRPr="0070553F">
        <w:rPr>
          <w:rFonts w:cs="Times New Roman"/>
          <w:lang w:val="en-GB"/>
        </w:rPr>
        <w:t xml:space="preserve">Arabic </w:t>
      </w:r>
      <w:r w:rsidR="00C53AB5" w:rsidRPr="0070553F">
        <w:rPr>
          <w:rFonts w:cs="Times New Roman"/>
          <w:lang w:val="en-GB"/>
        </w:rPr>
        <w:t xml:space="preserve">word </w:t>
      </w:r>
      <w:r w:rsidR="00E56417" w:rsidRPr="0070553F">
        <w:rPr>
          <w:rFonts w:cs="Times New Roman"/>
          <w:i/>
          <w:iCs/>
          <w:lang w:val="en-GB"/>
        </w:rPr>
        <w:t>al-fasfasa</w:t>
      </w:r>
      <w:r w:rsidR="00C53AB5" w:rsidRPr="0070553F">
        <w:rPr>
          <w:rFonts w:cs="Times New Roman"/>
          <w:lang w:val="en-GB"/>
        </w:rPr>
        <w:t xml:space="preserve">, </w:t>
      </w:r>
      <w:r w:rsidR="00E56417" w:rsidRPr="0070553F">
        <w:rPr>
          <w:rFonts w:cs="Times New Roman"/>
          <w:lang w:val="en-GB"/>
        </w:rPr>
        <w:t>mean</w:t>
      </w:r>
      <w:r w:rsidR="00C53AB5" w:rsidRPr="0070553F">
        <w:rPr>
          <w:rFonts w:cs="Times New Roman"/>
          <w:lang w:val="en-GB"/>
        </w:rPr>
        <w:t>ing</w:t>
      </w:r>
      <w:r w:rsidR="00E56417" w:rsidRPr="0070553F">
        <w:rPr>
          <w:rFonts w:cs="Times New Roman"/>
          <w:lang w:val="en-GB"/>
        </w:rPr>
        <w:t xml:space="preserve"> “father of all plants” </w:t>
      </w:r>
      <w:r w:rsidR="00E56417" w:rsidRPr="0070553F">
        <w:rPr>
          <w:rFonts w:cs="Times New Roman"/>
          <w:lang w:val="en-GB"/>
        </w:rPr>
        <w:fldChar w:fldCharType="begin"/>
      </w:r>
      <w:r w:rsidR="00E56417" w:rsidRPr="0070553F">
        <w:rPr>
          <w:rFonts w:cs="Times New Roman"/>
          <w:lang w:val="en-GB"/>
        </w:rPr>
        <w:instrText xml:space="preserve"> ADDIN ZOTERO_ITEM CSL_CITATION {"citationID":"ZsmsaTKA","properties":{"formattedCitation":"(Russelle 2001; Ghaleb et al. 2021; Suwignyo et al. 2023)","plainCitation":"(Russelle 2001; Ghaleb et al. 2021; Suwignyo et al. 2023)","noteIndex":0},"citationItems":[{"id":297,"uris":["http://zotero.org/users/local/RZF5eIRR/items/P5LRYJH6"],"itemData":{"id":297,"type":"article-journal","container-title":"American Scientist","ISSN":"0003-0996","issue":"3","note":"publisher: Sigma Xi, The Scientific Research Society","page":"252-261","source":"JSTOR","title":"Alfalfa: After an 8,000-year journey, the \"Queen of Forages\" stands poised to enjoy renewed popularity","title-short":"Alfalfa","volume":"89","author":[{"family":"Russelle","given":"Michael P."}],"issued":{"date-parts":[["2001"]]}}},{"id":302,"uris":["http://zotero.org/users/local/RZF5eIRR/items/K2GMNE4W"],"itemData":{"id":302,"type":"article-journal","abstract":"Lucerne (Medicago sativa), a major perennial pasture legume, belongs to a species complex that includes several subspecies with wild and cultivated populations. Stand establishment may be compromised by poor germination. Seed scarification, deterioration and temperature have an impact on germination. The objective of this study was to analyse the genetic diversity of lucerne germination in response to three factors: (1) temperature, with seven constant temperatures ranging from 5 to 40°C, was tested on 38 accessions, (2) seed scarification was tested on the same accessions at 5 and 22°C, (3) seed deterioration was tested on two accessions and two seed lots at the seven temperatures. The germination dynamics of seed lots over time was modelled and three parameters were analysed: germinability (germination capacity), maximum germination rate (maximum% of seeds germinating per time unit), and lag time before the first seed germinates. Seed scarification enhanced germinability at both temperatures and its effect was much higher on falcata and wild sativa accessions. Incomplete loss of the hardseededness trait during domestication and selection is hypothesised, indicating that the introduction of wild material in breeding programmes should be followed by the selection for germinability without scarification. Seed lots with altered germinability had low germination at extreme temperatures, both cold and hot, suggesting that mild temperatures are required to promote germination of damaged seed lots. A large genetic diversity was revealed for germination (both capacity and rate) in response to temperature. All accessions had an optimal germination at 15 or 22°C and a poor germination at 40°C. The sativa varieties and landraces had a high germination from 5 to 34°C while the germination of falcata and the wild sativa accessions were weakened at 5 or 34°C, respectively. These differences are interpreted in terms of adaptation to the climate of their geographical origin regions in order to escape frost or heat/drought risks. These new findings give insights on adaptation and domestication of lucerne in its wide geographic area. They suggest further improvement of germination is needed, especially when introducing wild material in breeding pools to remove scarification requirements and to limit differences in response to temperature.","container-title":"Frontiers in Plant Science","DOI":"10.3389/fpls.2020.578121","ISSN":"1664-462X","journalAbbreviation":"Front Plant Sci","note":"PMID: 33552093\nPMCID: PMC7860617","page":"578121","source":"PubMed Central","title":"The History of Domestication and Selection of Lucerne: A New Perspective From the Genetic Diversity for Seed Germination in Response to Temperature and Scarification","title-short":"The History of Domestication and Selection of Lucerne","volume":"11","author":[{"family":"Ghaleb","given":"Wagdi"},{"family":"Ahmed","given":"Lina Qadir"},{"family":"Escobar-Gutiérrez","given":"Abraham J."},{"family":"Julier","given":"Bernadette"}],"issued":{"date-parts":[["2021",1,21]]}}},{"id":299,"uris":["http://zotero.org/users/local/RZF5eIRR/items/VQ6LASQB"],"itemData":{"id":299,"type":"article-journal","abstract":"Alfalfa (Medicago sativa L.), or lucerne, is a subtropical plant popularly known as the “Queen of Forages”. It has a superior nutritional profile that includes high levels of crude protein, secondary metabolites, as well as macro and micro minerals, making it one of the best feed fodders in the world. Alfalfa is also highly adaptable to both warm and cold climates in addition to being highly nutritious. These features have led to the cultivation of alfalfa in tropical areas, such as Indonesia. Studies have been conducted on the vegetative and generative aspects of alfalfa cultivation in tropical regions to increase crop yield and sustainability. Progress in the cultivation and use of alfalfa in tropical regions has been encouraging and has led to the potential emergence of a new stock, namely tropical alfalfa, which is now a high-quality green forage source in tropical regions. Cultivation of tropical alfalfa provides breeders with a high-quality feed, leading to significant improvement in the condition and health of livestock and an increase in the production of meat, milk, and eggs. This review will be very important source of information not only for researchers but also for businessman who have a concern to develop alfalfa tropic either for feed or food (growth characteristic, function and nutrient content).","container-title":"Saudi Journal of Biological Sciences","DOI":"10.1016/j.sjbs.2022.103504","ISSN":"1319-562X","issue":"1","journalAbbreviation":"Saudi J Biol Sci","note":"PMID: 36452943\nPMCID: PMC9703797","page":"103504","source":"PubMed Central","title":"The profile of tropical alfalfa in Indonesia: A review","title-short":"The profile of tropical alfalfa in Indonesia","volume":"30","author":[{"family":"Suwignyo","given":"Bambang"},{"family":"Aristia Rini","given":"Eprilia"},{"family":"Helmiyati","given":"Siti"}],"issued":{"date-parts":[["2023",1]]}},"label":"page"}],"schema":"https://github.com/citation-style-language/schema/raw/master/csl-citation.json"} </w:instrText>
      </w:r>
      <w:r w:rsidR="00E56417" w:rsidRPr="0070553F">
        <w:rPr>
          <w:rFonts w:cs="Times New Roman"/>
          <w:lang w:val="en-GB"/>
        </w:rPr>
        <w:fldChar w:fldCharType="separate"/>
      </w:r>
      <w:r w:rsidR="00E56417" w:rsidRPr="0070553F">
        <w:rPr>
          <w:rFonts w:cs="Times New Roman"/>
          <w:lang w:val="en-GB"/>
        </w:rPr>
        <w:t>(Ghaleb et al. 2021; Suwignyo et al. 2023)</w:t>
      </w:r>
      <w:r w:rsidR="00E56417" w:rsidRPr="0070553F">
        <w:rPr>
          <w:rFonts w:cs="Times New Roman"/>
          <w:lang w:val="en-GB"/>
        </w:rPr>
        <w:fldChar w:fldCharType="end"/>
      </w:r>
      <w:r w:rsidR="00E56417" w:rsidRPr="0070553F">
        <w:rPr>
          <w:rFonts w:cs="Times New Roman"/>
          <w:lang w:val="en-GB"/>
        </w:rPr>
        <w:t>. In Persian</w:t>
      </w:r>
      <w:r w:rsidR="00C53AB5" w:rsidRPr="0070553F">
        <w:rPr>
          <w:rFonts w:cs="Times New Roman"/>
          <w:lang w:val="en-GB"/>
        </w:rPr>
        <w:t>,</w:t>
      </w:r>
      <w:r w:rsidR="00E56417" w:rsidRPr="0070553F">
        <w:rPr>
          <w:rFonts w:cs="Times New Roman"/>
          <w:lang w:val="en-GB"/>
        </w:rPr>
        <w:t xml:space="preserve"> it called </w:t>
      </w:r>
      <w:r w:rsidR="00E56417" w:rsidRPr="0070553F">
        <w:rPr>
          <w:rFonts w:cs="Times New Roman"/>
          <w:i/>
          <w:iCs/>
          <w:lang w:val="en-GB"/>
        </w:rPr>
        <w:t>aspo-asti</w:t>
      </w:r>
      <w:r w:rsidR="00E56417" w:rsidRPr="0070553F">
        <w:rPr>
          <w:rFonts w:cs="Times New Roman"/>
          <w:lang w:val="en-GB"/>
        </w:rPr>
        <w:t xml:space="preserve"> - “horse fodder” and in Kashmire</w:t>
      </w:r>
      <w:r w:rsidR="00C53AB5" w:rsidRPr="0070553F">
        <w:rPr>
          <w:rFonts w:cs="Times New Roman"/>
          <w:lang w:val="en-GB"/>
        </w:rPr>
        <w:t>,</w:t>
      </w:r>
      <w:r w:rsidR="00E56417" w:rsidRPr="0070553F">
        <w:rPr>
          <w:rFonts w:cs="Times New Roman"/>
          <w:lang w:val="en-GB"/>
        </w:rPr>
        <w:t xml:space="preserve"> </w:t>
      </w:r>
      <w:r w:rsidR="00E56417" w:rsidRPr="0070553F">
        <w:rPr>
          <w:rFonts w:cs="Times New Roman"/>
          <w:i/>
          <w:iCs/>
          <w:lang w:val="en-GB"/>
        </w:rPr>
        <w:t>ashwa-bal</w:t>
      </w:r>
      <w:r w:rsidR="00E56417" w:rsidRPr="0070553F">
        <w:rPr>
          <w:rFonts w:cs="Times New Roman"/>
          <w:lang w:val="en-GB"/>
        </w:rPr>
        <w:t xml:space="preserve"> – “horse power” which shows the strong connection of this plant with domesticated animals </w:t>
      </w:r>
      <w:r w:rsidR="00E56417" w:rsidRPr="0070553F">
        <w:rPr>
          <w:rFonts w:cs="Times New Roman"/>
          <w:lang w:val="en-GB"/>
        </w:rPr>
        <w:fldChar w:fldCharType="begin"/>
      </w:r>
      <w:r w:rsidR="00E56417" w:rsidRPr="0070553F">
        <w:rPr>
          <w:rFonts w:cs="Times New Roman"/>
          <w:lang w:val="en-GB"/>
        </w:rPr>
        <w:instrText xml:space="preserve"> ADDIN ZOTERO_ITEM CSL_CITATION {"citationID":"lGor58at","properties":{"formattedCitation":"(Russelle 2001)","plainCitation":"(Russelle 2001)","noteIndex":0},"citationItems":[{"id":297,"uris":["http://zotero.org/users/local/RZF5eIRR/items/P5LRYJH6"],"itemData":{"id":297,"type":"article-journal","container-title":"American Scientist","ISSN":"0003-0996","issue":"3","note":"publisher: Sigma Xi, The Scientific Research Society","page":"252-261","source":"JSTOR","title":"Alfalfa: After an 8,000-year journey, the \"Queen of Forages\" stands poised to enjoy renewed popularity","title-short":"Alfalfa","volume":"89","author":[{"family":"Russelle","given":"Michael P."}],"issued":{"date-parts":[["2001"]]}}}],"schema":"https://github.com/citation-style-language/schema/raw/master/csl-citation.json"} </w:instrText>
      </w:r>
      <w:r w:rsidR="00E56417" w:rsidRPr="0070553F">
        <w:rPr>
          <w:rFonts w:cs="Times New Roman"/>
          <w:lang w:val="en-GB"/>
        </w:rPr>
        <w:fldChar w:fldCharType="separate"/>
      </w:r>
      <w:r w:rsidR="00E56417" w:rsidRPr="0070553F">
        <w:rPr>
          <w:rFonts w:cs="Times New Roman"/>
          <w:lang w:val="en-GB"/>
        </w:rPr>
        <w:t>(Russelle 2001)</w:t>
      </w:r>
      <w:r w:rsidR="00E56417" w:rsidRPr="0070553F">
        <w:rPr>
          <w:rFonts w:cs="Times New Roman"/>
          <w:lang w:val="en-GB"/>
        </w:rPr>
        <w:fldChar w:fldCharType="end"/>
      </w:r>
      <w:r w:rsidR="00E56417" w:rsidRPr="0070553F">
        <w:rPr>
          <w:rFonts w:cs="Times New Roman"/>
          <w:lang w:val="en-GB"/>
        </w:rPr>
        <w:t xml:space="preserve">. </w:t>
      </w:r>
      <w:r w:rsidR="00366AFF" w:rsidRPr="0070553F">
        <w:rPr>
          <w:rFonts w:cs="Times New Roman"/>
          <w:lang w:val="en-GB"/>
        </w:rPr>
        <w:t>I</w:t>
      </w:r>
      <w:r w:rsidR="009812F7" w:rsidRPr="0070553F">
        <w:rPr>
          <w:rFonts w:cs="Times New Roman"/>
          <w:lang w:val="en-GB"/>
        </w:rPr>
        <w:t xml:space="preserve">n </w:t>
      </w:r>
      <w:r w:rsidR="00366AFF" w:rsidRPr="0070553F">
        <w:rPr>
          <w:rFonts w:cs="Times New Roman"/>
          <w:lang w:val="en-GB"/>
        </w:rPr>
        <w:t>the</w:t>
      </w:r>
      <w:r w:rsidR="009812F7" w:rsidRPr="0070553F">
        <w:rPr>
          <w:rFonts w:cs="Times New Roman"/>
          <w:lang w:val="en-GB"/>
        </w:rPr>
        <w:t xml:space="preserve"> article </w:t>
      </w:r>
      <w:r w:rsidR="009812F7" w:rsidRPr="0070553F">
        <w:rPr>
          <w:rFonts w:cs="Times New Roman"/>
          <w:i/>
          <w:iCs/>
          <w:lang w:val="en-GB"/>
        </w:rPr>
        <w:t>Alfalfa: After an 8,000-year journey, the "Queen of Forages" stands poised to enjoy renewed popularity</w:t>
      </w:r>
      <w:r w:rsidR="009812F7" w:rsidRPr="0070553F">
        <w:rPr>
          <w:rFonts w:cs="Times New Roman"/>
          <w:lang w:val="en-GB"/>
        </w:rPr>
        <w:t xml:space="preserve">, </w:t>
      </w:r>
      <w:r w:rsidR="00366AFF" w:rsidRPr="0070553F">
        <w:rPr>
          <w:rFonts w:cs="Times New Roman"/>
          <w:lang w:val="en-GB"/>
        </w:rPr>
        <w:t xml:space="preserve">Russelle (2001) </w:t>
      </w:r>
      <w:r w:rsidR="00D318D7" w:rsidRPr="0070553F">
        <w:rPr>
          <w:rFonts w:cs="Times New Roman"/>
          <w:lang w:val="en-GB"/>
        </w:rPr>
        <w:t xml:space="preserve">also </w:t>
      </w:r>
      <w:r w:rsidR="009812F7" w:rsidRPr="0070553F">
        <w:rPr>
          <w:rFonts w:cs="Times New Roman"/>
          <w:lang w:val="en-GB"/>
        </w:rPr>
        <w:t>mention</w:t>
      </w:r>
      <w:r w:rsidR="002E6361" w:rsidRPr="0070553F">
        <w:rPr>
          <w:rFonts w:cs="Times New Roman"/>
          <w:lang w:val="en-GB"/>
        </w:rPr>
        <w:t>s</w:t>
      </w:r>
      <w:r w:rsidR="009812F7" w:rsidRPr="0070553F">
        <w:rPr>
          <w:rFonts w:cs="Times New Roman"/>
          <w:lang w:val="en-GB"/>
        </w:rPr>
        <w:t xml:space="preserve"> the possibility </w:t>
      </w:r>
      <w:r w:rsidR="00D318D7" w:rsidRPr="0070553F">
        <w:rPr>
          <w:rFonts w:cs="Times New Roman"/>
          <w:lang w:val="en-GB"/>
        </w:rPr>
        <w:t xml:space="preserve">that the </w:t>
      </w:r>
      <w:r w:rsidR="004931FE" w:rsidRPr="0070553F">
        <w:rPr>
          <w:rFonts w:cs="Times New Roman"/>
          <w:lang w:val="en-GB"/>
        </w:rPr>
        <w:t>plant</w:t>
      </w:r>
      <w:r w:rsidR="00D318D7" w:rsidRPr="0070553F">
        <w:rPr>
          <w:rFonts w:cs="Times New Roman"/>
          <w:lang w:val="en-GB"/>
        </w:rPr>
        <w:t xml:space="preserve">’s </w:t>
      </w:r>
      <w:r w:rsidR="009812F7" w:rsidRPr="0070553F">
        <w:rPr>
          <w:rFonts w:cs="Times New Roman"/>
          <w:lang w:val="en-GB"/>
        </w:rPr>
        <w:t xml:space="preserve">seeds </w:t>
      </w:r>
      <w:r w:rsidR="00D318D7" w:rsidRPr="0070553F">
        <w:rPr>
          <w:rFonts w:cs="Times New Roman"/>
          <w:lang w:val="en-GB"/>
        </w:rPr>
        <w:t xml:space="preserve">were used </w:t>
      </w:r>
      <w:r w:rsidR="009812F7" w:rsidRPr="0070553F">
        <w:rPr>
          <w:rFonts w:cs="Times New Roman"/>
          <w:lang w:val="en-GB"/>
        </w:rPr>
        <w:t xml:space="preserve">as a source of protein and fats for human </w:t>
      </w:r>
      <w:r w:rsidR="00D318D7" w:rsidRPr="0070553F">
        <w:rPr>
          <w:rFonts w:cs="Times New Roman"/>
          <w:lang w:val="en-GB"/>
        </w:rPr>
        <w:t>consumption</w:t>
      </w:r>
      <w:r w:rsidR="009812F7" w:rsidRPr="0070553F">
        <w:rPr>
          <w:rFonts w:cs="Times New Roman"/>
          <w:lang w:val="en-GB"/>
        </w:rPr>
        <w:t xml:space="preserve">, although there is no direct evidence for this. </w:t>
      </w:r>
      <w:r w:rsidR="002E6361" w:rsidRPr="0070553F">
        <w:rPr>
          <w:rFonts w:cs="Times New Roman"/>
          <w:lang w:val="en-GB"/>
        </w:rPr>
        <w:t>T</w:t>
      </w:r>
      <w:r w:rsidR="008E53AA" w:rsidRPr="0070553F">
        <w:rPr>
          <w:rFonts w:cs="Times New Roman"/>
          <w:lang w:val="en-GB"/>
        </w:rPr>
        <w:t>hrough trade and military conflicts</w:t>
      </w:r>
      <w:r w:rsidR="00C53AB5" w:rsidRPr="0070553F">
        <w:rPr>
          <w:rFonts w:cs="Times New Roman"/>
          <w:lang w:val="en-GB"/>
        </w:rPr>
        <w:t>,</w:t>
      </w:r>
      <w:r w:rsidR="008E53AA" w:rsidRPr="0070553F">
        <w:rPr>
          <w:rFonts w:cs="Times New Roman"/>
          <w:lang w:val="en-GB"/>
        </w:rPr>
        <w:t xml:space="preserve"> </w:t>
      </w:r>
      <w:r w:rsidR="00C53AB5" w:rsidRPr="0070553F">
        <w:rPr>
          <w:rFonts w:cs="Times New Roman"/>
          <w:lang w:val="en-GB"/>
        </w:rPr>
        <w:t>alfalfa</w:t>
      </w:r>
      <w:r w:rsidR="008E53AA" w:rsidRPr="0070553F">
        <w:rPr>
          <w:rFonts w:cs="Times New Roman"/>
          <w:lang w:val="en-GB"/>
        </w:rPr>
        <w:t xml:space="preserve"> spread around the world to North Africa, Europe, East Asia and beyond, acquiring in the process several more names</w:t>
      </w:r>
      <w:r w:rsidR="00C53AB5" w:rsidRPr="0070553F">
        <w:rPr>
          <w:rFonts w:cs="Times New Roman"/>
          <w:lang w:val="en-GB"/>
        </w:rPr>
        <w:t xml:space="preserve"> such as</w:t>
      </w:r>
      <w:r w:rsidR="008E53AA" w:rsidRPr="0070553F">
        <w:rPr>
          <w:rFonts w:cs="Times New Roman"/>
          <w:lang w:val="en-GB"/>
        </w:rPr>
        <w:t xml:space="preserve"> </w:t>
      </w:r>
      <w:r w:rsidR="008E53AA" w:rsidRPr="0070553F">
        <w:rPr>
          <w:rFonts w:cs="Times New Roman"/>
          <w:i/>
          <w:iCs/>
          <w:lang w:val="en-GB"/>
        </w:rPr>
        <w:t>lucerne</w:t>
      </w:r>
      <w:r w:rsidR="002E6361" w:rsidRPr="0070553F">
        <w:rPr>
          <w:rFonts w:cs="Times New Roman"/>
          <w:lang w:val="en-GB"/>
        </w:rPr>
        <w:t xml:space="preserve"> (</w:t>
      </w:r>
      <w:r w:rsidR="002E6361" w:rsidRPr="0070553F">
        <w:rPr>
          <w:rFonts w:cs="Times New Roman"/>
          <w:i/>
          <w:iCs/>
          <w:lang w:val="en-GB"/>
        </w:rPr>
        <w:t>la lusèrna</w:t>
      </w:r>
      <w:r w:rsidR="002E6361" w:rsidRPr="0070553F">
        <w:rPr>
          <w:rFonts w:cs="Times New Roman"/>
          <w:lang w:val="en-GB"/>
        </w:rPr>
        <w:t xml:space="preserve"> – little light)</w:t>
      </w:r>
      <w:r w:rsidR="008E53AA" w:rsidRPr="0070553F">
        <w:rPr>
          <w:rFonts w:cs="Times New Roman"/>
          <w:lang w:val="en-GB"/>
        </w:rPr>
        <w:t xml:space="preserve">, </w:t>
      </w:r>
      <w:r w:rsidR="002E6361" w:rsidRPr="0070553F">
        <w:rPr>
          <w:rFonts w:cs="Times New Roman"/>
          <w:i/>
          <w:iCs/>
          <w:lang w:val="en-GB"/>
        </w:rPr>
        <w:t>medic</w:t>
      </w:r>
      <w:r w:rsidR="002E6361" w:rsidRPr="0070553F">
        <w:rPr>
          <w:rFonts w:cs="Times New Roman"/>
          <w:lang w:val="en-GB"/>
        </w:rPr>
        <w:t xml:space="preserve"> (from empire Media), </w:t>
      </w:r>
      <w:r w:rsidR="002E6361" w:rsidRPr="0070553F">
        <w:rPr>
          <w:rFonts w:cs="Times New Roman"/>
          <w:i/>
          <w:iCs/>
          <w:lang w:val="en-GB"/>
        </w:rPr>
        <w:t>saint foin</w:t>
      </w:r>
      <w:r w:rsidR="002E6361" w:rsidRPr="0070553F">
        <w:rPr>
          <w:rFonts w:cs="Times New Roman"/>
          <w:lang w:val="en-GB"/>
        </w:rPr>
        <w:t xml:space="preserve"> (French healthy hay) and become one of the oldest forage crops in the world </w:t>
      </w:r>
      <w:r w:rsidR="002E6361" w:rsidRPr="0070553F">
        <w:rPr>
          <w:rFonts w:cs="Times New Roman"/>
          <w:lang w:val="en-GB"/>
        </w:rPr>
        <w:fldChar w:fldCharType="begin"/>
      </w:r>
      <w:r w:rsidR="002E6361" w:rsidRPr="0070553F">
        <w:rPr>
          <w:rFonts w:cs="Times New Roman"/>
          <w:lang w:val="en-GB"/>
        </w:rPr>
        <w:instrText xml:space="preserve"> ADDIN ZOTERO_ITEM CSL_CITATION {"citationID":"RupaZBWR","properties":{"formattedCitation":"(Russelle 2001; Ghaleb et al. 2021)","plainCitation":"(Russelle 2001; Ghaleb et al. 2021)","noteIndex":0},"citationItems":[{"id":297,"uris":["http://zotero.org/users/local/RZF5eIRR/items/P5LRYJH6"],"itemData":{"id":297,"type":"article-journal","container-title":"American Scientist","ISSN":"0003-0996","issue":"3","note":"publisher: Sigma Xi, The Scientific Research Society","page":"252-261","source":"JSTOR","title":"Alfalfa: After an 8,000-year journey, the \"Queen of Forages\" stands poised to enjoy renewed popularity","title-short":"Alfalfa","volume":"89","author":[{"family":"Russelle","given":"Michael P."}],"issued":{"date-parts":[["2001"]]}}},{"id":302,"uris":["http://zotero.org/users/local/RZF5eIRR/items/K2GMNE4W"],"itemData":{"id":302,"type":"article-journal","abstract":"Lucerne (Medicago sativa), a major perennial pasture legume, belongs to a species complex that includes several subspecies with wild and cultivated populations. Stand establishment may be compromised by poor germination. Seed scarification, deterioration and temperature have an impact on germination. The objective of this study was to analyse the genetic diversity of lucerne germination in response to three factors: (1) temperature, with seven constant temperatures ranging from 5 to 40°C, was tested on 38 accessions, (2) seed scarification was tested on the same accessions at 5 and 22°C, (3) seed deterioration was tested on two accessions and two seed lots at the seven temperatures. The germination dynamics of seed lots over time was modelled and three parameters were analysed: germinability (germination capacity), maximum germination rate (maximum% of seeds germinating per time unit), and lag time before the first seed germinates. Seed scarification enhanced germinability at both temperatures and its effect was much higher on falcata and wild sativa accessions. Incomplete loss of the hardseededness trait during domestication and selection is hypothesised, indicating that the introduction of wild material in breeding programmes should be followed by the selection for germinability without scarification. Seed lots with altered germinability had low germination at extreme temperatures, both cold and hot, suggesting that mild temperatures are required to promote germination of damaged seed lots. A large genetic diversity was revealed for germination (both capacity and rate) in response to temperature. All accessions had an optimal germination at 15 or 22°C and a poor germination at 40°C. The sativa varieties and landraces had a high germination from 5 to 34°C while the germination of falcata and the wild sativa accessions were weakened at 5 or 34°C, respectively. These differences are interpreted in terms of adaptation to the climate of their geographical origin regions in order to escape frost or heat/drought risks. These new findings give insights on adaptation and domestication of lucerne in its wide geographic area. They suggest further improvement of germination is needed, especially when introducing wild material in breeding pools to remove scarification requirements and to limit differences in response to temperature.","container-title":"Frontiers in Plant Science","DOI":"10.3389/fpls.2020.578121","ISSN":"1664-462X","journalAbbreviation":"Front Plant Sci","note":"PMID: 33552093\nPMCID: PMC7860617","page":"578121","source":"PubMed Central","title":"The History of Domestication and Selection of Lucerne: A New Perspective From the Genetic Diversity for Seed Germination in Response to Temperature and Scarification","title-short":"The History of Domestication and Selection of Lucerne","volume":"11","author":[{"family":"Ghaleb","given":"Wagdi"},{"family":"Ahmed","given":"Lina Qadir"},{"family":"Escobar-Gutiérrez","given":"Abraham J."},{"family":"Julier","given":"Bernadette"}],"issued":{"date-parts":[["2021",1,21]]}}}],"schema":"https://github.com/citation-style-language/schema/raw/master/csl-citation.json"} </w:instrText>
      </w:r>
      <w:r w:rsidR="002E6361" w:rsidRPr="0070553F">
        <w:rPr>
          <w:rFonts w:cs="Times New Roman"/>
          <w:lang w:val="en-GB"/>
        </w:rPr>
        <w:fldChar w:fldCharType="separate"/>
      </w:r>
      <w:r w:rsidR="002E6361" w:rsidRPr="0070553F">
        <w:rPr>
          <w:rFonts w:cs="Times New Roman"/>
          <w:lang w:val="en-GB"/>
        </w:rPr>
        <w:t>(Russelle 2001; Ghaleb et al. 2021)</w:t>
      </w:r>
      <w:r w:rsidR="002E6361" w:rsidRPr="0070553F">
        <w:rPr>
          <w:rFonts w:cs="Times New Roman"/>
          <w:lang w:val="en-GB"/>
        </w:rPr>
        <w:fldChar w:fldCharType="end"/>
      </w:r>
      <w:r w:rsidR="002E6361" w:rsidRPr="0070553F">
        <w:rPr>
          <w:rFonts w:cs="Times New Roman"/>
          <w:lang w:val="en-GB"/>
        </w:rPr>
        <w:t>.</w:t>
      </w:r>
      <w:r w:rsidR="00DE1053" w:rsidRPr="0070553F">
        <w:rPr>
          <w:rFonts w:cs="Times New Roman"/>
          <w:lang w:val="en-GB"/>
        </w:rPr>
        <w:t xml:space="preserve">  </w:t>
      </w:r>
    </w:p>
    <w:p w14:paraId="0C516AF2" w14:textId="3532A9DF" w:rsidR="00137C83" w:rsidRPr="0070553F" w:rsidRDefault="00C53AB5" w:rsidP="00D318D7">
      <w:pPr>
        <w:rPr>
          <w:rFonts w:cs="Times New Roman"/>
          <w:lang w:val="en-GB"/>
        </w:rPr>
      </w:pPr>
      <w:r w:rsidRPr="0070553F">
        <w:rPr>
          <w:rFonts w:cs="Times New Roman"/>
          <w:lang w:val="en-GB"/>
        </w:rPr>
        <w:t xml:space="preserve">Regarding </w:t>
      </w:r>
      <w:r w:rsidR="00491571" w:rsidRPr="0070553F">
        <w:rPr>
          <w:rFonts w:cs="Times New Roman"/>
          <w:lang w:val="en-GB"/>
        </w:rPr>
        <w:t>sugar beet</w:t>
      </w:r>
      <w:r w:rsidR="00AD1204" w:rsidRPr="0070553F">
        <w:rPr>
          <w:rFonts w:cs="Times New Roman"/>
          <w:lang w:val="en-GB"/>
        </w:rPr>
        <w:t xml:space="preserve"> (</w:t>
      </w:r>
      <w:r w:rsidR="00AD1204" w:rsidRPr="0070553F">
        <w:rPr>
          <w:rFonts w:cs="Times New Roman"/>
          <w:i/>
          <w:iCs/>
          <w:lang w:val="en-GB"/>
        </w:rPr>
        <w:t>Beta vulgaris</w:t>
      </w:r>
      <w:r w:rsidR="00AD1204" w:rsidRPr="0070553F">
        <w:rPr>
          <w:rFonts w:cs="Times New Roman"/>
          <w:lang w:val="en-GB"/>
        </w:rPr>
        <w:t>)</w:t>
      </w:r>
      <w:r w:rsidR="00491571" w:rsidRPr="0070553F">
        <w:rPr>
          <w:rFonts w:cs="Times New Roman"/>
          <w:lang w:val="en-GB"/>
        </w:rPr>
        <w:t>, its place of origin is the Mediterranean region</w:t>
      </w:r>
      <w:r w:rsidR="00503E73" w:rsidRPr="0070553F">
        <w:rPr>
          <w:rFonts w:cs="Times New Roman"/>
          <w:lang w:val="en-GB"/>
        </w:rPr>
        <w:t xml:space="preserve"> and </w:t>
      </w:r>
      <w:r w:rsidRPr="0070553F">
        <w:rPr>
          <w:rFonts w:cs="Times New Roman"/>
          <w:lang w:val="en-GB"/>
        </w:rPr>
        <w:t>the Middle</w:t>
      </w:r>
      <w:r w:rsidR="00503E73" w:rsidRPr="0070553F">
        <w:rPr>
          <w:rFonts w:cs="Times New Roman"/>
          <w:lang w:val="en-GB"/>
        </w:rPr>
        <w:t xml:space="preserve"> East</w:t>
      </w:r>
      <w:r w:rsidRPr="0070553F">
        <w:rPr>
          <w:rFonts w:cs="Times New Roman"/>
          <w:lang w:val="en-GB"/>
        </w:rPr>
        <w:t>,</w:t>
      </w:r>
      <w:r w:rsidR="00491571" w:rsidRPr="0070553F">
        <w:rPr>
          <w:rFonts w:cs="Times New Roman"/>
          <w:lang w:val="en-GB"/>
        </w:rPr>
        <w:t xml:space="preserve"> where </w:t>
      </w:r>
      <w:r w:rsidRPr="0070553F">
        <w:rPr>
          <w:rFonts w:cs="Times New Roman"/>
          <w:lang w:val="en-GB"/>
        </w:rPr>
        <w:t xml:space="preserve">the </w:t>
      </w:r>
      <w:r w:rsidR="00491571" w:rsidRPr="0070553F">
        <w:rPr>
          <w:rFonts w:cs="Times New Roman"/>
          <w:lang w:val="en-GB"/>
        </w:rPr>
        <w:t>wild sea beet</w:t>
      </w:r>
      <w:r w:rsidR="00D318D7" w:rsidRPr="0070553F">
        <w:rPr>
          <w:rFonts w:cs="Times New Roman"/>
          <w:lang w:val="en-GB"/>
        </w:rPr>
        <w:t xml:space="preserve"> (</w:t>
      </w:r>
      <w:r w:rsidR="00D318D7" w:rsidRPr="0070553F">
        <w:rPr>
          <w:rFonts w:cs="Times New Roman"/>
          <w:i/>
          <w:iCs/>
          <w:lang w:val="en-GB"/>
        </w:rPr>
        <w:t>Beta vulgaris subsp. Maritima</w:t>
      </w:r>
      <w:r w:rsidR="00D318D7" w:rsidRPr="0070553F">
        <w:rPr>
          <w:rFonts w:cs="Times New Roman"/>
          <w:lang w:val="en-GB"/>
        </w:rPr>
        <w:t>)</w:t>
      </w:r>
      <w:r w:rsidRPr="0070553F">
        <w:rPr>
          <w:rFonts w:cs="Times New Roman"/>
          <w:lang w:val="en-GB"/>
        </w:rPr>
        <w:t>, the mother species,</w:t>
      </w:r>
      <w:r w:rsidR="00491571" w:rsidRPr="0070553F">
        <w:rPr>
          <w:rFonts w:cs="Times New Roman"/>
          <w:lang w:val="en-GB"/>
        </w:rPr>
        <w:t xml:space="preserve"> grew as a wild plant (OECD 2006). </w:t>
      </w:r>
      <w:r w:rsidRPr="0070553F">
        <w:rPr>
          <w:rFonts w:cs="Times New Roman"/>
          <w:lang w:val="en-GB"/>
        </w:rPr>
        <w:t>Initially</w:t>
      </w:r>
      <w:r w:rsidR="001E4FC9" w:rsidRPr="0070553F">
        <w:rPr>
          <w:rFonts w:cs="Times New Roman"/>
          <w:lang w:val="en-GB"/>
        </w:rPr>
        <w:t xml:space="preserve">, </w:t>
      </w:r>
      <w:r w:rsidR="00D318D7" w:rsidRPr="0070553F">
        <w:rPr>
          <w:rFonts w:cs="Times New Roman"/>
          <w:lang w:val="en-GB"/>
        </w:rPr>
        <w:t>wild sea beet was</w:t>
      </w:r>
      <w:r w:rsidR="001E4FC9" w:rsidRPr="0070553F">
        <w:rPr>
          <w:rFonts w:cs="Times New Roman"/>
          <w:lang w:val="en-GB"/>
        </w:rPr>
        <w:t xml:space="preserve"> cultivated </w:t>
      </w:r>
      <w:r w:rsidRPr="0070553F">
        <w:rPr>
          <w:rFonts w:cs="Times New Roman"/>
          <w:lang w:val="en-GB"/>
        </w:rPr>
        <w:t xml:space="preserve">for </w:t>
      </w:r>
      <w:r w:rsidR="002947DB" w:rsidRPr="0070553F">
        <w:rPr>
          <w:rFonts w:cs="Times New Roman"/>
          <w:lang w:val="en-GB"/>
        </w:rPr>
        <w:t>its</w:t>
      </w:r>
      <w:r w:rsidRPr="0070553F">
        <w:rPr>
          <w:rFonts w:cs="Times New Roman"/>
          <w:lang w:val="en-GB"/>
        </w:rPr>
        <w:t xml:space="preserve"> </w:t>
      </w:r>
      <w:r w:rsidR="001E4FC9" w:rsidRPr="0070553F">
        <w:rPr>
          <w:rFonts w:cs="Times New Roman"/>
          <w:lang w:val="en-GB"/>
        </w:rPr>
        <w:t>leaves</w:t>
      </w:r>
      <w:r w:rsidR="00B627B7" w:rsidRPr="0070553F">
        <w:rPr>
          <w:rFonts w:cs="Times New Roman"/>
          <w:lang w:val="en-GB"/>
        </w:rPr>
        <w:t>, which were consumed</w:t>
      </w:r>
      <w:r w:rsidR="001E4FC9" w:rsidRPr="0070553F">
        <w:rPr>
          <w:rFonts w:cs="Times New Roman"/>
          <w:lang w:val="en-GB"/>
        </w:rPr>
        <w:t xml:space="preserve"> as food by the Greeks and Romans</w:t>
      </w:r>
      <w:r w:rsidR="00B627B7" w:rsidRPr="0070553F">
        <w:rPr>
          <w:rFonts w:cs="Times New Roman"/>
          <w:lang w:val="en-GB"/>
        </w:rPr>
        <w:t>,</w:t>
      </w:r>
      <w:r w:rsidR="00366AFF" w:rsidRPr="0070553F">
        <w:rPr>
          <w:rFonts w:cs="Times New Roman"/>
          <w:lang w:val="en-GB"/>
        </w:rPr>
        <w:t xml:space="preserve"> while the </w:t>
      </w:r>
      <w:r w:rsidR="001E4FC9" w:rsidRPr="0070553F">
        <w:rPr>
          <w:rFonts w:cs="Times New Roman"/>
          <w:lang w:val="en-GB"/>
        </w:rPr>
        <w:t>roots</w:t>
      </w:r>
      <w:r w:rsidR="00366AFF" w:rsidRPr="0070553F">
        <w:rPr>
          <w:rFonts w:cs="Times New Roman"/>
          <w:lang w:val="en-GB"/>
        </w:rPr>
        <w:t xml:space="preserve"> were included in food</w:t>
      </w:r>
      <w:r w:rsidR="001E4FC9" w:rsidRPr="0070553F">
        <w:rPr>
          <w:rFonts w:cs="Times New Roman"/>
          <w:lang w:val="en-GB"/>
        </w:rPr>
        <w:t xml:space="preserve"> later</w:t>
      </w:r>
      <w:r w:rsidR="002947DB" w:rsidRPr="0070553F">
        <w:rPr>
          <w:rFonts w:cs="Times New Roman"/>
          <w:lang w:val="en-GB"/>
        </w:rPr>
        <w:t xml:space="preserve"> (OECD 2006).</w:t>
      </w:r>
      <w:r w:rsidR="001E4FC9" w:rsidRPr="0070553F">
        <w:rPr>
          <w:rFonts w:cs="Times New Roman"/>
          <w:lang w:val="en-GB"/>
        </w:rPr>
        <w:t xml:space="preserve"> </w:t>
      </w:r>
      <w:r w:rsidR="00366AFF" w:rsidRPr="0070553F">
        <w:rPr>
          <w:rFonts w:cs="Times New Roman"/>
          <w:lang w:val="en-GB"/>
        </w:rPr>
        <w:t>Today,</w:t>
      </w:r>
      <w:r w:rsidR="00F20214">
        <w:rPr>
          <w:rFonts w:cs="Times New Roman"/>
          <w:lang w:val="en-GB"/>
        </w:rPr>
        <w:t xml:space="preserve"> the </w:t>
      </w:r>
      <w:r w:rsidR="00366AFF" w:rsidRPr="0070553F">
        <w:rPr>
          <w:rFonts w:cs="Times New Roman"/>
          <w:lang w:val="en-GB"/>
        </w:rPr>
        <w:t xml:space="preserve">leaves </w:t>
      </w:r>
      <w:r w:rsidR="00F20214">
        <w:rPr>
          <w:rFonts w:cs="Times New Roman"/>
          <w:lang w:val="en-GB"/>
        </w:rPr>
        <w:t>of</w:t>
      </w:r>
      <w:r w:rsidR="00366AFF" w:rsidRPr="0070553F">
        <w:rPr>
          <w:rFonts w:cs="Times New Roman"/>
          <w:lang w:val="en-GB"/>
        </w:rPr>
        <w:t xml:space="preserve"> </w:t>
      </w:r>
      <w:r w:rsidR="00117D19" w:rsidRPr="0070553F">
        <w:rPr>
          <w:rFonts w:cs="Times New Roman"/>
          <w:lang w:val="en-GB"/>
        </w:rPr>
        <w:t>mangold or Swiss chard (</w:t>
      </w:r>
      <w:r w:rsidR="00117D19" w:rsidRPr="0070553F">
        <w:rPr>
          <w:rFonts w:cs="Times New Roman"/>
          <w:i/>
          <w:iCs/>
          <w:lang w:val="en-GB"/>
        </w:rPr>
        <w:t>Beta vulgaris L. subsp. cicla</w:t>
      </w:r>
      <w:r w:rsidR="00117D19" w:rsidRPr="0070553F">
        <w:rPr>
          <w:rFonts w:cs="Times New Roman"/>
          <w:lang w:val="en-GB"/>
        </w:rPr>
        <w:t>),</w:t>
      </w:r>
      <w:r w:rsidR="00AD0C9B">
        <w:rPr>
          <w:rFonts w:cs="Times New Roman"/>
          <w:lang w:val="en-GB"/>
        </w:rPr>
        <w:t xml:space="preserve"> which </w:t>
      </w:r>
      <w:r w:rsidR="00AD0C9B" w:rsidRPr="0070553F">
        <w:rPr>
          <w:rFonts w:cs="Times New Roman"/>
          <w:lang w:val="en-GB"/>
        </w:rPr>
        <w:t>originat</w:t>
      </w:r>
      <w:r w:rsidR="00AD0C9B">
        <w:rPr>
          <w:rFonts w:cs="Times New Roman"/>
          <w:lang w:val="en-GB"/>
        </w:rPr>
        <w:t>e</w:t>
      </w:r>
      <w:r w:rsidR="00AD0C9B" w:rsidRPr="0070553F">
        <w:rPr>
          <w:rFonts w:cs="Times New Roman"/>
          <w:lang w:val="en-GB"/>
        </w:rPr>
        <w:t xml:space="preserve"> from the same wild sea beet</w:t>
      </w:r>
      <w:r w:rsidR="00AD0C9B">
        <w:rPr>
          <w:rFonts w:cs="Times New Roman"/>
          <w:lang w:val="en-GB"/>
        </w:rPr>
        <w:t>, are</w:t>
      </w:r>
      <w:r w:rsidR="00117D19" w:rsidRPr="0070553F">
        <w:rPr>
          <w:rFonts w:cs="Times New Roman"/>
          <w:lang w:val="en-GB"/>
        </w:rPr>
        <w:t xml:space="preserve"> cultivated primarily for </w:t>
      </w:r>
      <w:r w:rsidR="002947DB" w:rsidRPr="0070553F">
        <w:rPr>
          <w:rFonts w:cs="Times New Roman"/>
          <w:lang w:val="en-GB"/>
        </w:rPr>
        <w:t xml:space="preserve">this part of </w:t>
      </w:r>
      <w:r w:rsidR="00EE339D" w:rsidRPr="0070553F">
        <w:rPr>
          <w:rFonts w:cs="Times New Roman"/>
          <w:lang w:val="en-GB"/>
        </w:rPr>
        <w:t xml:space="preserve">the </w:t>
      </w:r>
      <w:r w:rsidR="002947DB" w:rsidRPr="0070553F">
        <w:rPr>
          <w:rFonts w:cs="Times New Roman"/>
          <w:lang w:val="en-GB"/>
        </w:rPr>
        <w:t>plant</w:t>
      </w:r>
      <w:r w:rsidR="00AD0C9B">
        <w:rPr>
          <w:rFonts w:cs="Times New Roman"/>
          <w:lang w:val="en-GB"/>
        </w:rPr>
        <w:t xml:space="preserve"> and are commonly used in Western cuisine</w:t>
      </w:r>
      <w:r w:rsidR="00117D19" w:rsidRPr="0070553F">
        <w:rPr>
          <w:rFonts w:cs="Times New Roman"/>
          <w:lang w:val="en-GB"/>
        </w:rPr>
        <w:t xml:space="preserve"> (Puccinelli et al. 2022). </w:t>
      </w:r>
      <w:r w:rsidR="00137C83" w:rsidRPr="0070553F">
        <w:rPr>
          <w:rFonts w:cs="Times New Roman"/>
          <w:lang w:val="en-GB"/>
        </w:rPr>
        <w:t xml:space="preserve">The cultivation of sugar beets </w:t>
      </w:r>
      <w:r w:rsidR="00B627B7" w:rsidRPr="0070553F">
        <w:rPr>
          <w:rFonts w:cs="Times New Roman"/>
          <w:lang w:val="en-GB"/>
        </w:rPr>
        <w:t>commenced</w:t>
      </w:r>
      <w:r w:rsidR="00137C83" w:rsidRPr="0070553F">
        <w:rPr>
          <w:rFonts w:cs="Times New Roman"/>
          <w:lang w:val="en-GB"/>
        </w:rPr>
        <w:t xml:space="preserve"> only </w:t>
      </w:r>
      <w:r w:rsidR="00B627B7" w:rsidRPr="0070553F">
        <w:rPr>
          <w:rFonts w:cs="Times New Roman"/>
          <w:lang w:val="en-GB"/>
        </w:rPr>
        <w:t>in</w:t>
      </w:r>
      <w:r w:rsidR="00137C83" w:rsidRPr="0070553F">
        <w:rPr>
          <w:rFonts w:cs="Times New Roman"/>
          <w:lang w:val="en-GB"/>
        </w:rPr>
        <w:t xml:space="preserve"> the end of the 18th century, </w:t>
      </w:r>
      <w:r w:rsidR="00B627B7" w:rsidRPr="0070553F">
        <w:rPr>
          <w:rFonts w:cs="Times New Roman"/>
          <w:lang w:val="en-GB"/>
        </w:rPr>
        <w:t>following</w:t>
      </w:r>
      <w:r w:rsidR="00137C83" w:rsidRPr="0070553F">
        <w:rPr>
          <w:rFonts w:cs="Times New Roman"/>
          <w:lang w:val="en-GB"/>
        </w:rPr>
        <w:t xml:space="preserve"> the discovery of sucrose in plant roots by </w:t>
      </w:r>
      <w:r w:rsidR="00503E73" w:rsidRPr="0070553F">
        <w:rPr>
          <w:rFonts w:cs="Times New Roman"/>
          <w:lang w:val="en-GB"/>
        </w:rPr>
        <w:t>German</w:t>
      </w:r>
      <w:r w:rsidR="00137C83" w:rsidRPr="0070553F">
        <w:rPr>
          <w:rFonts w:cs="Times New Roman"/>
          <w:lang w:val="en-GB"/>
        </w:rPr>
        <w:t xml:space="preserve"> chemist Andreas Marggraf</w:t>
      </w:r>
      <w:r w:rsidR="00503E73" w:rsidRPr="0070553F">
        <w:rPr>
          <w:rFonts w:cs="Times New Roman"/>
          <w:lang w:val="en-GB"/>
        </w:rPr>
        <w:t xml:space="preserve"> in 1747</w:t>
      </w:r>
      <w:r w:rsidR="00585CB2" w:rsidRPr="0070553F">
        <w:rPr>
          <w:rFonts w:cs="Times New Roman"/>
          <w:lang w:val="en-GB"/>
        </w:rPr>
        <w:t xml:space="preserve"> (OECD 2006)</w:t>
      </w:r>
      <w:r w:rsidR="00503E73" w:rsidRPr="0070553F">
        <w:rPr>
          <w:rFonts w:cs="Times New Roman"/>
          <w:lang w:val="en-GB"/>
        </w:rPr>
        <w:t xml:space="preserve">. </w:t>
      </w:r>
      <w:r w:rsidR="00585CB2" w:rsidRPr="0070553F">
        <w:rPr>
          <w:rFonts w:cs="Times New Roman"/>
          <w:lang w:val="en-GB"/>
        </w:rPr>
        <w:t xml:space="preserve">A major role in the popularization of sugar beet was played by Napoleon Bonaparte, who, during the trade war between France and Great Britain, stimulated the use of sugar beets as a replacement for sugar cane, </w:t>
      </w:r>
      <w:r w:rsidR="00B627B7" w:rsidRPr="0070553F">
        <w:rPr>
          <w:rFonts w:cs="Times New Roman"/>
          <w:lang w:val="en-GB"/>
        </w:rPr>
        <w:t>which was hindered by Britain's blockade of French colonies</w:t>
      </w:r>
      <w:r w:rsidR="00585CB2" w:rsidRPr="0070553F">
        <w:rPr>
          <w:rFonts w:cs="Times New Roman"/>
          <w:lang w:val="en-GB"/>
        </w:rPr>
        <w:t xml:space="preserve"> </w:t>
      </w:r>
      <w:r w:rsidR="00DF61AA" w:rsidRPr="0070553F">
        <w:rPr>
          <w:rFonts w:cs="Times New Roman"/>
          <w:lang w:val="en-GB"/>
        </w:rPr>
        <w:fldChar w:fldCharType="begin"/>
      </w:r>
      <w:r w:rsidR="00DF61AA" w:rsidRPr="0070553F">
        <w:rPr>
          <w:rFonts w:cs="Times New Roman"/>
          <w:lang w:val="en-GB"/>
        </w:rPr>
        <w:instrText xml:space="preserve"> ADDIN ZOTERO_ITEM CSL_CITATION {"citationID":"in27DzQM","properties":{"formattedCitation":"(Dudzik 2022)","plainCitation":"(Dudzik 2022)","noteIndex":0},"citationItems":[{"id":310,"uris":["http://zotero.org/users/local/RZF5eIRR/items/X93MPLWN"],"itemData":{"id":310,"type":"article-journal","abstract":"This paper presents the beginnings of the French beet sugar industry at the beginning of the 19 th century. It mentions the external factors that introduced sugar beet into France, the history of the first experiments with the extraction of sugar","container-title":"Proceedings of the International Student Scientific Conference Poster","source":"www.academia.edu","title":"The origins of the French beet sugar industry (1806-1815)","URL":"https://www.academia.edu/83828320/The_origins_of_the_French_beet_sugar_industry_1806_1815_","author":[{"family":"Dudzik","given":"Michael"}],"accessed":{"date-parts":[["2024",4,7]]},"issued":{"date-parts":[["2022",1,1]]}}}],"schema":"https://github.com/citation-style-language/schema/raw/master/csl-citation.json"} </w:instrText>
      </w:r>
      <w:r w:rsidR="00DF61AA" w:rsidRPr="0070553F">
        <w:rPr>
          <w:rFonts w:cs="Times New Roman"/>
          <w:lang w:val="en-GB"/>
        </w:rPr>
        <w:fldChar w:fldCharType="separate"/>
      </w:r>
      <w:r w:rsidR="00DF61AA" w:rsidRPr="0070553F">
        <w:rPr>
          <w:rFonts w:cs="Times New Roman"/>
          <w:lang w:val="en-GB"/>
        </w:rPr>
        <w:t>(Dudzik 2022)</w:t>
      </w:r>
      <w:r w:rsidR="00DF61AA" w:rsidRPr="0070553F">
        <w:rPr>
          <w:rFonts w:cs="Times New Roman"/>
          <w:lang w:val="en-GB"/>
        </w:rPr>
        <w:fldChar w:fldCharType="end"/>
      </w:r>
      <w:r w:rsidR="00DF61AA" w:rsidRPr="0070553F">
        <w:rPr>
          <w:rFonts w:cs="Times New Roman"/>
          <w:lang w:val="en-GB"/>
        </w:rPr>
        <w:t>. Napoleon</w:t>
      </w:r>
      <w:r w:rsidR="00AD1204" w:rsidRPr="0070553F">
        <w:rPr>
          <w:rFonts w:cs="Times New Roman"/>
          <w:lang w:val="en-GB"/>
        </w:rPr>
        <w:t>’s</w:t>
      </w:r>
      <w:r w:rsidR="00DF61AA" w:rsidRPr="0070553F">
        <w:rPr>
          <w:rFonts w:cs="Times New Roman"/>
          <w:lang w:val="en-GB"/>
        </w:rPr>
        <w:t xml:space="preserve"> offer</w:t>
      </w:r>
      <w:r w:rsidR="00AD1204" w:rsidRPr="0070553F">
        <w:rPr>
          <w:rFonts w:cs="Times New Roman"/>
          <w:lang w:val="en-GB"/>
        </w:rPr>
        <w:t xml:space="preserve"> </w:t>
      </w:r>
      <w:r w:rsidR="00D318D7" w:rsidRPr="0070553F">
        <w:rPr>
          <w:rFonts w:cs="Times New Roman"/>
          <w:lang w:val="en-GB"/>
        </w:rPr>
        <w:t>of</w:t>
      </w:r>
      <w:r w:rsidR="00AD1204" w:rsidRPr="0070553F">
        <w:rPr>
          <w:rFonts w:cs="Times New Roman"/>
          <w:lang w:val="en-GB"/>
        </w:rPr>
        <w:t xml:space="preserve"> </w:t>
      </w:r>
      <w:r w:rsidR="00DF61AA" w:rsidRPr="0070553F">
        <w:rPr>
          <w:rFonts w:cs="Times New Roman"/>
          <w:lang w:val="en-GB"/>
        </w:rPr>
        <w:t>land, scholarships</w:t>
      </w:r>
      <w:r w:rsidR="00366AFF" w:rsidRPr="0070553F">
        <w:rPr>
          <w:rFonts w:cs="Times New Roman"/>
          <w:lang w:val="en-GB"/>
        </w:rPr>
        <w:t>,</w:t>
      </w:r>
      <w:r w:rsidR="00DF61AA" w:rsidRPr="0070553F">
        <w:rPr>
          <w:rFonts w:cs="Times New Roman"/>
          <w:lang w:val="en-GB"/>
        </w:rPr>
        <w:t xml:space="preserve"> and finance for the cultivation of sugar beet, development of technologies and construction of sugar processing plants</w:t>
      </w:r>
      <w:r w:rsidR="00B627B7" w:rsidRPr="0070553F">
        <w:rPr>
          <w:rFonts w:cs="Times New Roman"/>
          <w:lang w:val="en-GB"/>
        </w:rPr>
        <w:t xml:space="preserve">, led </w:t>
      </w:r>
      <w:r w:rsidR="00DF61AA" w:rsidRPr="0070553F">
        <w:rPr>
          <w:rFonts w:cs="Times New Roman"/>
          <w:lang w:val="en-GB"/>
        </w:rPr>
        <w:t>to the establish</w:t>
      </w:r>
      <w:r w:rsidR="00B627B7" w:rsidRPr="0070553F">
        <w:rPr>
          <w:rFonts w:cs="Times New Roman"/>
          <w:lang w:val="en-GB"/>
        </w:rPr>
        <w:t>ment</w:t>
      </w:r>
      <w:r w:rsidR="00DF61AA" w:rsidRPr="0070553F">
        <w:rPr>
          <w:rFonts w:cs="Times New Roman"/>
          <w:lang w:val="en-GB"/>
        </w:rPr>
        <w:t xml:space="preserve"> of </w:t>
      </w:r>
      <w:r w:rsidR="00B627B7" w:rsidRPr="0070553F">
        <w:rPr>
          <w:rFonts w:cs="Times New Roman"/>
          <w:lang w:val="en-GB"/>
        </w:rPr>
        <w:t xml:space="preserve">the </w:t>
      </w:r>
      <w:r w:rsidR="00DF61AA" w:rsidRPr="0070553F">
        <w:rPr>
          <w:rFonts w:cs="Times New Roman"/>
          <w:lang w:val="en-GB"/>
        </w:rPr>
        <w:t xml:space="preserve">sugar beet industry in France and </w:t>
      </w:r>
      <w:r w:rsidR="00B627B7" w:rsidRPr="0070553F">
        <w:rPr>
          <w:rFonts w:cs="Times New Roman"/>
          <w:lang w:val="en-GB"/>
        </w:rPr>
        <w:t xml:space="preserve">then </w:t>
      </w:r>
      <w:r w:rsidR="00DF61AA" w:rsidRPr="0070553F">
        <w:rPr>
          <w:rFonts w:cs="Times New Roman"/>
          <w:lang w:val="en-GB"/>
        </w:rPr>
        <w:t xml:space="preserve">across the European continent </w:t>
      </w:r>
      <w:r w:rsidR="00DF61AA" w:rsidRPr="0070553F">
        <w:rPr>
          <w:rFonts w:cs="Times New Roman"/>
          <w:lang w:val="en-GB"/>
        </w:rPr>
        <w:fldChar w:fldCharType="begin"/>
      </w:r>
      <w:r w:rsidR="00DF61AA" w:rsidRPr="0070553F">
        <w:rPr>
          <w:rFonts w:cs="Times New Roman"/>
          <w:lang w:val="en-GB"/>
        </w:rPr>
        <w:instrText xml:space="preserve"> ADDIN ZOTERO_ITEM CSL_CITATION {"citationID":"iccROtnn","properties":{"formattedCitation":"(Dudzik 2022)","plainCitation":"(Dudzik 2022)","noteIndex":0},"citationItems":[{"id":310,"uris":["http://zotero.org/users/local/RZF5eIRR/items/X93MPLWN"],"itemData":{"id":310,"type":"article-journal","abstract":"This paper presents the beginnings of the French beet sugar industry at the beginning of the 19 th century. It mentions the external factors that introduced sugar beet into France, the history of the first experiments with the extraction of sugar","container-title":"Proceedings of the International Student Scientific Conference Poster","source":"www.academia.edu","title":"The origins of the French beet sugar industry (1806-1815)","URL":"https://www.academia.edu/83828320/The_origins_of_the_French_beet_sugar_industry_1806_1815_","author":[{"family":"Dudzik","given":"Michael"}],"accessed":{"date-parts":[["2024",4,7]]},"issued":{"date-parts":[["2022",1,1]]}}}],"schema":"https://github.com/citation-style-language/schema/raw/master/csl-citation.json"} </w:instrText>
      </w:r>
      <w:r w:rsidR="00DF61AA" w:rsidRPr="0070553F">
        <w:rPr>
          <w:rFonts w:cs="Times New Roman"/>
          <w:lang w:val="en-GB"/>
        </w:rPr>
        <w:fldChar w:fldCharType="separate"/>
      </w:r>
      <w:r w:rsidR="00DF61AA" w:rsidRPr="0070553F">
        <w:rPr>
          <w:rFonts w:cs="Times New Roman"/>
          <w:lang w:val="en-GB"/>
        </w:rPr>
        <w:t>(Dudzik 2022)</w:t>
      </w:r>
      <w:r w:rsidR="00DF61AA" w:rsidRPr="0070553F">
        <w:rPr>
          <w:rFonts w:cs="Times New Roman"/>
          <w:lang w:val="en-GB"/>
        </w:rPr>
        <w:fldChar w:fldCharType="end"/>
      </w:r>
      <w:r w:rsidR="00DF61AA" w:rsidRPr="0070553F">
        <w:rPr>
          <w:rFonts w:cs="Times New Roman"/>
          <w:lang w:val="en-GB"/>
        </w:rPr>
        <w:t xml:space="preserve">. </w:t>
      </w:r>
    </w:p>
    <w:p w14:paraId="61C68126" w14:textId="2228102C" w:rsidR="00413DD7" w:rsidRPr="0070553F" w:rsidRDefault="00FF3DDB" w:rsidP="00A45D32">
      <w:pPr>
        <w:pStyle w:val="Heading2"/>
        <w:rPr>
          <w:rFonts w:ascii="Times New Roman" w:hAnsi="Times New Roman" w:cs="Times New Roman"/>
        </w:rPr>
      </w:pPr>
      <w:bookmarkStart w:id="24" w:name="_Toc177473909"/>
      <w:r w:rsidRPr="0070553F">
        <w:rPr>
          <w:rFonts w:ascii="Times New Roman" w:hAnsi="Times New Roman" w:cs="Times New Roman"/>
        </w:rPr>
        <w:lastRenderedPageBreak/>
        <w:t xml:space="preserve">Lucerne and </w:t>
      </w:r>
      <w:r w:rsidR="005959D1" w:rsidRPr="0070553F">
        <w:rPr>
          <w:rFonts w:ascii="Times New Roman" w:hAnsi="Times New Roman" w:cs="Times New Roman"/>
        </w:rPr>
        <w:t>s</w:t>
      </w:r>
      <w:r w:rsidRPr="0070553F">
        <w:rPr>
          <w:rFonts w:ascii="Times New Roman" w:hAnsi="Times New Roman" w:cs="Times New Roman"/>
        </w:rPr>
        <w:t>ugar beet proteins</w:t>
      </w:r>
      <w:r w:rsidR="00366AFF" w:rsidRPr="0070553F">
        <w:rPr>
          <w:rFonts w:ascii="Times New Roman" w:hAnsi="Times New Roman" w:cs="Times New Roman"/>
        </w:rPr>
        <w:t>:</w:t>
      </w:r>
      <w:r w:rsidRPr="0070553F">
        <w:rPr>
          <w:rFonts w:ascii="Times New Roman" w:hAnsi="Times New Roman" w:cs="Times New Roman"/>
        </w:rPr>
        <w:t xml:space="preserve"> </w:t>
      </w:r>
      <w:r w:rsidR="00366AFF" w:rsidRPr="0070553F">
        <w:rPr>
          <w:rFonts w:ascii="Times New Roman" w:hAnsi="Times New Roman" w:cs="Times New Roman"/>
        </w:rPr>
        <w:t>c</w:t>
      </w:r>
      <w:r w:rsidR="002720D0" w:rsidRPr="0070553F">
        <w:rPr>
          <w:rFonts w:ascii="Times New Roman" w:hAnsi="Times New Roman" w:cs="Times New Roman"/>
        </w:rPr>
        <w:t>urrent trends and</w:t>
      </w:r>
      <w:r w:rsidR="00B30D10" w:rsidRPr="0070553F">
        <w:rPr>
          <w:rFonts w:ascii="Times New Roman" w:hAnsi="Times New Roman" w:cs="Times New Roman"/>
        </w:rPr>
        <w:t xml:space="preserve"> market </w:t>
      </w:r>
      <w:r w:rsidR="00A0338E" w:rsidRPr="0070553F">
        <w:rPr>
          <w:rFonts w:ascii="Times New Roman" w:hAnsi="Times New Roman" w:cs="Times New Roman"/>
        </w:rPr>
        <w:t>overview</w:t>
      </w:r>
      <w:bookmarkEnd w:id="24"/>
    </w:p>
    <w:p w14:paraId="7B291A44" w14:textId="61C70BF1" w:rsidR="004F58C6" w:rsidRPr="0070553F" w:rsidRDefault="004F58C6" w:rsidP="00A820B7">
      <w:pPr>
        <w:ind w:firstLine="0"/>
        <w:rPr>
          <w:rFonts w:cs="Times New Roman"/>
          <w:lang w:val="en-GB"/>
        </w:rPr>
      </w:pPr>
      <w:r w:rsidRPr="0070553F">
        <w:rPr>
          <w:rFonts w:cs="Times New Roman"/>
          <w:lang w:val="en-GB"/>
        </w:rPr>
        <w:t>Today</w:t>
      </w:r>
      <w:r w:rsidR="00366AFF" w:rsidRPr="0070553F">
        <w:rPr>
          <w:rFonts w:cs="Times New Roman"/>
          <w:lang w:val="en-GB"/>
        </w:rPr>
        <w:t>,</w:t>
      </w:r>
      <w:r w:rsidRPr="0070553F">
        <w:rPr>
          <w:rFonts w:cs="Times New Roman"/>
          <w:lang w:val="en-GB"/>
        </w:rPr>
        <w:t xml:space="preserve"> sugar beet </w:t>
      </w:r>
      <w:r w:rsidR="00D87D93" w:rsidRPr="0070553F">
        <w:rPr>
          <w:rFonts w:cs="Times New Roman"/>
          <w:lang w:val="en-GB"/>
        </w:rPr>
        <w:t>plays</w:t>
      </w:r>
      <w:r w:rsidRPr="0070553F">
        <w:rPr>
          <w:rFonts w:cs="Times New Roman"/>
          <w:lang w:val="en-GB"/>
        </w:rPr>
        <w:t xml:space="preserve"> a significant role in global sugar production, contributing to approximately 16% of the total global output (FAO n.d.). </w:t>
      </w:r>
      <w:r w:rsidR="00D87D93" w:rsidRPr="0070553F">
        <w:rPr>
          <w:rFonts w:cs="Times New Roman"/>
          <w:lang w:val="en-GB"/>
        </w:rPr>
        <w:t>The leaves of sugar beet, which make up around 20-34% of the whole plant biomass, are usually seen as leftovers or byproducts</w:t>
      </w:r>
      <w:r w:rsidRPr="0070553F">
        <w:rPr>
          <w:rFonts w:cs="Times New Roman"/>
          <w:lang w:val="en-GB"/>
        </w:rPr>
        <w:t xml:space="preserve">. In agriculture, these leaves are often left in </w:t>
      </w:r>
      <w:r w:rsidR="00366AFF" w:rsidRPr="0070553F">
        <w:rPr>
          <w:rFonts w:cs="Times New Roman"/>
          <w:lang w:val="en-GB"/>
        </w:rPr>
        <w:t xml:space="preserve">the </w:t>
      </w:r>
      <w:r w:rsidRPr="0070553F">
        <w:rPr>
          <w:rFonts w:cs="Times New Roman"/>
          <w:lang w:val="en-GB"/>
        </w:rPr>
        <w:t xml:space="preserve">fields as a waste or organic fertilizer or utilized as animal feed. They also represent a resource for waste management of sugar-producing companies </w:t>
      </w:r>
      <w:r w:rsidR="00D87D93" w:rsidRPr="0070553F">
        <w:rPr>
          <w:rFonts w:cs="Times New Roman"/>
          <w:lang w:val="en-GB"/>
        </w:rPr>
        <w:t xml:space="preserve">and serve in the production of bioethanol fuel </w:t>
      </w:r>
      <w:r w:rsidRPr="0070553F">
        <w:rPr>
          <w:rFonts w:cs="Times New Roman"/>
          <w:lang w:val="en-GB"/>
        </w:rPr>
        <w:fldChar w:fldCharType="begin"/>
      </w:r>
      <w:r w:rsidRPr="0070553F">
        <w:rPr>
          <w:rFonts w:cs="Times New Roman"/>
          <w:lang w:val="en-GB"/>
        </w:rPr>
        <w:instrText xml:space="preserve"> ADDIN ZOTERO_ITEM CSL_CITATION {"citationID":"88C9GxBO","properties":{"formattedCitation":"(Aramrueang et al. 2017; Tamayo Tenorio et al. 2017; Aky\\uc0\\u252{}z &amp; Ersus 2021)","plainCitation":"(Aramrueang et al. 2017; Tamayo Tenorio et al. 2017; Akyüz &amp; Ersus 2021)","noteIndex":0},"citationItems":[{"id":187,"uris":["http://zotero.org/users/local/RZF5eIRR/items/RZ8P6H7E"],"itemData":{"id":187,"type":"article-journal","abstract":"Sugar beet leaves are the major crop waste from sugar beet production, while the unused leaves contain a high number of sugars and polysaccharides. The effects of different enzyme products (cellulase, Cellic CTec2; xylanase, Cellic HTec2; and pectinase, Pectinex Ultra SPL) were determined during high-solids enzymatic hydrolysis of sugar beet leaves at 10% total solids (TS) content. Response surface methodology was used to study the effects of enzyme loadings during the hydrolysis of sugar beet leaves for producing fermentable sugars. It was found that both cellulases and pectinases are important enzymes for the hydrolysis of sugar beet leaves. Enzyme loading and reaction time were important factors. Based on the amount of sugars released, a maximum sugar conversion of 82% was achieved after 72 h of hydrolysis using 30 filter paper unit (FPU) g-1 glucan for cellulase and 150 polygalacturonase unit (PGU) g-1 polygalacturonic acid for pectinase, or 37 FPU g-1 glucan for cellulase and 100 PGU g-1 polygalacturonic acid for pectinase. The corresponding sugar yield and sugar concentration were 0.35 g·g-1 TS, and 35 g·l-1, respectively. Sugar conversion ranged from 59% - 70%, 68% - 80%, and 74% - 82% after 24 h, 48 h, and 72 h of hydrolysis depending on the design conditions.","container-title":"Advances in Bioscience and Biotechnology","DOI":"10.4236/abb.2017.82004","issue":"2","language":"en","license":"http://creativecommons.org/licenses/by/4.0/","note":"number: 2\npublisher: Scientific Research Publishing","page":"51-67","source":"www.scirp.org","title":"Response Surface Optimization of Enzymatic Hydrolysis of Sugar Beet Leaves into Fermentable Sugars for Bioethanol Production","volume":"8","author":[{"family":"Aramrueang","given":"Natthiporn"},{"family":"Zicari","given":"Steven M."},{"family":"Zhang","given":"Ruihong"}],"issued":{"date-parts":[["2017",1,25]]}}},{"id":179,"uris":["http://zotero.org/users/local/RZF5eIRR/items/R4KZXRSZ"],"itemData":{"id":179,"type":"article-journal","abstract":"Large-scale processing of leaves for food applications requires quick processing or stabilisation to avoid perishability, due to the high moisture content in this biomass. Leaf perishability is compounded by the seasonal availability of crops, like sugar beet plants, of which the leaves are regarded as a potential protein source. This study evaluates the resource efficiency of a hypothetical sugar beet leaf processing chain by comparing supply chain options. First, two options consider leaf processing with and without stabilising the leaves by freezing. Then, these two options are considered in a centralised and decentralised process configuration. The latter places leaf freezing and pressing at the farm and further processes occur at a central facility. Energy usage and exergy consumption were used to quantify the thermodynamic performance of the processing options. Freezing has negligible effect on the process-ability of the leaves in terms of protein content and protein yield. The overall resource efficiency of the process was dominated by the amount of leaf material effectively used, which stresses the importance of full use of all (side-)streams. This outcome also explains the limited additional energy requirements for freezing. Exergetic indicators were affected by variations on the dry matter content of the starting biomass, compared to a negligible effect of other parameters (equipment scale, efficiency or energy use). Transportation load and soil quality were also discussed for the centralised and decentralised configurations. On-farm processing of the leaves (decentralised chain) clearly reduces the transportation load due to the large difference in bulk densities of leaves (73 kg/m3) and leaf juice (1000 kg/m3). Additionally, decentralised scenarios enable direct returning of the leaf pulp to the soil and thereby improving soil quality (i.e. nutrient retention and fertility). Soil quality is required to fully assess the use of biomass that is currently regarded as waste, but that actually plays a role in soil fertility. Therefore, the preferred chain configuration would be a decentralised system where the leaves are directly pressed at the farm, the pulp is used to fertilise the soil, and the leaf juice is chilled transported to a centralised factory.","container-title":"Journal of Cleaner Production","DOI":"10.1016/j.jclepro.2017.06.248","ISSN":"0959-6526","journalAbbreviation":"Journal of Cleaner Production","page":"736-748","source":"ScienceDirect","title":"Processing concepts for the use of green leaves as raw materials for the food industry","volume":"164","author":[{"family":"Tamayo Tenorio","given":"A."},{"family":"Schreuders","given":"F. K. G."},{"family":"Zisopoulos","given":"F. K."},{"family":"Boom","given":"R. M."},{"family":"Goot","given":"A. J.","non-dropping-particle":"van der"}],"issued":{"date-parts":[["2017",10,15]]}}},{"id":189,"uris":["http://zotero.org/users/local/RZF5eIRR/items/LECEWULS"],"itemData":{"id":189,"type":"article-journal","abstract":"This research focused on the effect of temperature (25–75 °C), extraction time (40–120 min) and solvent/solid ratio (15–45 mL/g) and the enzyme assisted extraction on protein extraction efficiency from by-product of sugar beet. 3 different methods were applied in protein isolation and the highest protein yield (34.55%) was obtained by the isoelectric-ammonium sulfate precipitation method. At the optimized condition of temperature 54.25 °C, 81.35 min, and solvent/solid ratio of 27.65 mL/g, the protein yield was found 55.15%. The protein yield has reached 79.01% with an increase of 43.27% with the aid of the enzyme assisted extraction. The physicochemical properties were determined for revealing its potential use in food industry. It is promising that the isolated protein concentrates (SPC-IAP) show high protein content (69.08% d.b) as well as high solubility (98.71% at pH 7.5). SPC-IAP's high brightness (L* = 79.55), low redness (a* = 0.33) and low yellowness (b* = 13.27) values are encouraging for food industry.","container-title":"Food Chemistry","DOI":"10.1016/j.foodchem.2020.127673","ISSN":"0308-8146","journalAbbreviation":"Food Chemistry","page":"127673","source":"ScienceDirect","title":"Optimization of enzyme assisted extraction of protein from the sugar beet (&lt;i&gt;Beta vulgaris&lt;/i&gt; L.) leaves for alternative plant protein concentrate production","volume":"335","author":[{"family":"Akyüz","given":"Ayça"},{"family":"Ersus","given":"Seda"}],"issued":{"date-parts":[["2021",1,15]]}}}],"schema":"https://github.com/citation-style-language/schema/raw/master/csl-citation.json"} </w:instrText>
      </w:r>
      <w:r w:rsidRPr="0070553F">
        <w:rPr>
          <w:rFonts w:cs="Times New Roman"/>
          <w:lang w:val="en-GB"/>
        </w:rPr>
        <w:fldChar w:fldCharType="separate"/>
      </w:r>
      <w:r w:rsidRPr="0070553F">
        <w:rPr>
          <w:rFonts w:cs="Times New Roman"/>
          <w:lang w:val="en-GB"/>
        </w:rPr>
        <w:t>(Aramrueang et al. 2017; Tamayo Tenorio et al. 2017; Akyüz &amp; Ersus 2021)</w:t>
      </w:r>
      <w:r w:rsidRPr="0070553F">
        <w:rPr>
          <w:rFonts w:cs="Times New Roman"/>
          <w:lang w:val="en-GB"/>
        </w:rPr>
        <w:fldChar w:fldCharType="end"/>
      </w:r>
      <w:r w:rsidRPr="0070553F">
        <w:rPr>
          <w:rFonts w:cs="Times New Roman"/>
          <w:lang w:val="en-GB"/>
        </w:rPr>
        <w:t xml:space="preserve">. However, sugar beet leaves </w:t>
      </w:r>
      <w:r w:rsidR="00D87D93" w:rsidRPr="0070553F">
        <w:rPr>
          <w:rFonts w:cs="Times New Roman"/>
          <w:lang w:val="en-GB"/>
        </w:rPr>
        <w:t>are</w:t>
      </w:r>
      <w:r w:rsidRPr="0070553F">
        <w:rPr>
          <w:rFonts w:cs="Times New Roman"/>
          <w:lang w:val="en-GB"/>
        </w:rPr>
        <w:t xml:space="preserve"> a suitable source for produc</w:t>
      </w:r>
      <w:r w:rsidR="00D87D93" w:rsidRPr="0070553F">
        <w:rPr>
          <w:rFonts w:cs="Times New Roman"/>
          <w:lang w:val="en-GB"/>
        </w:rPr>
        <w:t>tion of</w:t>
      </w:r>
      <w:r w:rsidRPr="0070553F">
        <w:rPr>
          <w:rFonts w:cs="Times New Roman"/>
          <w:lang w:val="en-GB"/>
        </w:rPr>
        <w:t xml:space="preserve"> protein concentrates,</w:t>
      </w:r>
      <w:r w:rsidR="00D87D93" w:rsidRPr="0070553F">
        <w:rPr>
          <w:rFonts w:cs="Times New Roman"/>
          <w:lang w:val="en-GB"/>
        </w:rPr>
        <w:t xml:space="preserve"> as their </w:t>
      </w:r>
      <w:r w:rsidRPr="0070553F">
        <w:rPr>
          <w:rFonts w:cs="Times New Roman"/>
          <w:lang w:val="en-GB"/>
        </w:rPr>
        <w:t xml:space="preserve">protein levels ranging from 19.04% to 24.20% on a dry basis </w:t>
      </w:r>
      <w:r w:rsidRPr="0070553F">
        <w:rPr>
          <w:rFonts w:cs="Times New Roman"/>
          <w:lang w:val="en-GB"/>
        </w:rPr>
        <w:fldChar w:fldCharType="begin"/>
      </w:r>
      <w:r w:rsidRPr="0070553F">
        <w:rPr>
          <w:rFonts w:cs="Times New Roman"/>
          <w:lang w:val="en-GB"/>
        </w:rPr>
        <w:instrText xml:space="preserve"> ADDIN ZOTERO_ITEM CSL_CITATION {"citationID":"STqylXsE","properties":{"formattedCitation":"(Aky\\uc0\\u252{}z &amp; Ersus 2021)","plainCitation":"(Akyüz &amp; Ersus 2021)","noteIndex":0},"citationItems":[{"id":189,"uris":["http://zotero.org/users/local/RZF5eIRR/items/LECEWULS"],"itemData":{"id":189,"type":"article-journal","abstract":"This research focused on the effect of temperature (25–75 °C), extraction time (40–120 min) and solvent/solid ratio (15–45 mL/g) and the enzyme assisted extraction on protein extraction efficiency from by-product of sugar beet. 3 different methods were applied in protein isolation and the highest protein yield (34.55%) was obtained by the isoelectric-ammonium sulfate precipitation method. At the optimized condition of temperature 54.25 °C, 81.35 min, and solvent/solid ratio of 27.65 mL/g, the protein yield was found 55.15%. The protein yield has reached 79.01% with an increase of 43.27% with the aid of the enzyme assisted extraction. The physicochemical properties were determined for revealing its potential use in food industry. It is promising that the isolated protein concentrates (SPC-IAP) show high protein content (69.08% d.b) as well as high solubility (98.71% at pH 7.5). SPC-IAP's high brightness (L* = 79.55), low redness (a* = 0.33) and low yellowness (b* = 13.27) values are encouraging for food industry.","container-title":"Food Chemistry","DOI":"10.1016/j.foodchem.2020.127673","ISSN":"0308-8146","journalAbbreviation":"Food Chemistry","page":"127673","source":"ScienceDirect","title":"Optimization of enzyme assisted extraction of protein from the sugar beet (&lt;i&gt;Beta vulgaris&lt;/i&gt; L.) leaves for alternative plant protein concentrate production","volume":"335","author":[{"family":"Akyüz","given":"Ayça"},{"family":"Ersus","given":"Seda"}],"issued":{"date-parts":[["2021",1,15]]}}}],"schema":"https://github.com/citation-style-language/schema/raw/master/csl-citation.json"} </w:instrText>
      </w:r>
      <w:r w:rsidRPr="0070553F">
        <w:rPr>
          <w:rFonts w:cs="Times New Roman"/>
          <w:lang w:val="en-GB"/>
        </w:rPr>
        <w:fldChar w:fldCharType="separate"/>
      </w:r>
      <w:r w:rsidRPr="0070553F">
        <w:rPr>
          <w:rFonts w:cs="Times New Roman"/>
          <w:lang w:val="en-GB"/>
        </w:rPr>
        <w:t>(Akyüz &amp; Ersus 2021)</w:t>
      </w:r>
      <w:r w:rsidRPr="0070553F">
        <w:rPr>
          <w:rFonts w:cs="Times New Roman"/>
          <w:lang w:val="en-GB"/>
        </w:rPr>
        <w:fldChar w:fldCharType="end"/>
      </w:r>
      <w:r w:rsidRPr="0070553F">
        <w:rPr>
          <w:rFonts w:cs="Times New Roman"/>
          <w:lang w:val="en-GB"/>
        </w:rPr>
        <w:t>. Additionally, it offers a rich array of nutritional components, including several essential amino acids (leucine, lysine, valine, phenylalanine, etc.), fatty acids</w:t>
      </w:r>
      <w:r w:rsidR="00D87D93" w:rsidRPr="0070553F">
        <w:rPr>
          <w:rFonts w:cs="Times New Roman"/>
          <w:lang w:val="en-GB"/>
        </w:rPr>
        <w:t xml:space="preserve"> and</w:t>
      </w:r>
      <w:r w:rsidRPr="0070553F">
        <w:rPr>
          <w:rFonts w:cs="Times New Roman"/>
          <w:lang w:val="en-GB"/>
        </w:rPr>
        <w:t xml:space="preserve"> macro</w:t>
      </w:r>
      <w:r w:rsidR="00366AFF" w:rsidRPr="0070553F">
        <w:rPr>
          <w:rFonts w:cs="Times New Roman"/>
          <w:lang w:val="en-GB"/>
        </w:rPr>
        <w:t>-</w:t>
      </w:r>
      <w:r w:rsidRPr="0070553F">
        <w:rPr>
          <w:rFonts w:cs="Times New Roman"/>
          <w:lang w:val="en-GB"/>
        </w:rPr>
        <w:t xml:space="preserve"> and micronutrients</w:t>
      </w:r>
      <w:r w:rsidR="002D6B4A">
        <w:rPr>
          <w:rFonts w:cs="Times New Roman"/>
          <w:lang w:val="en-GB"/>
        </w:rPr>
        <w:t xml:space="preserve"> (</w:t>
      </w:r>
      <w:r w:rsidR="002D6B4A" w:rsidRPr="002D6B4A">
        <w:rPr>
          <w:rFonts w:cs="Times New Roman"/>
          <w:lang w:val="en-GB"/>
        </w:rPr>
        <w:t>Abdo et al. 2020; Akyüz &amp; Ersus 2021</w:t>
      </w:r>
      <w:r w:rsidR="002D6B4A">
        <w:rPr>
          <w:rFonts w:cs="Times New Roman"/>
          <w:lang w:val="en-GB"/>
        </w:rPr>
        <w:t>)</w:t>
      </w:r>
      <w:r w:rsidRPr="0070553F">
        <w:rPr>
          <w:rFonts w:cs="Times New Roman"/>
          <w:lang w:val="en-GB"/>
        </w:rPr>
        <w:t xml:space="preserve">. </w:t>
      </w:r>
    </w:p>
    <w:p w14:paraId="64A1DBB1" w14:textId="738716CF" w:rsidR="00A21714" w:rsidRPr="0070553F" w:rsidRDefault="004F58C6" w:rsidP="00DE1053">
      <w:pPr>
        <w:rPr>
          <w:rFonts w:cs="Times New Roman"/>
          <w:lang w:val="en-GB"/>
        </w:rPr>
      </w:pPr>
      <w:r w:rsidRPr="0070553F">
        <w:rPr>
          <w:rFonts w:cs="Times New Roman"/>
          <w:lang w:val="en-GB"/>
        </w:rPr>
        <w:t>L</w:t>
      </w:r>
      <w:r w:rsidR="005F5AAE" w:rsidRPr="0070553F">
        <w:rPr>
          <w:rFonts w:cs="Times New Roman"/>
          <w:lang w:val="en-GB"/>
        </w:rPr>
        <w:t xml:space="preserve">ucerne </w:t>
      </w:r>
      <w:r w:rsidR="002421A4" w:rsidRPr="0070553F">
        <w:rPr>
          <w:rFonts w:cs="Times New Roman"/>
          <w:lang w:val="en-GB"/>
        </w:rPr>
        <w:t>is</w:t>
      </w:r>
      <w:r w:rsidR="00A01E01" w:rsidRPr="0070553F">
        <w:rPr>
          <w:rFonts w:cs="Times New Roman"/>
          <w:lang w:val="en-GB"/>
        </w:rPr>
        <w:t xml:space="preserve"> a</w:t>
      </w:r>
      <w:r w:rsidR="00E02179" w:rsidRPr="0070553F">
        <w:rPr>
          <w:rFonts w:cs="Times New Roman"/>
          <w:lang w:val="en-GB"/>
        </w:rPr>
        <w:t xml:space="preserve"> widely </w:t>
      </w:r>
      <w:r w:rsidR="00A01E01" w:rsidRPr="0070553F">
        <w:rPr>
          <w:rFonts w:cs="Times New Roman"/>
          <w:lang w:val="en-GB"/>
        </w:rPr>
        <w:t>cultivated</w:t>
      </w:r>
      <w:r w:rsidR="00E02179" w:rsidRPr="0070553F">
        <w:rPr>
          <w:rFonts w:cs="Times New Roman"/>
          <w:lang w:val="en-GB"/>
        </w:rPr>
        <w:t xml:space="preserve"> </w:t>
      </w:r>
      <w:r w:rsidR="00754F30" w:rsidRPr="0070553F">
        <w:rPr>
          <w:rFonts w:cs="Times New Roman"/>
          <w:lang w:val="en-GB"/>
        </w:rPr>
        <w:t xml:space="preserve">leguminous </w:t>
      </w:r>
      <w:r w:rsidR="00E02179" w:rsidRPr="0070553F">
        <w:rPr>
          <w:rFonts w:cs="Times New Roman"/>
          <w:lang w:val="en-GB"/>
        </w:rPr>
        <w:t xml:space="preserve">forage </w:t>
      </w:r>
      <w:r w:rsidR="00A01E01" w:rsidRPr="0070553F">
        <w:rPr>
          <w:rFonts w:cs="Times New Roman"/>
          <w:lang w:val="en-GB"/>
        </w:rPr>
        <w:t xml:space="preserve">crop extensively </w:t>
      </w:r>
      <w:r w:rsidR="00A87130" w:rsidRPr="0070553F">
        <w:rPr>
          <w:rFonts w:cs="Times New Roman"/>
          <w:lang w:val="en-GB"/>
        </w:rPr>
        <w:t>produced</w:t>
      </w:r>
      <w:r w:rsidR="00754F30" w:rsidRPr="0070553F">
        <w:rPr>
          <w:rFonts w:cs="Times New Roman"/>
          <w:lang w:val="en-GB"/>
        </w:rPr>
        <w:t xml:space="preserve"> for livestock feed, both in pastures and </w:t>
      </w:r>
      <w:r w:rsidR="00A01E01" w:rsidRPr="0070553F">
        <w:rPr>
          <w:rFonts w:cs="Times New Roman"/>
          <w:lang w:val="en-GB"/>
        </w:rPr>
        <w:t xml:space="preserve">for </w:t>
      </w:r>
      <w:r w:rsidR="00754F30" w:rsidRPr="0070553F">
        <w:rPr>
          <w:rFonts w:cs="Times New Roman"/>
          <w:lang w:val="en-GB"/>
        </w:rPr>
        <w:t>haymaking</w:t>
      </w:r>
      <w:r w:rsidR="00E02179" w:rsidRPr="0070553F">
        <w:rPr>
          <w:rFonts w:cs="Times New Roman"/>
          <w:lang w:val="en-GB"/>
        </w:rPr>
        <w:t xml:space="preserve">. </w:t>
      </w:r>
      <w:r w:rsidR="00AD1204" w:rsidRPr="0070553F">
        <w:rPr>
          <w:rFonts w:cs="Times New Roman"/>
          <w:lang w:val="en-GB"/>
        </w:rPr>
        <w:t>It’s</w:t>
      </w:r>
      <w:r w:rsidR="00AC668B" w:rsidRPr="0070553F">
        <w:rPr>
          <w:rFonts w:cs="Times New Roman"/>
          <w:lang w:val="en-GB"/>
        </w:rPr>
        <w:t xml:space="preserve"> </w:t>
      </w:r>
      <w:r w:rsidR="00A21714" w:rsidRPr="0070553F">
        <w:rPr>
          <w:rFonts w:cs="Times New Roman"/>
          <w:lang w:val="en-GB"/>
        </w:rPr>
        <w:t xml:space="preserve">recognized for </w:t>
      </w:r>
      <w:r w:rsidR="00606753" w:rsidRPr="0070553F">
        <w:rPr>
          <w:rFonts w:cs="Times New Roman"/>
          <w:lang w:val="en-GB"/>
        </w:rPr>
        <w:t xml:space="preserve">high protein </w:t>
      </w:r>
      <w:r w:rsidR="00A21714" w:rsidRPr="0070553F">
        <w:rPr>
          <w:rFonts w:cs="Times New Roman"/>
          <w:lang w:val="en-GB"/>
        </w:rPr>
        <w:t>content</w:t>
      </w:r>
      <w:r w:rsidR="00AC668B" w:rsidRPr="0070553F">
        <w:rPr>
          <w:rFonts w:cs="Times New Roman"/>
          <w:lang w:val="en-GB"/>
        </w:rPr>
        <w:t>,</w:t>
      </w:r>
      <w:r w:rsidR="00A21714" w:rsidRPr="0070553F">
        <w:rPr>
          <w:rFonts w:cs="Times New Roman"/>
          <w:lang w:val="en-GB"/>
        </w:rPr>
        <w:t xml:space="preserve"> constituting</w:t>
      </w:r>
      <w:r w:rsidR="00AC668B" w:rsidRPr="0070553F">
        <w:rPr>
          <w:rFonts w:cs="Times New Roman"/>
          <w:lang w:val="en-GB"/>
        </w:rPr>
        <w:t xml:space="preserve"> </w:t>
      </w:r>
      <w:r w:rsidR="00EC2E79" w:rsidRPr="0070553F">
        <w:rPr>
          <w:rFonts w:cs="Times New Roman"/>
          <w:lang w:val="en-GB"/>
        </w:rPr>
        <w:t xml:space="preserve">approximately </w:t>
      </w:r>
      <w:r w:rsidR="00AC668B" w:rsidRPr="0070553F">
        <w:rPr>
          <w:rFonts w:cs="Times New Roman"/>
          <w:lang w:val="en-GB"/>
        </w:rPr>
        <w:t xml:space="preserve">35% of </w:t>
      </w:r>
      <w:r w:rsidR="00EC2E79" w:rsidRPr="0070553F">
        <w:rPr>
          <w:rFonts w:cs="Times New Roman"/>
          <w:lang w:val="en-GB"/>
        </w:rPr>
        <w:t>dry matter</w:t>
      </w:r>
      <w:r w:rsidR="00AC668B" w:rsidRPr="0070553F">
        <w:rPr>
          <w:rFonts w:cs="Times New Roman"/>
          <w:lang w:val="en-GB"/>
        </w:rPr>
        <w:t xml:space="preserve"> and </w:t>
      </w:r>
      <w:r w:rsidR="00A87130" w:rsidRPr="0070553F">
        <w:rPr>
          <w:rFonts w:cs="Times New Roman"/>
          <w:lang w:val="en-GB"/>
        </w:rPr>
        <w:t>giving</w:t>
      </w:r>
      <w:r w:rsidR="00AC668B" w:rsidRPr="0070553F">
        <w:rPr>
          <w:rFonts w:cs="Times New Roman"/>
          <w:lang w:val="en-GB"/>
        </w:rPr>
        <w:t xml:space="preserve"> the </w:t>
      </w:r>
      <w:r w:rsidR="00A21714" w:rsidRPr="0070553F">
        <w:rPr>
          <w:rFonts w:cs="Times New Roman"/>
          <w:lang w:val="en-GB"/>
        </w:rPr>
        <w:t>highest</w:t>
      </w:r>
      <w:r w:rsidR="00AC668B" w:rsidRPr="0070553F">
        <w:rPr>
          <w:rFonts w:cs="Times New Roman"/>
          <w:lang w:val="en-GB"/>
        </w:rPr>
        <w:t xml:space="preserve"> protein</w:t>
      </w:r>
      <w:r w:rsidR="00A21714" w:rsidRPr="0070553F">
        <w:rPr>
          <w:rFonts w:cs="Times New Roman"/>
          <w:lang w:val="en-GB"/>
        </w:rPr>
        <w:t xml:space="preserve"> yield</w:t>
      </w:r>
      <w:r w:rsidR="00AC668B" w:rsidRPr="0070553F">
        <w:rPr>
          <w:rFonts w:cs="Times New Roman"/>
          <w:lang w:val="en-GB"/>
        </w:rPr>
        <w:t xml:space="preserve"> </w:t>
      </w:r>
      <w:r w:rsidR="00A21714" w:rsidRPr="0070553F">
        <w:rPr>
          <w:rFonts w:cs="Times New Roman"/>
          <w:lang w:val="en-GB"/>
        </w:rPr>
        <w:t>per</w:t>
      </w:r>
      <w:r w:rsidR="00AC668B" w:rsidRPr="0070553F">
        <w:rPr>
          <w:rFonts w:cs="Times New Roman"/>
          <w:lang w:val="en-GB"/>
        </w:rPr>
        <w:t xml:space="preserve"> hectare</w:t>
      </w:r>
      <w:r w:rsidR="00A01E01" w:rsidRPr="0070553F">
        <w:rPr>
          <w:rFonts w:cs="Times New Roman"/>
          <w:lang w:val="en-GB"/>
        </w:rPr>
        <w:t xml:space="preserve"> </w:t>
      </w:r>
      <w:r w:rsidR="00A21714" w:rsidRPr="0070553F">
        <w:rPr>
          <w:rFonts w:cs="Times New Roman"/>
          <w:lang w:val="en-GB"/>
        </w:rPr>
        <w:t>(EFSA 2009)</w:t>
      </w:r>
      <w:r w:rsidR="002720D0" w:rsidRPr="0070553F">
        <w:rPr>
          <w:rFonts w:cs="Times New Roman"/>
          <w:lang w:val="en-GB"/>
        </w:rPr>
        <w:t xml:space="preserve">. </w:t>
      </w:r>
      <w:r w:rsidR="00A21714" w:rsidRPr="0070553F">
        <w:rPr>
          <w:rFonts w:cs="Times New Roman"/>
          <w:lang w:val="en-GB"/>
        </w:rPr>
        <w:t>The p</w:t>
      </w:r>
      <w:r w:rsidR="00EC2E79" w:rsidRPr="0070553F">
        <w:rPr>
          <w:rFonts w:cs="Times New Roman"/>
          <w:lang w:val="en-GB"/>
        </w:rPr>
        <w:t>rotein</w:t>
      </w:r>
      <w:r w:rsidR="00A21714" w:rsidRPr="0070553F">
        <w:rPr>
          <w:rFonts w:cs="Times New Roman"/>
          <w:lang w:val="en-GB"/>
        </w:rPr>
        <w:t xml:space="preserve"> derived</w:t>
      </w:r>
      <w:r w:rsidR="00EC2E79" w:rsidRPr="0070553F">
        <w:rPr>
          <w:rFonts w:cs="Times New Roman"/>
          <w:lang w:val="en-GB"/>
        </w:rPr>
        <w:t xml:space="preserve"> from lucerne contains all</w:t>
      </w:r>
      <w:r w:rsidR="00A21714" w:rsidRPr="0070553F">
        <w:rPr>
          <w:rFonts w:cs="Times New Roman"/>
          <w:lang w:val="en-GB"/>
        </w:rPr>
        <w:t xml:space="preserve"> nine</w:t>
      </w:r>
      <w:r w:rsidR="00606753" w:rsidRPr="0070553F">
        <w:rPr>
          <w:rFonts w:cs="Times New Roman"/>
          <w:lang w:val="en-GB"/>
        </w:rPr>
        <w:t xml:space="preserve"> </w:t>
      </w:r>
      <w:r w:rsidR="00754F30" w:rsidRPr="0070553F">
        <w:rPr>
          <w:rFonts w:cs="Times New Roman"/>
          <w:lang w:val="en-GB"/>
        </w:rPr>
        <w:t>essential amino acid</w:t>
      </w:r>
      <w:r w:rsidR="00A21714" w:rsidRPr="0070553F">
        <w:rPr>
          <w:rFonts w:cs="Times New Roman"/>
          <w:lang w:val="en-GB"/>
        </w:rPr>
        <w:t>,</w:t>
      </w:r>
      <w:r w:rsidR="00606753" w:rsidRPr="0070553F">
        <w:rPr>
          <w:rFonts w:cs="Times New Roman"/>
          <w:lang w:val="en-GB"/>
        </w:rPr>
        <w:t xml:space="preserve"> </w:t>
      </w:r>
      <w:r w:rsidR="00EC2E79" w:rsidRPr="0070553F">
        <w:rPr>
          <w:rFonts w:cs="Times New Roman"/>
          <w:lang w:val="en-GB"/>
        </w:rPr>
        <w:t>with high percentage</w:t>
      </w:r>
      <w:r w:rsidR="00A21714" w:rsidRPr="0070553F">
        <w:rPr>
          <w:rFonts w:cs="Times New Roman"/>
          <w:lang w:val="en-GB"/>
        </w:rPr>
        <w:t>s</w:t>
      </w:r>
      <w:r w:rsidR="00EC2E79" w:rsidRPr="0070553F">
        <w:rPr>
          <w:rFonts w:cs="Times New Roman"/>
          <w:lang w:val="en-GB"/>
        </w:rPr>
        <w:t xml:space="preserve"> of leucine, ly</w:t>
      </w:r>
      <w:r w:rsidR="00A21714" w:rsidRPr="0070553F">
        <w:rPr>
          <w:rFonts w:cs="Times New Roman"/>
          <w:lang w:val="en-GB"/>
        </w:rPr>
        <w:t>s</w:t>
      </w:r>
      <w:r w:rsidR="00EC2E79" w:rsidRPr="0070553F">
        <w:rPr>
          <w:rFonts w:cs="Times New Roman"/>
          <w:lang w:val="en-GB"/>
        </w:rPr>
        <w:t xml:space="preserve">ine, </w:t>
      </w:r>
      <w:r w:rsidR="00A21714" w:rsidRPr="0070553F">
        <w:rPr>
          <w:rFonts w:cs="Times New Roman"/>
          <w:lang w:val="en-GB"/>
        </w:rPr>
        <w:t>valine,</w:t>
      </w:r>
      <w:r w:rsidR="00EC2E79" w:rsidRPr="0070553F">
        <w:rPr>
          <w:rFonts w:cs="Times New Roman"/>
          <w:lang w:val="en-GB"/>
        </w:rPr>
        <w:t xml:space="preserve"> and phenylalanine</w:t>
      </w:r>
      <w:r w:rsidR="00754F30" w:rsidRPr="0070553F">
        <w:rPr>
          <w:rFonts w:cs="Times New Roman"/>
          <w:lang w:val="en-GB"/>
        </w:rPr>
        <w:t xml:space="preserve">, </w:t>
      </w:r>
      <w:r w:rsidR="00A21714" w:rsidRPr="0070553F">
        <w:rPr>
          <w:rFonts w:cs="Times New Roman"/>
          <w:lang w:val="en-GB"/>
        </w:rPr>
        <w:t xml:space="preserve">provides </w:t>
      </w:r>
      <w:r w:rsidR="00754F30" w:rsidRPr="0070553F">
        <w:rPr>
          <w:rFonts w:cs="Times New Roman"/>
          <w:lang w:val="en-GB"/>
        </w:rPr>
        <w:t xml:space="preserve">minerals such as </w:t>
      </w:r>
      <w:r w:rsidR="00A21714" w:rsidRPr="0070553F">
        <w:rPr>
          <w:rFonts w:cs="Times New Roman"/>
          <w:lang w:val="en-GB"/>
        </w:rPr>
        <w:t>calcium (</w:t>
      </w:r>
      <w:r w:rsidR="00754F30" w:rsidRPr="0070553F">
        <w:rPr>
          <w:rFonts w:cs="Times New Roman"/>
          <w:lang w:val="en-GB"/>
        </w:rPr>
        <w:t>Ca</w:t>
      </w:r>
      <w:r w:rsidR="00A21714" w:rsidRPr="0070553F">
        <w:rPr>
          <w:rFonts w:cs="Times New Roman"/>
          <w:lang w:val="en-GB"/>
        </w:rPr>
        <w:t>)</w:t>
      </w:r>
      <w:r w:rsidR="00754F30" w:rsidRPr="0070553F">
        <w:rPr>
          <w:rFonts w:cs="Times New Roman"/>
          <w:lang w:val="en-GB"/>
        </w:rPr>
        <w:t xml:space="preserve">, </w:t>
      </w:r>
      <w:r w:rsidR="00A21714" w:rsidRPr="0070553F">
        <w:rPr>
          <w:rFonts w:cs="Times New Roman"/>
          <w:lang w:val="en-GB"/>
        </w:rPr>
        <w:t>iron (</w:t>
      </w:r>
      <w:r w:rsidR="00754F30" w:rsidRPr="0070553F">
        <w:rPr>
          <w:rFonts w:cs="Times New Roman"/>
          <w:lang w:val="en-GB"/>
        </w:rPr>
        <w:t>Fe</w:t>
      </w:r>
      <w:r w:rsidR="00A21714" w:rsidRPr="0070553F">
        <w:rPr>
          <w:rFonts w:cs="Times New Roman"/>
          <w:lang w:val="en-GB"/>
        </w:rPr>
        <w:t>)</w:t>
      </w:r>
      <w:r w:rsidR="00754F30" w:rsidRPr="0070553F">
        <w:rPr>
          <w:rFonts w:cs="Times New Roman"/>
          <w:lang w:val="en-GB"/>
        </w:rPr>
        <w:t>,</w:t>
      </w:r>
      <w:r w:rsidR="00A21714" w:rsidRPr="0070553F">
        <w:rPr>
          <w:rFonts w:cs="Times New Roman"/>
          <w:lang w:val="en-GB"/>
        </w:rPr>
        <w:t xml:space="preserve"> magnesium</w:t>
      </w:r>
      <w:r w:rsidR="00754F30" w:rsidRPr="0070553F">
        <w:rPr>
          <w:rFonts w:cs="Times New Roman"/>
          <w:lang w:val="en-GB"/>
        </w:rPr>
        <w:t xml:space="preserve"> </w:t>
      </w:r>
      <w:r w:rsidR="00A21714" w:rsidRPr="0070553F">
        <w:rPr>
          <w:rFonts w:cs="Times New Roman"/>
          <w:lang w:val="en-GB"/>
        </w:rPr>
        <w:t>(</w:t>
      </w:r>
      <w:r w:rsidR="00754F30" w:rsidRPr="0070553F">
        <w:rPr>
          <w:rFonts w:cs="Times New Roman"/>
          <w:lang w:val="en-GB"/>
        </w:rPr>
        <w:t>Mg</w:t>
      </w:r>
      <w:r w:rsidR="00A21714" w:rsidRPr="0070553F">
        <w:rPr>
          <w:rFonts w:cs="Times New Roman"/>
          <w:lang w:val="en-GB"/>
        </w:rPr>
        <w:t>)</w:t>
      </w:r>
      <w:r w:rsidR="00754F30" w:rsidRPr="0070553F">
        <w:rPr>
          <w:rFonts w:cs="Times New Roman"/>
          <w:lang w:val="en-GB"/>
        </w:rPr>
        <w:t>,</w:t>
      </w:r>
      <w:r w:rsidR="00A21714" w:rsidRPr="0070553F">
        <w:rPr>
          <w:rFonts w:cs="Times New Roman"/>
          <w:lang w:val="en-GB"/>
        </w:rPr>
        <w:t xml:space="preserve"> key</w:t>
      </w:r>
      <w:r w:rsidR="00754F30" w:rsidRPr="0070553F">
        <w:rPr>
          <w:rFonts w:cs="Times New Roman"/>
          <w:lang w:val="en-GB"/>
        </w:rPr>
        <w:t xml:space="preserve"> vitamins (A, D, E, K)</w:t>
      </w:r>
      <w:r w:rsidR="00A21714" w:rsidRPr="0070553F">
        <w:rPr>
          <w:rFonts w:cs="Times New Roman"/>
          <w:lang w:val="en-GB"/>
        </w:rPr>
        <w:t>, along with</w:t>
      </w:r>
      <w:r w:rsidR="00754F30" w:rsidRPr="0070553F">
        <w:rPr>
          <w:rFonts w:cs="Times New Roman"/>
          <w:lang w:val="en-GB"/>
        </w:rPr>
        <w:t xml:space="preserve"> dietary</w:t>
      </w:r>
      <w:r w:rsidR="00A21714" w:rsidRPr="0070553F">
        <w:rPr>
          <w:rFonts w:cs="Times New Roman"/>
          <w:lang w:val="en-GB"/>
        </w:rPr>
        <w:t xml:space="preserve"> </w:t>
      </w:r>
      <w:r w:rsidR="00606753" w:rsidRPr="0070553F">
        <w:rPr>
          <w:rFonts w:cs="Times New Roman"/>
          <w:lang w:val="en-GB"/>
        </w:rPr>
        <w:t>fibres</w:t>
      </w:r>
      <w:r w:rsidR="00A21714" w:rsidRPr="0070553F">
        <w:rPr>
          <w:rFonts w:cs="Times New Roman"/>
          <w:lang w:val="en-GB"/>
        </w:rPr>
        <w:t>,</w:t>
      </w:r>
      <w:r w:rsidR="00EC2E79" w:rsidRPr="0070553F">
        <w:rPr>
          <w:rFonts w:cs="Times New Roman"/>
          <w:lang w:val="en-GB"/>
        </w:rPr>
        <w:t xml:space="preserve"> and fatty acids (e.g.</w:t>
      </w:r>
      <w:r w:rsidR="00366AFF" w:rsidRPr="0070553F">
        <w:rPr>
          <w:rFonts w:cs="Times New Roman"/>
          <w:lang w:val="en-GB"/>
        </w:rPr>
        <w:t>,</w:t>
      </w:r>
      <w:r w:rsidR="00EC2E79" w:rsidRPr="0070553F">
        <w:rPr>
          <w:rFonts w:cs="Times New Roman"/>
          <w:lang w:val="en-GB"/>
        </w:rPr>
        <w:t xml:space="preserve"> omega-3, omega-6)</w:t>
      </w:r>
      <w:r w:rsidR="008C18C3" w:rsidRPr="0070553F">
        <w:rPr>
          <w:rFonts w:cs="Times New Roman"/>
          <w:lang w:val="en-GB"/>
        </w:rPr>
        <w:t xml:space="preserve"> (EFSA 2009).</w:t>
      </w:r>
    </w:p>
    <w:p w14:paraId="27D978BD" w14:textId="36484666" w:rsidR="002B69D9" w:rsidRPr="0070553F" w:rsidRDefault="002720D0" w:rsidP="003E6AF2">
      <w:pPr>
        <w:rPr>
          <w:rFonts w:cs="Times New Roman"/>
          <w:sz w:val="16"/>
          <w:szCs w:val="16"/>
          <w:lang w:val="en-GB"/>
        </w:rPr>
      </w:pPr>
      <w:r w:rsidRPr="0070553F">
        <w:rPr>
          <w:rFonts w:cs="Times New Roman"/>
          <w:lang w:val="en-GB"/>
        </w:rPr>
        <w:t>Lucerne</w:t>
      </w:r>
      <w:r w:rsidR="0098020A" w:rsidRPr="0070553F">
        <w:rPr>
          <w:rFonts w:cs="Times New Roman"/>
          <w:lang w:val="en-GB"/>
        </w:rPr>
        <w:t xml:space="preserve"> </w:t>
      </w:r>
      <w:r w:rsidR="000062F4">
        <w:rPr>
          <w:rFonts w:cs="Times New Roman"/>
          <w:lang w:val="en-GB"/>
        </w:rPr>
        <w:t xml:space="preserve">protein concentrate </w:t>
      </w:r>
      <w:r w:rsidR="0098020A" w:rsidRPr="0070553F">
        <w:rPr>
          <w:rFonts w:cs="Times New Roman"/>
          <w:lang w:val="en-GB"/>
        </w:rPr>
        <w:t xml:space="preserve">has been utilized as a dietary supplement in various non-EU countries since 1992, including the USA, </w:t>
      </w:r>
      <w:r w:rsidRPr="0070553F">
        <w:rPr>
          <w:rFonts w:cs="Times New Roman"/>
          <w:lang w:val="en-GB"/>
        </w:rPr>
        <w:t>Canada,</w:t>
      </w:r>
      <w:r w:rsidR="0098020A" w:rsidRPr="0070553F">
        <w:rPr>
          <w:rFonts w:cs="Times New Roman"/>
          <w:lang w:val="en-GB"/>
        </w:rPr>
        <w:t xml:space="preserve"> or Mexico</w:t>
      </w:r>
      <w:r w:rsidR="00CC3C7A" w:rsidRPr="0070553F">
        <w:rPr>
          <w:rFonts w:cs="Times New Roman"/>
          <w:lang w:val="en-GB"/>
        </w:rPr>
        <w:t xml:space="preserve"> </w:t>
      </w:r>
      <w:r w:rsidR="0098020A" w:rsidRPr="0070553F">
        <w:rPr>
          <w:rFonts w:cs="Times New Roman"/>
          <w:lang w:val="en-GB"/>
        </w:rPr>
        <w:t>(EFSA 2009). In 2009</w:t>
      </w:r>
      <w:r w:rsidR="00CC3C7A" w:rsidRPr="0070553F">
        <w:rPr>
          <w:rFonts w:cs="Times New Roman"/>
          <w:lang w:val="en-GB"/>
        </w:rPr>
        <w:t>,</w:t>
      </w:r>
      <w:r w:rsidR="0098020A" w:rsidRPr="0070553F">
        <w:rPr>
          <w:rFonts w:cs="Times New Roman"/>
          <w:lang w:val="en-GB"/>
        </w:rPr>
        <w:t xml:space="preserve"> </w:t>
      </w:r>
      <w:r w:rsidRPr="0070553F">
        <w:rPr>
          <w:rFonts w:cs="Times New Roman"/>
          <w:lang w:val="en-GB"/>
        </w:rPr>
        <w:t>lucerne proteins</w:t>
      </w:r>
      <w:r w:rsidR="0098020A" w:rsidRPr="0070553F">
        <w:rPr>
          <w:rFonts w:cs="Times New Roman"/>
          <w:lang w:val="en-GB"/>
        </w:rPr>
        <w:t xml:space="preserve"> w</w:t>
      </w:r>
      <w:r w:rsidRPr="0070553F">
        <w:rPr>
          <w:rFonts w:cs="Times New Roman"/>
          <w:lang w:val="en-GB"/>
        </w:rPr>
        <w:t>ere</w:t>
      </w:r>
      <w:r w:rsidR="0098020A" w:rsidRPr="0070553F">
        <w:rPr>
          <w:rFonts w:cs="Times New Roman"/>
          <w:lang w:val="en-GB"/>
        </w:rPr>
        <w:t xml:space="preserve"> a</w:t>
      </w:r>
      <w:r w:rsidR="00606753" w:rsidRPr="0070553F">
        <w:rPr>
          <w:rFonts w:cs="Times New Roman"/>
          <w:lang w:val="en-GB"/>
        </w:rPr>
        <w:t>pproved by the</w:t>
      </w:r>
      <w:r w:rsidR="00A21714" w:rsidRPr="0070553F">
        <w:rPr>
          <w:rFonts w:cs="Times New Roman"/>
          <w:lang w:val="en-GB"/>
        </w:rPr>
        <w:t xml:space="preserve"> </w:t>
      </w:r>
      <w:r w:rsidR="00606753" w:rsidRPr="0070553F">
        <w:rPr>
          <w:rFonts w:cs="Times New Roman"/>
          <w:lang w:val="en-GB"/>
        </w:rPr>
        <w:t>European Food Safety Authority (EFSA) for human consumption as a food supplement</w:t>
      </w:r>
      <w:r w:rsidR="00CC3C7A" w:rsidRPr="0070553F">
        <w:rPr>
          <w:rFonts w:cs="Times New Roman"/>
          <w:lang w:val="en-GB"/>
        </w:rPr>
        <w:t>,</w:t>
      </w:r>
      <w:r w:rsidR="00A01E01" w:rsidRPr="0070553F">
        <w:rPr>
          <w:rFonts w:cs="Times New Roman"/>
          <w:lang w:val="en-GB"/>
        </w:rPr>
        <w:t xml:space="preserve"> </w:t>
      </w:r>
      <w:r w:rsidR="008C18C3" w:rsidRPr="0070553F">
        <w:rPr>
          <w:rFonts w:cs="Times New Roman"/>
          <w:lang w:val="en-GB"/>
        </w:rPr>
        <w:t>such as</w:t>
      </w:r>
      <w:r w:rsidR="00A01E01" w:rsidRPr="0070553F">
        <w:rPr>
          <w:rFonts w:cs="Times New Roman"/>
          <w:lang w:val="en-GB"/>
        </w:rPr>
        <w:t xml:space="preserve"> capsules, tablets</w:t>
      </w:r>
      <w:r w:rsidR="008C18C3" w:rsidRPr="0070553F">
        <w:rPr>
          <w:rFonts w:cs="Times New Roman"/>
          <w:lang w:val="en-GB"/>
        </w:rPr>
        <w:t xml:space="preserve">, and </w:t>
      </w:r>
      <w:r w:rsidR="00A01E01" w:rsidRPr="0070553F">
        <w:rPr>
          <w:rFonts w:cs="Times New Roman"/>
          <w:lang w:val="en-GB"/>
        </w:rPr>
        <w:t>powder</w:t>
      </w:r>
      <w:r w:rsidR="008C18C3" w:rsidRPr="0070553F">
        <w:rPr>
          <w:rFonts w:cs="Times New Roman"/>
          <w:lang w:val="en-GB"/>
        </w:rPr>
        <w:t xml:space="preserve">, </w:t>
      </w:r>
      <w:r w:rsidR="00606753" w:rsidRPr="0070553F">
        <w:rPr>
          <w:rFonts w:cs="Times New Roman"/>
          <w:lang w:val="en-GB"/>
        </w:rPr>
        <w:t>at a daily dosage of 10 gram</w:t>
      </w:r>
      <w:r w:rsidR="008C18C3" w:rsidRPr="0070553F">
        <w:rPr>
          <w:rFonts w:cs="Times New Roman"/>
          <w:lang w:val="en-GB"/>
        </w:rPr>
        <w:t xml:space="preserve">. </w:t>
      </w:r>
      <w:r w:rsidR="00754F30" w:rsidRPr="0070553F">
        <w:rPr>
          <w:rFonts w:cs="Times New Roman"/>
          <w:lang w:val="en-GB"/>
        </w:rPr>
        <w:t xml:space="preserve">However, </w:t>
      </w:r>
      <w:r w:rsidRPr="0070553F">
        <w:rPr>
          <w:rFonts w:cs="Times New Roman"/>
          <w:lang w:val="en-GB"/>
        </w:rPr>
        <w:t>these proteins contain</w:t>
      </w:r>
      <w:r w:rsidR="00754F30" w:rsidRPr="0070553F">
        <w:rPr>
          <w:rFonts w:cs="Times New Roman"/>
          <w:lang w:val="en-GB"/>
        </w:rPr>
        <w:t xml:space="preserve"> relatively high concentration of antinutritional substances</w:t>
      </w:r>
      <w:r w:rsidR="00A01E01" w:rsidRPr="0070553F">
        <w:rPr>
          <w:rFonts w:cs="Times New Roman"/>
          <w:lang w:val="en-GB"/>
        </w:rPr>
        <w:t xml:space="preserve"> </w:t>
      </w:r>
      <w:r w:rsidR="008C18C3" w:rsidRPr="0070553F">
        <w:rPr>
          <w:rFonts w:cs="Times New Roman"/>
          <w:lang w:val="en-GB"/>
        </w:rPr>
        <w:t>like</w:t>
      </w:r>
      <w:r w:rsidR="00A01E01" w:rsidRPr="0070553F">
        <w:rPr>
          <w:rFonts w:cs="Times New Roman"/>
          <w:lang w:val="en-GB"/>
        </w:rPr>
        <w:t xml:space="preserve"> </w:t>
      </w:r>
      <w:r w:rsidR="00083271" w:rsidRPr="0070553F">
        <w:rPr>
          <w:rFonts w:cs="Times New Roman"/>
          <w:lang w:val="en-GB"/>
        </w:rPr>
        <w:t xml:space="preserve">polyphenol </w:t>
      </w:r>
      <w:r w:rsidR="00A01E01" w:rsidRPr="0070553F">
        <w:rPr>
          <w:rFonts w:cs="Times New Roman"/>
          <w:lang w:val="en-GB"/>
        </w:rPr>
        <w:t>coumestrol</w:t>
      </w:r>
      <w:r w:rsidR="00083271" w:rsidRPr="0070553F">
        <w:rPr>
          <w:rFonts w:cs="Times New Roman"/>
          <w:lang w:val="en-GB"/>
        </w:rPr>
        <w:t xml:space="preserve">, saponins, </w:t>
      </w:r>
      <w:r w:rsidR="00CC3C7A" w:rsidRPr="0070553F">
        <w:rPr>
          <w:rFonts w:cs="Times New Roman"/>
          <w:lang w:val="en-GB"/>
        </w:rPr>
        <w:t xml:space="preserve">and </w:t>
      </w:r>
      <w:r w:rsidR="00083271" w:rsidRPr="0070553F">
        <w:rPr>
          <w:rFonts w:cs="Times New Roman"/>
          <w:lang w:val="en-GB"/>
        </w:rPr>
        <w:t>phytates</w:t>
      </w:r>
      <w:r w:rsidR="008C18C3" w:rsidRPr="0070553F">
        <w:rPr>
          <w:rFonts w:cs="Times New Roman"/>
          <w:lang w:val="en-GB"/>
        </w:rPr>
        <w:t xml:space="preserve">. While permissible for food supplements, </w:t>
      </w:r>
      <w:r w:rsidR="00CC3C7A" w:rsidRPr="0070553F">
        <w:rPr>
          <w:rFonts w:cs="Times New Roman"/>
          <w:lang w:val="en-GB"/>
        </w:rPr>
        <w:t xml:space="preserve">the </w:t>
      </w:r>
      <w:r w:rsidR="009547F8" w:rsidRPr="0070553F">
        <w:rPr>
          <w:rFonts w:cs="Times New Roman"/>
          <w:lang w:val="en-GB"/>
        </w:rPr>
        <w:t>product</w:t>
      </w:r>
      <w:r w:rsidR="008C18C3" w:rsidRPr="0070553F">
        <w:rPr>
          <w:rFonts w:cs="Times New Roman"/>
          <w:lang w:val="en-GB"/>
        </w:rPr>
        <w:t xml:space="preserve"> </w:t>
      </w:r>
      <w:r w:rsidR="00965EDD" w:rsidRPr="0070553F">
        <w:rPr>
          <w:rFonts w:cs="Times New Roman"/>
          <w:lang w:val="en-GB"/>
        </w:rPr>
        <w:t>requires</w:t>
      </w:r>
      <w:r w:rsidR="00754F30" w:rsidRPr="0070553F">
        <w:rPr>
          <w:rFonts w:cs="Times New Roman"/>
          <w:lang w:val="en-GB"/>
        </w:rPr>
        <w:t xml:space="preserve"> protein purification for </w:t>
      </w:r>
      <w:r w:rsidR="008C18C3" w:rsidRPr="0070553F">
        <w:rPr>
          <w:rFonts w:cs="Times New Roman"/>
          <w:lang w:val="en-GB"/>
        </w:rPr>
        <w:t>broader</w:t>
      </w:r>
      <w:r w:rsidR="00754F30" w:rsidRPr="0070553F">
        <w:rPr>
          <w:rFonts w:cs="Times New Roman"/>
          <w:lang w:val="en-GB"/>
        </w:rPr>
        <w:t xml:space="preserve"> use </w:t>
      </w:r>
      <w:r w:rsidR="008C18C3" w:rsidRPr="0070553F">
        <w:rPr>
          <w:rFonts w:cs="Times New Roman"/>
          <w:lang w:val="en-GB"/>
        </w:rPr>
        <w:t xml:space="preserve">in various </w:t>
      </w:r>
      <w:r w:rsidR="00754F30" w:rsidRPr="0070553F">
        <w:rPr>
          <w:rFonts w:cs="Times New Roman"/>
          <w:lang w:val="en-GB"/>
        </w:rPr>
        <w:t>food applications</w:t>
      </w:r>
      <w:r w:rsidR="00083271" w:rsidRPr="0070553F">
        <w:rPr>
          <w:rFonts w:cs="Times New Roman"/>
          <w:lang w:val="en-GB"/>
        </w:rPr>
        <w:t xml:space="preserve"> </w:t>
      </w:r>
      <w:r w:rsidR="00754F30" w:rsidRPr="0070553F">
        <w:rPr>
          <w:rFonts w:cs="Times New Roman"/>
          <w:lang w:val="en-GB"/>
        </w:rPr>
        <w:t>(Tanambell et al. 2024</w:t>
      </w:r>
      <w:r w:rsidR="00CC3C7A" w:rsidRPr="0070553F">
        <w:rPr>
          <w:rFonts w:cs="Times New Roman"/>
          <w:lang w:val="en-GB"/>
        </w:rPr>
        <w:t>;</w:t>
      </w:r>
      <w:r w:rsidR="008C18C3" w:rsidRPr="0070553F">
        <w:rPr>
          <w:rFonts w:cs="Times New Roman"/>
          <w:lang w:val="en-GB"/>
        </w:rPr>
        <w:t xml:space="preserve"> EFSA 2009</w:t>
      </w:r>
      <w:r w:rsidR="00754F30" w:rsidRPr="0070553F">
        <w:rPr>
          <w:rFonts w:cs="Times New Roman"/>
          <w:lang w:val="en-GB"/>
        </w:rPr>
        <w:t>).</w:t>
      </w:r>
      <w:r w:rsidR="00DE75AA" w:rsidRPr="0070553F">
        <w:rPr>
          <w:rFonts w:cs="Times New Roman"/>
          <w:lang w:val="en-GB"/>
        </w:rPr>
        <w:t xml:space="preserve">  </w:t>
      </w:r>
    </w:p>
    <w:p w14:paraId="513BBB68" w14:textId="101F0E1D" w:rsidR="002B69D9" w:rsidRPr="0070553F" w:rsidRDefault="004B32AA" w:rsidP="003E6AF2">
      <w:pPr>
        <w:rPr>
          <w:rFonts w:cs="Times New Roman"/>
          <w:lang w:val="en-GB"/>
        </w:rPr>
      </w:pPr>
      <w:r w:rsidRPr="0070553F">
        <w:rPr>
          <w:rFonts w:cs="Times New Roman"/>
          <w:lang w:val="en-GB"/>
        </w:rPr>
        <w:t xml:space="preserve">According to </w:t>
      </w:r>
      <w:r w:rsidR="00053B58">
        <w:rPr>
          <w:rFonts w:cs="Times New Roman"/>
          <w:lang w:val="en-GB"/>
        </w:rPr>
        <w:t xml:space="preserve">the </w:t>
      </w:r>
      <w:r w:rsidRPr="0070553F">
        <w:rPr>
          <w:rFonts w:cs="Times New Roman"/>
          <w:lang w:val="en-GB"/>
        </w:rPr>
        <w:t>literature</w:t>
      </w:r>
      <w:r w:rsidR="00CC3C7A" w:rsidRPr="0070553F">
        <w:rPr>
          <w:rFonts w:cs="Times New Roman"/>
          <w:lang w:val="en-GB"/>
        </w:rPr>
        <w:t>,</w:t>
      </w:r>
      <w:r w:rsidRPr="0070553F">
        <w:rPr>
          <w:rFonts w:cs="Times New Roman"/>
          <w:lang w:val="en-GB"/>
        </w:rPr>
        <w:t xml:space="preserve"> p</w:t>
      </w:r>
      <w:r w:rsidR="00C269B6" w:rsidRPr="0070553F">
        <w:rPr>
          <w:rFonts w:cs="Times New Roman"/>
          <w:lang w:val="en-GB"/>
        </w:rPr>
        <w:t xml:space="preserve">roteins </w:t>
      </w:r>
      <w:r w:rsidR="00B96B3F" w:rsidRPr="0070553F">
        <w:rPr>
          <w:rFonts w:cs="Times New Roman"/>
          <w:lang w:val="en-GB"/>
        </w:rPr>
        <w:t xml:space="preserve">from green leaves can be </w:t>
      </w:r>
      <w:r w:rsidR="009935A7" w:rsidRPr="0070553F">
        <w:rPr>
          <w:rFonts w:cs="Times New Roman"/>
          <w:lang w:val="en-GB"/>
        </w:rPr>
        <w:t>divided</w:t>
      </w:r>
      <w:r w:rsidR="00B96B3F" w:rsidRPr="0070553F">
        <w:rPr>
          <w:rFonts w:cs="Times New Roman"/>
          <w:lang w:val="en-GB"/>
        </w:rPr>
        <w:t xml:space="preserve"> into two fractions</w:t>
      </w:r>
      <w:r w:rsidRPr="0070553F">
        <w:rPr>
          <w:rFonts w:cs="Times New Roman"/>
          <w:lang w:val="en-GB"/>
        </w:rPr>
        <w:t>.</w:t>
      </w:r>
      <w:r w:rsidR="00B96B3F" w:rsidRPr="0070553F">
        <w:rPr>
          <w:rFonts w:cs="Times New Roman"/>
          <w:lang w:val="en-GB"/>
        </w:rPr>
        <w:t xml:space="preserve"> </w:t>
      </w:r>
      <w:r w:rsidRPr="0070553F">
        <w:rPr>
          <w:rFonts w:cs="Times New Roman"/>
          <w:lang w:val="en-GB"/>
        </w:rPr>
        <w:t>T</w:t>
      </w:r>
      <w:r w:rsidR="00B96B3F" w:rsidRPr="0070553F">
        <w:rPr>
          <w:rFonts w:cs="Times New Roman"/>
          <w:lang w:val="en-GB"/>
        </w:rPr>
        <w:t xml:space="preserve">he first </w:t>
      </w:r>
      <w:r w:rsidRPr="0070553F">
        <w:rPr>
          <w:rFonts w:cs="Times New Roman"/>
          <w:lang w:val="en-GB"/>
        </w:rPr>
        <w:t>includes</w:t>
      </w:r>
      <w:r w:rsidR="00B96B3F" w:rsidRPr="0070553F">
        <w:rPr>
          <w:rFonts w:cs="Times New Roman"/>
          <w:lang w:val="en-GB"/>
        </w:rPr>
        <w:t xml:space="preserve"> all water-</w:t>
      </w:r>
      <w:r w:rsidR="009935A7" w:rsidRPr="0070553F">
        <w:rPr>
          <w:rFonts w:cs="Times New Roman"/>
          <w:lang w:val="en-GB"/>
        </w:rPr>
        <w:t>soluble</w:t>
      </w:r>
      <w:r w:rsidR="00B96B3F" w:rsidRPr="0070553F">
        <w:rPr>
          <w:rFonts w:cs="Times New Roman"/>
          <w:lang w:val="en-GB"/>
        </w:rPr>
        <w:t xml:space="preserve"> proteins</w:t>
      </w:r>
      <w:r w:rsidR="009935A7" w:rsidRPr="0070553F">
        <w:rPr>
          <w:rFonts w:cs="Times New Roman"/>
          <w:lang w:val="en-GB"/>
        </w:rPr>
        <w:t xml:space="preserve"> (white fraction)</w:t>
      </w:r>
      <w:r w:rsidR="00B96B3F" w:rsidRPr="0070553F">
        <w:rPr>
          <w:rFonts w:cs="Times New Roman"/>
          <w:lang w:val="en-GB"/>
        </w:rPr>
        <w:t xml:space="preserve">, </w:t>
      </w:r>
      <w:r w:rsidR="00053B58">
        <w:rPr>
          <w:rFonts w:cs="Times New Roman"/>
          <w:lang w:val="en-GB"/>
        </w:rPr>
        <w:t>of</w:t>
      </w:r>
      <w:r w:rsidR="00DC3F46" w:rsidRPr="0070553F">
        <w:rPr>
          <w:rFonts w:cs="Times New Roman"/>
          <w:lang w:val="en-GB"/>
        </w:rPr>
        <w:t xml:space="preserve"> which</w:t>
      </w:r>
      <w:r w:rsidR="00B956CE" w:rsidRPr="0070553F">
        <w:rPr>
          <w:rFonts w:cs="Times New Roman"/>
          <w:lang w:val="en-GB"/>
        </w:rPr>
        <w:t xml:space="preserve"> </w:t>
      </w:r>
      <w:r w:rsidR="00DC3F46" w:rsidRPr="0070553F">
        <w:rPr>
          <w:rFonts w:cs="Times New Roman"/>
          <w:lang w:val="en-GB"/>
        </w:rPr>
        <w:t>30% to 70% is</w:t>
      </w:r>
      <w:r w:rsidR="00B96B3F" w:rsidRPr="0070553F">
        <w:rPr>
          <w:rFonts w:cs="Times New Roman"/>
          <w:lang w:val="en-GB"/>
        </w:rPr>
        <w:t xml:space="preserve"> </w:t>
      </w:r>
      <w:r w:rsidR="00703A1D" w:rsidRPr="0070553F">
        <w:rPr>
          <w:rFonts w:cs="Times New Roman"/>
          <w:lang w:val="en-GB"/>
        </w:rPr>
        <w:t>RuBisCO</w:t>
      </w:r>
      <w:r w:rsidR="00B96B3F" w:rsidRPr="0070553F">
        <w:rPr>
          <w:rFonts w:cs="Times New Roman"/>
          <w:lang w:val="en-GB"/>
        </w:rPr>
        <w:t xml:space="preserve"> </w:t>
      </w:r>
      <w:r w:rsidR="00B956CE" w:rsidRPr="0070553F">
        <w:rPr>
          <w:rFonts w:cs="Times New Roman"/>
          <w:lang w:val="en-GB"/>
        </w:rPr>
        <w:t>(</w:t>
      </w:r>
      <w:r w:rsidR="00B96B3F" w:rsidRPr="0070553F">
        <w:rPr>
          <w:rFonts w:cs="Times New Roman"/>
          <w:lang w:val="en-GB"/>
        </w:rPr>
        <w:t>ribulose-1,5-bisphosphate carboxylase-oxygenase</w:t>
      </w:r>
      <w:r w:rsidR="00B956CE" w:rsidRPr="0070553F">
        <w:rPr>
          <w:rFonts w:cs="Times New Roman"/>
          <w:lang w:val="en-GB"/>
        </w:rPr>
        <w:t>)</w:t>
      </w:r>
      <w:r w:rsidRPr="0070553F">
        <w:rPr>
          <w:rFonts w:cs="Times New Roman"/>
          <w:lang w:val="en-GB"/>
        </w:rPr>
        <w:t xml:space="preserve">, </w:t>
      </w:r>
      <w:r w:rsidR="00CD69A5" w:rsidRPr="0070553F">
        <w:rPr>
          <w:rFonts w:cs="Times New Roman"/>
          <w:lang w:val="en-GB"/>
        </w:rPr>
        <w:t xml:space="preserve">the most abundant protein on Earth </w:t>
      </w:r>
      <w:r w:rsidR="00B96B3F" w:rsidRPr="0070553F">
        <w:rPr>
          <w:rFonts w:cs="Times New Roman"/>
          <w:lang w:val="en-GB"/>
        </w:rPr>
        <w:t xml:space="preserve">responsible for </w:t>
      </w:r>
      <w:r w:rsidR="00B956CE" w:rsidRPr="0070553F">
        <w:rPr>
          <w:rFonts w:cs="Times New Roman"/>
          <w:lang w:val="en-GB"/>
        </w:rPr>
        <w:t xml:space="preserve">the </w:t>
      </w:r>
      <w:r w:rsidR="00B96B3F" w:rsidRPr="0070553F">
        <w:rPr>
          <w:rFonts w:cs="Times New Roman"/>
          <w:lang w:val="en-GB"/>
        </w:rPr>
        <w:t xml:space="preserve">carbon fixation process in photosynthesis </w:t>
      </w:r>
      <w:r w:rsidR="009935A7" w:rsidRPr="0070553F">
        <w:rPr>
          <w:rFonts w:cs="Times New Roman"/>
          <w:lang w:val="en-GB"/>
        </w:rPr>
        <w:fldChar w:fldCharType="begin"/>
      </w:r>
      <w:r w:rsidR="009935A7" w:rsidRPr="0070553F">
        <w:rPr>
          <w:rFonts w:cs="Times New Roman"/>
          <w:lang w:val="en-GB"/>
        </w:rPr>
        <w:instrText xml:space="preserve"> ADDIN ZOTERO_ITEM CSL_CITATION {"citationID":"G1s4Y5bG","properties":{"formattedCitation":"(Nyn\\uc0\\u228{}s 2022)","plainCitation":"(Nynäs 2022)","noteIndex":0},"citationItems":[{"id":207,"uris":["http://zotero.org/users/local/RZF5eIRR/items/PPCMGVDH"],"itemData":{"id":207,"type":"thesis","abstract":"Available at:\nhttps://pub.epsilon.slu.se/27550/1/nyn%C3%A4s-a-l-220414.pdf\n\nDemand for sustainable protein-rich food sources is currently increasing to meet the nutritional requirements of a growing population, while also considering climate challenges. Green leafy biomass (GLBM), in the form of side-streams and main crops, is a widely available protein source with potential food value. Extended use of GLBM, e.g. through a biorefinery process targeting leaf protein concentrates (LPCs), could add direct values, e.g. economic revenues from side-stream valorisation, or indirect values, e.g. reduced greenhouse gas emissions from higher resource utilisation.\n\nIn this thesis, several types of GLBM were successfully subjected to an extraction protocol targeting water-soluble proteins, although the outcomes, e.g. yield, differed significantly between GLBM types. The major protein component in LPC was the\nenzyme RuBisCO. A pre-feasibility assessment revealed insufficient recovery rates on upscaling the process. To achieve economic viability, further process development is needed and additional compounds and products should be targeted.\nThe use of LPCs in food applications is of interest due to their nutritional aspects, i.e. high protein content and good amino acid profile. Another area of interest is their potential as a functional ingredient, e.g. their foam stabilising ability, which was demonstrated for LPCs from several GLBM types in this thesis. Air-water interfacial properties, which can serve as an indicator of foam stabilising capacity, did not differ significantly between LPCs from the GLBM types evaluated. Further, no major differences in interfacial properties were observed between the LPCs and egg white.\n\nGreen leafy biomass can be viewed as a valuable resource with great potential and extending the use of GLBM through LPC production could contribute to a more sustainable food production system.","source":"ResearchGate","title":"Harnessing the potential of green leaves - Agricultural biomass as a source of sustainable food protein","author":[{"family":"Nynäs","given":"Anna-Lovisa"}],"issued":{"date-parts":[["2022",5,6]]}}}],"schema":"https://github.com/citation-style-language/schema/raw/master/csl-citation.json"} </w:instrText>
      </w:r>
      <w:r w:rsidR="009935A7" w:rsidRPr="0070553F">
        <w:rPr>
          <w:rFonts w:cs="Times New Roman"/>
          <w:lang w:val="en-GB"/>
        </w:rPr>
        <w:fldChar w:fldCharType="separate"/>
      </w:r>
      <w:r w:rsidR="00597C68" w:rsidRPr="0070553F">
        <w:rPr>
          <w:rFonts w:cs="Times New Roman"/>
          <w:lang w:val="en-GB"/>
        </w:rPr>
        <w:t>(Nynäs 2022)</w:t>
      </w:r>
      <w:r w:rsidR="009935A7" w:rsidRPr="0070553F">
        <w:rPr>
          <w:rFonts w:cs="Times New Roman"/>
          <w:lang w:val="en-GB"/>
        </w:rPr>
        <w:fldChar w:fldCharType="end"/>
      </w:r>
      <w:r w:rsidR="00B96B3F" w:rsidRPr="0070553F">
        <w:rPr>
          <w:rFonts w:cs="Times New Roman"/>
          <w:lang w:val="en-GB"/>
        </w:rPr>
        <w:t xml:space="preserve">. </w:t>
      </w:r>
      <w:r w:rsidR="000062F4">
        <w:rPr>
          <w:rFonts w:cs="Times New Roman"/>
          <w:lang w:val="en-GB"/>
        </w:rPr>
        <w:t xml:space="preserve">Previous studies </w:t>
      </w:r>
      <w:r w:rsidR="00DC3F46" w:rsidRPr="0070553F">
        <w:rPr>
          <w:rFonts w:cs="Times New Roman"/>
          <w:lang w:val="en-GB"/>
        </w:rPr>
        <w:t xml:space="preserve">indicate that </w:t>
      </w:r>
      <w:r w:rsidRPr="0070553F">
        <w:rPr>
          <w:rFonts w:cs="Times New Roman"/>
          <w:lang w:val="en-GB"/>
        </w:rPr>
        <w:t>sugar beet leaves may contain</w:t>
      </w:r>
      <w:r w:rsidR="00B956CE" w:rsidRPr="0070553F">
        <w:rPr>
          <w:rFonts w:cs="Times New Roman"/>
          <w:lang w:val="en-GB"/>
        </w:rPr>
        <w:t xml:space="preserve"> up to</w:t>
      </w:r>
      <w:r w:rsidRPr="0070553F">
        <w:rPr>
          <w:rFonts w:cs="Times New Roman"/>
          <w:lang w:val="en-GB"/>
        </w:rPr>
        <w:t xml:space="preserve"> 50%  </w:t>
      </w:r>
      <w:r w:rsidR="00703A1D" w:rsidRPr="0070553F">
        <w:rPr>
          <w:rFonts w:cs="Times New Roman"/>
          <w:lang w:val="en-GB"/>
        </w:rPr>
        <w:t>RuBisCO</w:t>
      </w:r>
      <w:r w:rsidR="00B956CE" w:rsidRPr="0070553F">
        <w:rPr>
          <w:rFonts w:cs="Times New Roman"/>
          <w:lang w:val="en-GB"/>
        </w:rPr>
        <w:t>,</w:t>
      </w:r>
      <w:r w:rsidRPr="0070553F">
        <w:rPr>
          <w:rFonts w:cs="Times New Roman"/>
          <w:lang w:val="en-GB"/>
        </w:rPr>
        <w:t xml:space="preserve"> </w:t>
      </w:r>
      <w:r w:rsidR="00053B58">
        <w:rPr>
          <w:rFonts w:cs="Times New Roman"/>
          <w:lang w:val="en-GB"/>
        </w:rPr>
        <w:t>with</w:t>
      </w:r>
      <w:r w:rsidRPr="0070553F">
        <w:rPr>
          <w:rFonts w:cs="Times New Roman"/>
          <w:lang w:val="en-GB"/>
        </w:rPr>
        <w:t xml:space="preserve"> even high</w:t>
      </w:r>
      <w:r w:rsidR="00B956CE" w:rsidRPr="0070553F">
        <w:rPr>
          <w:rFonts w:cs="Times New Roman"/>
          <w:lang w:val="en-GB"/>
        </w:rPr>
        <w:t>er</w:t>
      </w:r>
      <w:r w:rsidRPr="0070553F">
        <w:rPr>
          <w:rFonts w:cs="Times New Roman"/>
          <w:lang w:val="en-GB"/>
        </w:rPr>
        <w:t xml:space="preserve"> </w:t>
      </w:r>
      <w:r w:rsidR="00B956CE" w:rsidRPr="0070553F">
        <w:rPr>
          <w:rFonts w:cs="Times New Roman"/>
          <w:lang w:val="en-GB"/>
        </w:rPr>
        <w:t>percentages found in</w:t>
      </w:r>
      <w:r w:rsidRPr="0070553F">
        <w:rPr>
          <w:rFonts w:cs="Times New Roman"/>
          <w:lang w:val="en-GB"/>
        </w:rPr>
        <w:t xml:space="preserve"> lucerne </w:t>
      </w:r>
      <w:r w:rsidRPr="0070553F">
        <w:rPr>
          <w:rFonts w:cs="Times New Roman"/>
          <w:lang w:val="en-GB"/>
        </w:rPr>
        <w:fldChar w:fldCharType="begin"/>
      </w:r>
      <w:r w:rsidRPr="0070553F">
        <w:rPr>
          <w:rFonts w:cs="Times New Roman"/>
          <w:lang w:val="en-GB"/>
        </w:rPr>
        <w:instrText xml:space="preserve"> ADDIN ZOTERO_ITEM CSL_CITATION {"citationID":"xalQF1Ep","properties":{"formattedCitation":"(Lamsal et al. 2007; Duki\\uc0\\u263{} et al. 2023)","plainCitation":"(Lamsal et al. 2007; Dukić et al. 2023)","noteIndex":0},"citationItems":[{"id":211,"uris":["http://zotero.org/users/local/RZF5eIRR/items/6D8YKRFS"],"itemData":{"id":211,"type":"article-journal","abstract":"Important physicochemical and functional properties of soluble leaf proteins (SLPs) from alfalfa herbage are presented. Subunits molecular weight (MW) distribution, denaturation temperature, and functional properties like, emulsification, foaming, and solubility are discussed. SLP concentrates were prepared by acid precipitation, and ultrafiltration of clarified alfalfa juice. The MW of major soluble protein component ribulose 1,5, bisphosphate carboxylase/oxygenase was estimated to be around 490kDa. Denaturation temperature of soluble proteins was observed to be around 70–75°C. Most of the functional properties were affected by concentrate preparation. Acid-precipitated SLP concentrate showed lowest emulsifying properties and nitrogen solubility. Heat stability of emulsions was good. Foam overrun for SLP concentrate depended on pH and was stable around protein's isoelectric point. Stress relaxation tests on 7/100g SLP gels indicated that they were softer gels and relaxed faster compared to 13/100g WPI gels. SLP preparations showed encouraging functional properties.","container-title":"LWT - Food Science and Technology","DOI":"10.1016/j.lwt.2006.11.010","ISSN":"0023-6438","issue":"9","journalAbbreviation":"LWT - Food Science and Technology","page":"1520-1526","source":"ScienceDirect","title":"Some physicochemical and functional properties of alfalfa soluble leaf proteins","volume":"40","author":[{"family":"Lamsal","given":"B. P."},{"family":"Koegel","given":"R. G."},{"family":"Gunasekaran","given":"S."}],"issued":{"date-parts":[["2007",11,1]]}}},{"id":195,"uris":["http://zotero.org/users/local/RZF5eIRR/items/CDA5LQ33"],"itemData":{"id":195,"type":"article-journal","abstract":"Ultrasound (US) and high voltage electric discharge (HVED) with water as a green solvent represent promising novel non-thermal techniques for protein extraction from sugar beet (Beta vulgaris subsp. vulgaris var. altissima) leaves. Compared to HVED, US proved to be a better alternative method for total soluble protein extraction with the aim of obtaining high yield of ribulose-1,5-bisphosphate carboxylase-oxygenase enzyme (RuBisCO). Regardless of the solvent temperature, the highest protein yields were observed at 100% amplitude and 9 min treatment time (84.60 ± 3.98 mg/gd.m. with cold and 96.75 ± 4.30 mg/gd.m. with room temperature deionized water). US treatments at 75% amplitude and 9 min treatment time showed the highest abundance of RuBisCO obtained by immunoblotting assay. The highest protein yields recorded among HVED-treated samples were observed at a voltage of 20 kV and a treatment time of 3 min, disregarding the used gas (33.33 ± 1.06 mg/gd.m. with argon and 34.89 ± 1.59 mg/gd.m. with nitrogen as injected gas), while the highest abundance of the RuBisCO among HVED-treated samples was noticed at 25 kV voltage and 3 min treatment time. By optimizing the US and HVED parameters, it is possible to affect the solubility and improve the isolation of RuBisCO, which could then be purified and implemented into new or already existing functional products.","container-title":"Ultrasonics Sonochemistry","DOI":"10.1016/j.ultsonch.2023.106535","ISSN":"1350-4177","journalAbbreviation":"Ultrasonics Sonochemistry","page":"106535","source":"ScienceDirect","title":"Alternative methods for RuBisCO extraction from sugar beet waste: A comparative approach of ultrasound and high voltage electrical discharge","title-short":"Alternative methods for RuBisCO extraction from sugar beet waste","volume":"99","author":[{"family":"Dukić","given":"Josipa"},{"family":"Košpić","given":"Karla"},{"family":"Kelava","given":"Vanja"},{"family":"Mavrić","given":"Renata"},{"family":"Nutrizio","given":"Marinela"},{"family":"Balen","given":"Biljana"},{"family":"Butorac","given":"Ana"},{"family":"Halil Öztop","given":"Mecit"},{"family":"Režek Jambrak","given":"Anet"}],"issued":{"date-parts":[["2023",10,1]]}}}],"schema":"https://github.com/citation-style-language/schema/raw/master/csl-citation.json"} </w:instrText>
      </w:r>
      <w:r w:rsidRPr="0070553F">
        <w:rPr>
          <w:rFonts w:cs="Times New Roman"/>
          <w:lang w:val="en-GB"/>
        </w:rPr>
        <w:fldChar w:fldCharType="separate"/>
      </w:r>
      <w:r w:rsidRPr="0070553F">
        <w:rPr>
          <w:rFonts w:cs="Times New Roman"/>
          <w:lang w:val="en-GB"/>
        </w:rPr>
        <w:t>(Lamsal et al. 2007; Dukić et al. 2023)</w:t>
      </w:r>
      <w:r w:rsidRPr="0070553F">
        <w:rPr>
          <w:rFonts w:cs="Times New Roman"/>
          <w:lang w:val="en-GB"/>
        </w:rPr>
        <w:fldChar w:fldCharType="end"/>
      </w:r>
      <w:r w:rsidRPr="0070553F">
        <w:rPr>
          <w:rFonts w:cs="Times New Roman"/>
          <w:lang w:val="en-GB"/>
        </w:rPr>
        <w:t>. The second</w:t>
      </w:r>
      <w:r w:rsidR="009935A7" w:rsidRPr="0070553F">
        <w:rPr>
          <w:rFonts w:cs="Times New Roman"/>
          <w:lang w:val="en-GB"/>
        </w:rPr>
        <w:t xml:space="preserve"> fraction</w:t>
      </w:r>
      <w:r w:rsidR="008F33E6" w:rsidRPr="0070553F">
        <w:rPr>
          <w:rFonts w:cs="Times New Roman"/>
          <w:lang w:val="en-GB"/>
        </w:rPr>
        <w:t xml:space="preserve"> </w:t>
      </w:r>
      <w:r w:rsidR="00053B58">
        <w:rPr>
          <w:rFonts w:cs="Times New Roman"/>
          <w:lang w:val="en-GB"/>
        </w:rPr>
        <w:t>consists of</w:t>
      </w:r>
      <w:r w:rsidR="00CC3C7A" w:rsidRPr="0070553F">
        <w:rPr>
          <w:rFonts w:cs="Times New Roman"/>
          <w:lang w:val="en-GB"/>
        </w:rPr>
        <w:t xml:space="preserve"> </w:t>
      </w:r>
      <w:r w:rsidR="009935A7" w:rsidRPr="0070553F">
        <w:rPr>
          <w:rFonts w:cs="Times New Roman"/>
          <w:lang w:val="en-GB"/>
        </w:rPr>
        <w:t>green proteins</w:t>
      </w:r>
      <w:r w:rsidR="00053B58">
        <w:rPr>
          <w:rFonts w:cs="Times New Roman"/>
          <w:lang w:val="en-GB"/>
        </w:rPr>
        <w:t>,</w:t>
      </w:r>
      <w:r w:rsidR="009935A7" w:rsidRPr="0070553F">
        <w:rPr>
          <w:rFonts w:cs="Times New Roman"/>
          <w:lang w:val="en-GB"/>
        </w:rPr>
        <w:t xml:space="preserve"> </w:t>
      </w:r>
      <w:r w:rsidR="00CC3C7A" w:rsidRPr="0070553F">
        <w:rPr>
          <w:rFonts w:cs="Times New Roman"/>
          <w:lang w:val="en-GB"/>
        </w:rPr>
        <w:t>including</w:t>
      </w:r>
      <w:r w:rsidR="009935A7" w:rsidRPr="0070553F">
        <w:rPr>
          <w:rFonts w:cs="Times New Roman"/>
          <w:lang w:val="en-GB"/>
        </w:rPr>
        <w:t xml:space="preserve"> insoluble cell wall</w:t>
      </w:r>
      <w:r w:rsidR="00CC3C7A" w:rsidRPr="0070553F">
        <w:rPr>
          <w:rFonts w:cs="Times New Roman"/>
          <w:lang w:val="en-GB"/>
        </w:rPr>
        <w:t xml:space="preserve"> and</w:t>
      </w:r>
      <w:r w:rsidR="009935A7" w:rsidRPr="0070553F">
        <w:rPr>
          <w:rFonts w:cs="Times New Roman"/>
          <w:lang w:val="en-GB"/>
        </w:rPr>
        <w:t xml:space="preserve"> cell membrane proteins, lectins</w:t>
      </w:r>
      <w:r w:rsidR="00B956CE" w:rsidRPr="0070553F">
        <w:rPr>
          <w:rFonts w:cs="Times New Roman"/>
          <w:lang w:val="en-GB"/>
        </w:rPr>
        <w:t>,</w:t>
      </w:r>
      <w:r w:rsidR="001A0856" w:rsidRPr="0070553F">
        <w:rPr>
          <w:rFonts w:cs="Times New Roman"/>
          <w:lang w:val="en-GB"/>
        </w:rPr>
        <w:t xml:space="preserve"> and leaf storage proteins</w:t>
      </w:r>
      <w:r w:rsidR="008F33E6" w:rsidRPr="0070553F">
        <w:rPr>
          <w:rFonts w:cs="Times New Roman"/>
          <w:lang w:val="en-GB"/>
        </w:rPr>
        <w:t xml:space="preserve"> </w:t>
      </w:r>
      <w:r w:rsidR="00CC3C7A" w:rsidRPr="0070553F">
        <w:rPr>
          <w:rFonts w:cs="Times New Roman"/>
          <w:lang w:val="en-GB"/>
        </w:rPr>
        <w:t xml:space="preserve">which are </w:t>
      </w:r>
      <w:r w:rsidR="008F33E6" w:rsidRPr="0070553F">
        <w:rPr>
          <w:rFonts w:cs="Times New Roman"/>
          <w:lang w:val="en-GB"/>
        </w:rPr>
        <w:t>usually less interested for protein production due to the hard isolation</w:t>
      </w:r>
      <w:r w:rsidR="001A0856" w:rsidRPr="0070553F">
        <w:rPr>
          <w:rFonts w:cs="Times New Roman"/>
          <w:lang w:val="en-GB"/>
        </w:rPr>
        <w:t xml:space="preserve"> </w:t>
      </w:r>
      <w:r w:rsidR="001A0856" w:rsidRPr="0070553F">
        <w:rPr>
          <w:rFonts w:cs="Times New Roman"/>
          <w:lang w:val="en-GB"/>
        </w:rPr>
        <w:fldChar w:fldCharType="begin"/>
      </w:r>
      <w:r w:rsidR="006A7FBA" w:rsidRPr="0070553F">
        <w:rPr>
          <w:rFonts w:cs="Times New Roman"/>
          <w:lang w:val="en-GB"/>
        </w:rPr>
        <w:instrText xml:space="preserve"> ADDIN ZOTERO_ITEM CSL_CITATION {"citationID":"yMNRQvBt","properties":{"formattedCitation":"(Balfany et al. 2023; Liese et al. 2023)","plainCitation":"(Balfany et al. 2023; Liese et al. 2023)","noteIndex":0},"citationItems":[{"id":209,"uris":["http://zotero.org/users/local/RZF5eIRR/items/SM3LSLWH"],"itemData":{"id":209,"type":"article-journal","abstract":"Green leaf biomass is one of the largest underutilized sources of nutrients worldwide. Whether it is purposely cultivated (forage crops, duckweed) or upcycled as a waste stream from the mass-produced agricultural crops (discarded leaves, offcuts, tops, peels, or pulp), the green biomass can be established as a viable alternative source of plant proteins in food and feed processing formulations. Rubisco is a major component of all green leaves, comprising up to 50% of soluble leaf protein, and offers many advantageous functional features in terms of essential amino acid profile, reduced allergenicity, enhanced gelation, foaming, emulsification, and textural properties. Nutrient profiles of green leaf biomass differ considerably from those of plant seeds in protein quality, vitamin and mineral concentration, and omega 6/3 fatty acid profiles. Emerging technological improvements in processing fractions, protein quality, and organoleptic profiles will enhance the nutritional quality of green leaf proteins as well as address scaling and sustainability challenges associated with the growing global demand for high quality nutrition.","container-title":"Nutrients","DOI":"10.3390/nu15061327","ISSN":"2072-6643","issue":"6","language":"en","license":"http://creativecommons.org/licenses/by/3.0/","note":"number: 6\npublisher: Multidisciplinary Digital Publishing Institute","page":"1327","source":"www.mdpi.com","title":"Current Status and Nutritional Value of Green Leaf Protein","volume":"15","author":[{"family":"Balfany","given":"Connor"},{"family":"Gutierrez","given":"Janelle"},{"family":"Moncada","given":"Marvin"},{"family":"Komarnytsky","given":"Slavko"}],"issued":{"date-parts":[["2023",1]]}}},{"id":264,"uris":["http://zotero.org/users/local/RZF5eIRR/items/KRZDMCGQ"],"itemData":{"id":264,"type":"article-journal","abstract":"Protein production from agricultural side streams aids in global crop valorisation. This study aimed to isolate protein from tomato leaves (Solanum lycopersicum) with simultaneous toxin removal for use as a food ingredient. Protein was isolated through three methods; pH precipitation, ethanol precipitation, and a combination of heat coagulation and filtration. Protein yield and purity were determined and protein isolates were tested for presence of the toxins, tomatine and dehydrotomatine. Protein recovery was 6–10% of the original total protein content. The pH precipitation method yielded a powder with the highest purity of 76%, but was least effective at removing toxins. Ethanol precipitation removed toxins most effectively, but gave a low protein purity of 40%. The combination of heat coagulation and filtration gave the optimal result, yielding a high purity protein powder of 71% with 99.7% of toxins removed. However, absolute toxin levels might still be too high and safety assessment of toxin removal will be necessary.\nIndustrial relevance\nLeaves can be a good source of protein and Rubisco product from sugar beet leaves is now undergoing EFSA approval. Water lentil (Lemna) protein concentrate has recently been approved. The generally low yield of protein product from 1 kg of (wet) leaves is most challenging in these processes compared to more efficiently obtained isolates from (dry) pulses. The better functionality of Rubisco should compensate for that. Rubisco protein from tomato leaves (Solanum lycopersicum) can also be recovered, although toxins need to be removed to allow for human consumption. This additional hurdle will make industrial implementation more difficult.","container-title":"Innovative Food Science &amp; Emerging Technologies","DOI":"10.1016/j.ifset.2023.103454","ISSN":"1466-8564","journalAbbreviation":"Innovative Food Science &amp; Emerging Technologies","page":"103454","source":"ScienceDirect","title":"Toxin removal during protein extraction from tomato leaves","volume":"88","author":[{"family":"Liese","given":"H. W."},{"family":"Valkenburg","given":"T. A. A."},{"family":"America","given":"A. H. P."},{"family":"Scholten","given":"E."},{"family":"Bruins","given":"M. E."}],"issued":{"date-parts":[["2023",8,1]]}}}],"schema":"https://github.com/citation-style-language/schema/raw/master/csl-citation.json"} </w:instrText>
      </w:r>
      <w:r w:rsidR="001A0856" w:rsidRPr="0070553F">
        <w:rPr>
          <w:rFonts w:cs="Times New Roman"/>
          <w:lang w:val="en-GB"/>
        </w:rPr>
        <w:fldChar w:fldCharType="separate"/>
      </w:r>
      <w:r w:rsidR="006A7FBA" w:rsidRPr="0070553F">
        <w:rPr>
          <w:rFonts w:cs="Times New Roman"/>
          <w:lang w:val="en-GB"/>
        </w:rPr>
        <w:t>(Balfany et al. 2023; Liese et al. 2023)</w:t>
      </w:r>
      <w:r w:rsidR="001A0856" w:rsidRPr="0070553F">
        <w:rPr>
          <w:rFonts w:cs="Times New Roman"/>
          <w:lang w:val="en-GB"/>
        </w:rPr>
        <w:fldChar w:fldCharType="end"/>
      </w:r>
      <w:r w:rsidR="001A0856" w:rsidRPr="0070553F">
        <w:rPr>
          <w:rFonts w:cs="Times New Roman"/>
          <w:lang w:val="en-GB"/>
        </w:rPr>
        <w:t xml:space="preserve">. </w:t>
      </w:r>
    </w:p>
    <w:p w14:paraId="5B022A42" w14:textId="17BAD264" w:rsidR="00F84714" w:rsidRPr="006656F0" w:rsidRDefault="004C50FE" w:rsidP="006656F0">
      <w:pPr>
        <w:rPr>
          <w:rFonts w:cs="Times New Roman"/>
          <w:lang w:val="en-GB"/>
        </w:rPr>
      </w:pPr>
      <w:r w:rsidRPr="0070553F">
        <w:rPr>
          <w:rFonts w:cs="Times New Roman"/>
          <w:lang w:val="en-GB"/>
        </w:rPr>
        <w:t xml:space="preserve">The </w:t>
      </w:r>
      <w:r w:rsidR="003E6AF2" w:rsidRPr="0070553F">
        <w:rPr>
          <w:rFonts w:cs="Times New Roman"/>
          <w:lang w:val="en-GB"/>
        </w:rPr>
        <w:t>number</w:t>
      </w:r>
      <w:r w:rsidRPr="0070553F">
        <w:rPr>
          <w:rFonts w:cs="Times New Roman"/>
          <w:lang w:val="en-GB"/>
        </w:rPr>
        <w:t xml:space="preserve"> of companies working with </w:t>
      </w:r>
      <w:r w:rsidR="005C075D">
        <w:rPr>
          <w:rFonts w:cs="Times New Roman"/>
          <w:lang w:val="en-GB"/>
        </w:rPr>
        <w:t xml:space="preserve">green </w:t>
      </w:r>
      <w:r w:rsidRPr="0070553F">
        <w:rPr>
          <w:rFonts w:cs="Times New Roman"/>
          <w:lang w:val="en-GB"/>
        </w:rPr>
        <w:t>proteins</w:t>
      </w:r>
      <w:r w:rsidR="005C075D">
        <w:rPr>
          <w:rFonts w:cs="Times New Roman"/>
          <w:lang w:val="en-GB"/>
        </w:rPr>
        <w:t>, including those derived from sugar beet and lucerne</w:t>
      </w:r>
      <w:r w:rsidR="00053B58">
        <w:rPr>
          <w:rFonts w:cs="Times New Roman"/>
          <w:lang w:val="en-GB"/>
        </w:rPr>
        <w:t xml:space="preserve">, </w:t>
      </w:r>
      <w:r w:rsidR="002C1E22">
        <w:rPr>
          <w:rFonts w:cs="Times New Roman"/>
          <w:lang w:val="en-GB"/>
        </w:rPr>
        <w:t xml:space="preserve">is diverse, with </w:t>
      </w:r>
      <w:r w:rsidR="003E6AF2" w:rsidRPr="0070553F">
        <w:rPr>
          <w:rFonts w:cs="Times New Roman"/>
          <w:lang w:val="en-GB"/>
        </w:rPr>
        <w:t>application</w:t>
      </w:r>
      <w:r w:rsidR="002C1E22">
        <w:rPr>
          <w:rFonts w:cs="Times New Roman"/>
          <w:lang w:val="en-GB"/>
        </w:rPr>
        <w:t>s spanning</w:t>
      </w:r>
      <w:r w:rsidR="003E6AF2" w:rsidRPr="0070553F">
        <w:rPr>
          <w:rFonts w:cs="Times New Roman"/>
          <w:lang w:val="en-GB"/>
        </w:rPr>
        <w:t xml:space="preserve"> from animal feed to human consumption. </w:t>
      </w:r>
      <w:r w:rsidR="00720CBA">
        <w:rPr>
          <w:rFonts w:cs="Times New Roman"/>
          <w:lang w:val="en-GB"/>
        </w:rPr>
        <w:t>For instance, in</w:t>
      </w:r>
      <w:r w:rsidR="002C1E22">
        <w:rPr>
          <w:rFonts w:cs="Times New Roman"/>
          <w:lang w:val="en-GB"/>
        </w:rPr>
        <w:t xml:space="preserve"> Denmark</w:t>
      </w:r>
      <w:r w:rsidR="00697061">
        <w:rPr>
          <w:rFonts w:cs="Times New Roman"/>
          <w:lang w:val="en-GB"/>
        </w:rPr>
        <w:t xml:space="preserve">, </w:t>
      </w:r>
      <w:r w:rsidR="002C1E22">
        <w:rPr>
          <w:rFonts w:cs="Times New Roman"/>
          <w:lang w:val="en-GB"/>
        </w:rPr>
        <w:t xml:space="preserve">green refinery initiatives </w:t>
      </w:r>
      <w:r w:rsidR="00963496">
        <w:rPr>
          <w:rFonts w:cs="Times New Roman"/>
          <w:lang w:val="en-GB"/>
        </w:rPr>
        <w:t xml:space="preserve">are </w:t>
      </w:r>
      <w:r w:rsidR="002C1E22">
        <w:rPr>
          <w:rFonts w:cs="Times New Roman"/>
          <w:lang w:val="en-GB"/>
        </w:rPr>
        <w:t>support</w:t>
      </w:r>
      <w:r w:rsidR="00963496">
        <w:rPr>
          <w:rFonts w:cs="Times New Roman"/>
          <w:lang w:val="en-GB"/>
        </w:rPr>
        <w:t>ed</w:t>
      </w:r>
      <w:r w:rsidR="002C1E22">
        <w:rPr>
          <w:rFonts w:cs="Times New Roman"/>
          <w:lang w:val="en-GB"/>
        </w:rPr>
        <w:t xml:space="preserve"> </w:t>
      </w:r>
      <w:r w:rsidR="00720CBA">
        <w:rPr>
          <w:rFonts w:cs="Times New Roman"/>
          <w:lang w:val="en-GB"/>
        </w:rPr>
        <w:t>by</w:t>
      </w:r>
      <w:r w:rsidR="002C1E22">
        <w:rPr>
          <w:rFonts w:cs="Times New Roman"/>
          <w:lang w:val="en-GB"/>
        </w:rPr>
        <w:t xml:space="preserve"> the Danish Strategy for </w:t>
      </w:r>
      <w:r w:rsidR="00697061">
        <w:rPr>
          <w:rFonts w:cs="Times New Roman"/>
          <w:lang w:val="en-GB"/>
        </w:rPr>
        <w:t>Green</w:t>
      </w:r>
      <w:r w:rsidR="002C1E22">
        <w:rPr>
          <w:rFonts w:cs="Times New Roman"/>
          <w:lang w:val="en-GB"/>
        </w:rPr>
        <w:t xml:space="preserve"> </w:t>
      </w:r>
      <w:r w:rsidR="00697061">
        <w:rPr>
          <w:rFonts w:cs="Times New Roman"/>
          <w:lang w:val="en-GB"/>
        </w:rPr>
        <w:t>Proteins</w:t>
      </w:r>
      <w:r w:rsidR="002C1E22">
        <w:rPr>
          <w:rFonts w:cs="Times New Roman"/>
          <w:lang w:val="en-GB"/>
        </w:rPr>
        <w:t>, developed in 2023</w:t>
      </w:r>
      <w:r w:rsidR="00DB49A5">
        <w:rPr>
          <w:rFonts w:cs="Times New Roman"/>
          <w:lang w:val="en-GB"/>
        </w:rPr>
        <w:t xml:space="preserve"> (FVM 2023)</w:t>
      </w:r>
      <w:r w:rsidR="002C1E22">
        <w:rPr>
          <w:rFonts w:cs="Times New Roman"/>
          <w:lang w:val="en-GB"/>
        </w:rPr>
        <w:t>. This strategy focuses on green protein production from</w:t>
      </w:r>
      <w:r w:rsidR="00697061">
        <w:rPr>
          <w:rFonts w:cs="Times New Roman"/>
          <w:lang w:val="en-GB"/>
        </w:rPr>
        <w:t xml:space="preserve"> </w:t>
      </w:r>
      <w:r w:rsidR="002C1E22">
        <w:rPr>
          <w:rFonts w:cs="Times New Roman"/>
          <w:lang w:val="en-GB"/>
        </w:rPr>
        <w:t>grass and protein-rich crops</w:t>
      </w:r>
      <w:r w:rsidR="00697061">
        <w:rPr>
          <w:rFonts w:cs="Times New Roman"/>
          <w:lang w:val="en-GB"/>
        </w:rPr>
        <w:t xml:space="preserve"> and </w:t>
      </w:r>
      <w:r w:rsidR="003747CB">
        <w:rPr>
          <w:rFonts w:cs="Times New Roman"/>
          <w:lang w:val="en-GB"/>
        </w:rPr>
        <w:t>outlines</w:t>
      </w:r>
      <w:r w:rsidR="008D29CC">
        <w:rPr>
          <w:rFonts w:cs="Times New Roman"/>
          <w:lang w:val="en-GB"/>
        </w:rPr>
        <w:t xml:space="preserve"> plans to </w:t>
      </w:r>
      <w:r w:rsidR="002C1E22">
        <w:rPr>
          <w:rFonts w:cs="Times New Roman"/>
          <w:lang w:val="en-GB"/>
        </w:rPr>
        <w:t xml:space="preserve">support research and </w:t>
      </w:r>
      <w:r w:rsidR="008D29CC">
        <w:rPr>
          <w:rFonts w:cs="Times New Roman"/>
          <w:lang w:val="en-GB"/>
        </w:rPr>
        <w:t xml:space="preserve">related </w:t>
      </w:r>
      <w:r w:rsidR="002C1E22">
        <w:rPr>
          <w:rFonts w:cs="Times New Roman"/>
          <w:lang w:val="en-GB"/>
        </w:rPr>
        <w:t xml:space="preserve">initiatives. One </w:t>
      </w:r>
      <w:r w:rsidR="00720CBA">
        <w:rPr>
          <w:rFonts w:cs="Times New Roman"/>
          <w:lang w:val="en-GB"/>
        </w:rPr>
        <w:t>prominent</w:t>
      </w:r>
      <w:r w:rsidR="00963496">
        <w:rPr>
          <w:rFonts w:cs="Times New Roman"/>
          <w:lang w:val="en-GB"/>
        </w:rPr>
        <w:t xml:space="preserve"> </w:t>
      </w:r>
      <w:r w:rsidR="002C1E22">
        <w:rPr>
          <w:rFonts w:cs="Times New Roman"/>
          <w:lang w:val="en-GB"/>
        </w:rPr>
        <w:t>example is BioRefine Denmark A</w:t>
      </w:r>
      <w:r w:rsidR="002C1E22" w:rsidRPr="002C1E22">
        <w:rPr>
          <w:rFonts w:cs="Times New Roman"/>
        </w:rPr>
        <w:t>/</w:t>
      </w:r>
      <w:r w:rsidR="002C1E22">
        <w:rPr>
          <w:rFonts w:cs="Times New Roman"/>
          <w:lang w:val="en-GB"/>
        </w:rPr>
        <w:t>S</w:t>
      </w:r>
      <w:r w:rsidR="008D29CC">
        <w:rPr>
          <w:rFonts w:cs="Times New Roman"/>
          <w:lang w:val="en-GB"/>
        </w:rPr>
        <w:t xml:space="preserve">, </w:t>
      </w:r>
      <w:r w:rsidR="00963496">
        <w:rPr>
          <w:rFonts w:cs="Times New Roman"/>
          <w:lang w:val="en-GB"/>
        </w:rPr>
        <w:t xml:space="preserve">the </w:t>
      </w:r>
      <w:r w:rsidR="00963496">
        <w:rPr>
          <w:rFonts w:cs="Times New Roman"/>
          <w:lang w:val="en-GB"/>
        </w:rPr>
        <w:lastRenderedPageBreak/>
        <w:t xml:space="preserve">largest plant in Northen Europe, which </w:t>
      </w:r>
      <w:r w:rsidR="002C1E22">
        <w:rPr>
          <w:rFonts w:cs="Times New Roman"/>
          <w:lang w:val="en-GB"/>
        </w:rPr>
        <w:t>produc</w:t>
      </w:r>
      <w:r w:rsidR="008D29CC">
        <w:rPr>
          <w:rFonts w:cs="Times New Roman"/>
          <w:lang w:val="en-GB"/>
        </w:rPr>
        <w:t>es</w:t>
      </w:r>
      <w:r w:rsidR="002C1E22">
        <w:rPr>
          <w:rFonts w:cs="Times New Roman"/>
          <w:lang w:val="en-GB"/>
        </w:rPr>
        <w:t xml:space="preserve"> proteins for animal feed</w:t>
      </w:r>
      <w:r w:rsidR="00697061">
        <w:rPr>
          <w:rFonts w:cs="Times New Roman"/>
          <w:lang w:val="en-GB"/>
        </w:rPr>
        <w:t xml:space="preserve"> from clover grass and lucerne</w:t>
      </w:r>
      <w:r w:rsidR="00DB49A5">
        <w:rPr>
          <w:rFonts w:cs="Times New Roman"/>
          <w:lang w:val="en-GB"/>
        </w:rPr>
        <w:t xml:space="preserve"> (BioRefine n.d.)</w:t>
      </w:r>
      <w:r w:rsidR="002C1E22">
        <w:rPr>
          <w:rFonts w:cs="Times New Roman"/>
          <w:lang w:val="en-GB"/>
        </w:rPr>
        <w:t xml:space="preserve">. </w:t>
      </w:r>
      <w:r w:rsidR="00963496">
        <w:rPr>
          <w:rFonts w:cs="Times New Roman"/>
          <w:lang w:val="en-GB"/>
        </w:rPr>
        <w:t xml:space="preserve">Another example in Europe is </w:t>
      </w:r>
      <w:r w:rsidR="00963496" w:rsidRPr="0070553F">
        <w:rPr>
          <w:rFonts w:cs="Times New Roman"/>
          <w:lang w:val="en-GB"/>
        </w:rPr>
        <w:t>Cosun Protein</w:t>
      </w:r>
      <w:r w:rsidR="008347E1">
        <w:rPr>
          <w:rFonts w:cs="Times New Roman"/>
          <w:lang w:val="en-GB"/>
        </w:rPr>
        <w:t xml:space="preserve">, a </w:t>
      </w:r>
      <w:r w:rsidR="00963496">
        <w:rPr>
          <w:rFonts w:cs="Times New Roman"/>
          <w:lang w:val="en-GB"/>
        </w:rPr>
        <w:t xml:space="preserve">company in the Netherlands. According to the </w:t>
      </w:r>
      <w:r w:rsidR="002B69D9" w:rsidRPr="0070553F">
        <w:rPr>
          <w:rFonts w:cs="Times New Roman"/>
          <w:lang w:val="en-GB"/>
        </w:rPr>
        <w:t xml:space="preserve">review </w:t>
      </w:r>
      <w:r w:rsidRPr="0070553F">
        <w:rPr>
          <w:rFonts w:cs="Times New Roman"/>
          <w:lang w:val="en-GB"/>
        </w:rPr>
        <w:t xml:space="preserve">paper </w:t>
      </w:r>
      <w:r w:rsidR="002B69D9" w:rsidRPr="0070553F">
        <w:rPr>
          <w:rFonts w:cs="Times New Roman"/>
          <w:i/>
          <w:iCs/>
          <w:lang w:val="en-GB"/>
        </w:rPr>
        <w:t>Plant leaf proteins for food applications: Opportunities and challenges</w:t>
      </w:r>
      <w:r w:rsidR="00CC3C7A" w:rsidRPr="0070553F">
        <w:rPr>
          <w:rFonts w:cs="Times New Roman"/>
          <w:i/>
          <w:iCs/>
          <w:lang w:val="en-GB"/>
        </w:rPr>
        <w:t xml:space="preserve"> </w:t>
      </w:r>
      <w:r w:rsidR="00CC3C7A" w:rsidRPr="0070553F">
        <w:rPr>
          <w:rFonts w:cs="Times New Roman"/>
          <w:lang w:val="en-GB"/>
        </w:rPr>
        <w:t>(Anoop et al. 2023)</w:t>
      </w:r>
      <w:r w:rsidR="00963496">
        <w:rPr>
          <w:rFonts w:cs="Times New Roman"/>
          <w:lang w:val="en-GB"/>
        </w:rPr>
        <w:t>,</w:t>
      </w:r>
      <w:r w:rsidR="003E6AF2" w:rsidRPr="0070553F">
        <w:rPr>
          <w:rFonts w:cs="Times New Roman"/>
          <w:lang w:val="en-GB"/>
        </w:rPr>
        <w:t xml:space="preserve"> </w:t>
      </w:r>
      <w:r w:rsidR="00963496">
        <w:rPr>
          <w:rFonts w:cs="Times New Roman"/>
          <w:lang w:val="en-GB"/>
        </w:rPr>
        <w:t xml:space="preserve">which </w:t>
      </w:r>
      <w:r w:rsidR="003E6AF2" w:rsidRPr="0070553F">
        <w:rPr>
          <w:rFonts w:cs="Times New Roman"/>
          <w:lang w:val="en-GB"/>
        </w:rPr>
        <w:t>provide</w:t>
      </w:r>
      <w:r w:rsidR="008D29CC">
        <w:rPr>
          <w:rFonts w:cs="Times New Roman"/>
          <w:lang w:val="en-GB"/>
        </w:rPr>
        <w:t>s</w:t>
      </w:r>
      <w:r w:rsidR="003E6AF2" w:rsidRPr="0070553F">
        <w:rPr>
          <w:rFonts w:cs="Times New Roman"/>
          <w:lang w:val="en-GB"/>
        </w:rPr>
        <w:t xml:space="preserve"> an </w:t>
      </w:r>
      <w:r w:rsidR="005101D4" w:rsidRPr="0070553F">
        <w:rPr>
          <w:rFonts w:cs="Times New Roman"/>
          <w:lang w:val="en-GB"/>
        </w:rPr>
        <w:t>o</w:t>
      </w:r>
      <w:r w:rsidR="00FD73C6" w:rsidRPr="0070553F">
        <w:rPr>
          <w:rFonts w:cs="Times New Roman"/>
          <w:lang w:val="en-GB"/>
        </w:rPr>
        <w:t>verview of companies working with plant</w:t>
      </w:r>
      <w:r w:rsidR="00060EA4" w:rsidRPr="0070553F">
        <w:rPr>
          <w:rFonts w:cs="Times New Roman"/>
          <w:lang w:val="en-GB"/>
        </w:rPr>
        <w:t>-based</w:t>
      </w:r>
      <w:r w:rsidR="00FD73C6" w:rsidRPr="0070553F">
        <w:rPr>
          <w:rFonts w:cs="Times New Roman"/>
          <w:lang w:val="en-GB"/>
        </w:rPr>
        <w:t xml:space="preserve"> proteins</w:t>
      </w:r>
      <w:r w:rsidRPr="0070553F">
        <w:rPr>
          <w:rFonts w:cs="Times New Roman"/>
          <w:lang w:val="en-GB"/>
        </w:rPr>
        <w:t xml:space="preserve">, </w:t>
      </w:r>
      <w:r w:rsidR="005101D4" w:rsidRPr="0070553F">
        <w:rPr>
          <w:rFonts w:cs="Times New Roman"/>
          <w:lang w:val="en-GB"/>
        </w:rPr>
        <w:t>Cosun Protein</w:t>
      </w:r>
      <w:r w:rsidR="00697061">
        <w:rPr>
          <w:rFonts w:cs="Times New Roman"/>
          <w:lang w:val="en-GB"/>
        </w:rPr>
        <w:t xml:space="preserve"> </w:t>
      </w:r>
      <w:r w:rsidR="00963496">
        <w:rPr>
          <w:rFonts w:cs="Times New Roman"/>
          <w:lang w:val="en-GB"/>
        </w:rPr>
        <w:t xml:space="preserve">was </w:t>
      </w:r>
      <w:r w:rsidR="005101D4" w:rsidRPr="0070553F">
        <w:rPr>
          <w:rFonts w:cs="Times New Roman"/>
          <w:lang w:val="en-GB"/>
        </w:rPr>
        <w:t xml:space="preserve">established in 2022 </w:t>
      </w:r>
      <w:r w:rsidR="00963496">
        <w:rPr>
          <w:rFonts w:cs="Times New Roman"/>
          <w:lang w:val="en-GB"/>
        </w:rPr>
        <w:t xml:space="preserve">as a </w:t>
      </w:r>
      <w:r w:rsidR="008347E1">
        <w:rPr>
          <w:rFonts w:cs="Times New Roman"/>
          <w:lang w:val="en-GB"/>
        </w:rPr>
        <w:t>part</w:t>
      </w:r>
      <w:r w:rsidR="00963496">
        <w:rPr>
          <w:rFonts w:cs="Times New Roman"/>
          <w:lang w:val="en-GB"/>
        </w:rPr>
        <w:t xml:space="preserve"> of</w:t>
      </w:r>
      <w:r w:rsidR="000C7576" w:rsidRPr="0070553F">
        <w:rPr>
          <w:rFonts w:cs="Times New Roman"/>
          <w:lang w:val="en-GB"/>
        </w:rPr>
        <w:t xml:space="preserve"> </w:t>
      </w:r>
      <w:r w:rsidR="006A7FBA" w:rsidRPr="0070553F">
        <w:rPr>
          <w:rFonts w:cs="Times New Roman"/>
          <w:lang w:val="en-GB"/>
        </w:rPr>
        <w:t xml:space="preserve">the </w:t>
      </w:r>
      <w:r w:rsidR="000C7576" w:rsidRPr="0070553F">
        <w:rPr>
          <w:rFonts w:cs="Times New Roman"/>
          <w:lang w:val="en-GB"/>
        </w:rPr>
        <w:t>Green Protein</w:t>
      </w:r>
      <w:r w:rsidR="005101D4" w:rsidRPr="0070553F">
        <w:rPr>
          <w:rFonts w:cs="Times New Roman"/>
          <w:lang w:val="en-GB"/>
        </w:rPr>
        <w:t xml:space="preserve"> </w:t>
      </w:r>
      <w:r w:rsidR="000C7576" w:rsidRPr="0070553F">
        <w:rPr>
          <w:rFonts w:cs="Times New Roman"/>
          <w:lang w:val="en-GB"/>
        </w:rPr>
        <w:t xml:space="preserve">project, </w:t>
      </w:r>
      <w:r w:rsidR="00697061">
        <w:rPr>
          <w:rFonts w:cs="Times New Roman"/>
          <w:lang w:val="en-GB"/>
        </w:rPr>
        <w:t>focus</w:t>
      </w:r>
      <w:r w:rsidR="00720CBA">
        <w:rPr>
          <w:rFonts w:cs="Times New Roman"/>
          <w:lang w:val="en-GB"/>
        </w:rPr>
        <w:t>ing</w:t>
      </w:r>
      <w:r w:rsidR="00697061">
        <w:rPr>
          <w:rFonts w:cs="Times New Roman"/>
          <w:lang w:val="en-GB"/>
        </w:rPr>
        <w:t xml:space="preserve"> on protein production </w:t>
      </w:r>
      <w:r w:rsidR="000C7576" w:rsidRPr="0070553F">
        <w:rPr>
          <w:rFonts w:cs="Times New Roman"/>
          <w:lang w:val="en-GB"/>
        </w:rPr>
        <w:t xml:space="preserve">from sugar beet leaves. </w:t>
      </w:r>
      <w:r w:rsidR="00697061">
        <w:rPr>
          <w:rFonts w:cs="Times New Roman"/>
          <w:lang w:val="en-GB"/>
        </w:rPr>
        <w:t xml:space="preserve">This project led to </w:t>
      </w:r>
      <w:r w:rsidR="008D29CC">
        <w:rPr>
          <w:rFonts w:cs="Times New Roman"/>
          <w:lang w:val="en-GB"/>
        </w:rPr>
        <w:t xml:space="preserve">the establishment of </w:t>
      </w:r>
      <w:r w:rsidR="00697061">
        <w:rPr>
          <w:rFonts w:cs="Times New Roman"/>
          <w:lang w:val="en-GB"/>
        </w:rPr>
        <w:t xml:space="preserve">a pilot </w:t>
      </w:r>
      <w:r w:rsidR="000C7576" w:rsidRPr="0070553F">
        <w:rPr>
          <w:rFonts w:cs="Times New Roman"/>
          <w:lang w:val="en-GB"/>
        </w:rPr>
        <w:t xml:space="preserve">plant </w:t>
      </w:r>
      <w:r w:rsidR="008D29CC">
        <w:rPr>
          <w:rFonts w:cs="Times New Roman"/>
          <w:lang w:val="en-GB"/>
        </w:rPr>
        <w:t xml:space="preserve">in the Netherlands </w:t>
      </w:r>
      <w:r w:rsidR="000C7576" w:rsidRPr="0070553F">
        <w:rPr>
          <w:rFonts w:cs="Times New Roman"/>
          <w:lang w:val="en-GB"/>
        </w:rPr>
        <w:t>in 2019 (</w:t>
      </w:r>
      <w:r w:rsidR="0060769C" w:rsidRPr="0070553F">
        <w:rPr>
          <w:rFonts w:cs="Times New Roman"/>
          <w:lang w:val="en-GB"/>
        </w:rPr>
        <w:fldChar w:fldCharType="begin"/>
      </w:r>
      <w:r w:rsidR="001813D0" w:rsidRPr="0070553F">
        <w:rPr>
          <w:rFonts w:cs="Times New Roman"/>
          <w:lang w:val="en-GB"/>
        </w:rPr>
        <w:instrText xml:space="preserve"> ADDIN ZOTERO_ITEM CSL_CITATION {"citationID":"kBTUvuqJ","properties":{"formattedCitation":"({\\i{}Green Protein Project} 2021; Anoop et al. 2023)","plainCitation":"(Green Protein Project 2021; Anoop et al. 2023)","dontUpdate":true,"noteIndex":0},"citationItems":[{"id":229,"uris":["http://zotero.org/users/local/RZF5eIRR/items/26UUDCT5"],"itemData":{"id":229,"type":"webpage","abstract":"GreenProtein Homepage and general information. GreenProject is an EU funded BBI-JU project that counts with 7 partners from 4 EU countries.","container-title":"GreenProtein","language":"en-GB","title":"Green Protein Project","URL":"https://greenproteinproject.eu/","accessed":{"date-parts":[["2024",3,4]]},"issued":{"date-parts":[["2021"]]}}},{"id":213,"uris":["http://zotero.org/users/local/RZF5eIRR/items/F7MNBXB6"],"itemData":{"id":213,"type":"article-journal","abstract":"Plant-based proteins are gaining a lot of attention for their health benefits and are considered as an alternative to animal proteins for developing sustainable food systems. Against the backdrop, ensuring a healthy diet supplemented with good quality protein will be a massive responsibility of governments across the globe. Increasing the yield of food crops has its limitations, including low acceptance of genetically modified crops, land availability for cultivation, and the need for large quantities of agrochemicals. It necessitates the sensible use of existing resources and farm output to derive the proteins. On average, the protein content of plant leaves is similar to that of milk, which can be efficiently tapped for food applications across the globe. There has been limited research on utilizing plant leaf proteins for food product development over the years, which has not been fruitful. However, the current global food production scenario has pushed some leading economies to reconsider the scope of plant leaf proteins with dedicated efforts. It is evident from installing pilot-scale demonstration plants for protein extraction from agro-food residues to cater to the protein demand with product formulation. The present study thoroughly reviews the opportunities and challenges linked to the production of plant leaf proteins, including its nutritional aspects, extraction and purification strategies, anti-nutritional factors, functional and sensory properties in food product development, and finally, its impact on the environment. Practical Application: Plant leaf proteins are one of the sustainable and alternative source of proteins. It can be produced in most of the agroclimatic conditions without requiring much agricultural inputs. It's functional properties are unique and finds application in novel food product formulations.","container-title":"Comprehensive Reviews in Food Science and Food Safety","DOI":"10.1111/1541-4337.13079","ISSN":"1541-4337","issue":"1","language":"en","license":"© 2022 Institute of Food Technologists®.","note":"_eprint: https://ift.onlinelibrary.wiley.com/doi/pdf/10.1111/1541-4337.13079","page":"473-501","source":"Wiley Online Library","title":"Plant leaf proteins for food applications: Opportunities and challenges","title-short":"Plant leaf proteins for food applications","volume":"22","author":[{"family":"Anoop","given":"A. A."},{"family":"Pillai","given":"Prasanth K. S."},{"family":"Nickerson","given":"Michael"},{"family":"Ragavan","given":"K. V."}],"issued":{"date-parts":[["2023"]]}}}],"schema":"https://github.com/citation-style-language/schema/raw/master/csl-citation.json"} </w:instrText>
      </w:r>
      <w:r w:rsidR="0060769C" w:rsidRPr="0070553F">
        <w:rPr>
          <w:rFonts w:cs="Times New Roman"/>
          <w:lang w:val="en-GB"/>
        </w:rPr>
        <w:fldChar w:fldCharType="separate"/>
      </w:r>
      <w:r w:rsidR="00597C68" w:rsidRPr="0070553F">
        <w:rPr>
          <w:rFonts w:cs="Times New Roman"/>
          <w:lang w:val="en-GB"/>
        </w:rPr>
        <w:t>Green Protein Project 20</w:t>
      </w:r>
      <w:r w:rsidR="00351BEF" w:rsidRPr="0070553F">
        <w:rPr>
          <w:rFonts w:cs="Times New Roman"/>
          <w:lang w:val="en-GB"/>
        </w:rPr>
        <w:t>19</w:t>
      </w:r>
      <w:r w:rsidR="00597C68" w:rsidRPr="0070553F">
        <w:rPr>
          <w:rFonts w:cs="Times New Roman"/>
          <w:lang w:val="en-GB"/>
        </w:rPr>
        <w:t>; Anoop et al. 2023)</w:t>
      </w:r>
      <w:r w:rsidR="0060769C" w:rsidRPr="0070553F">
        <w:rPr>
          <w:rFonts w:cs="Times New Roman"/>
          <w:lang w:val="en-GB"/>
        </w:rPr>
        <w:fldChar w:fldCharType="end"/>
      </w:r>
      <w:r w:rsidR="000C7576" w:rsidRPr="0070553F">
        <w:rPr>
          <w:rFonts w:cs="Times New Roman"/>
          <w:lang w:val="en-GB"/>
        </w:rPr>
        <w:t xml:space="preserve">. </w:t>
      </w:r>
      <w:r w:rsidR="00720CBA">
        <w:rPr>
          <w:rFonts w:cs="Times New Roman"/>
          <w:lang w:val="en-GB"/>
        </w:rPr>
        <w:t>Although</w:t>
      </w:r>
      <w:r w:rsidR="000C7576" w:rsidRPr="0070553F">
        <w:rPr>
          <w:rFonts w:cs="Times New Roman"/>
          <w:lang w:val="en-GB"/>
        </w:rPr>
        <w:t xml:space="preserve"> Cosun Protein </w:t>
      </w:r>
      <w:r w:rsidR="008D29CC">
        <w:rPr>
          <w:rFonts w:cs="Times New Roman"/>
          <w:lang w:val="en-GB"/>
        </w:rPr>
        <w:t>has</w:t>
      </w:r>
      <w:r w:rsidR="00720CBA">
        <w:rPr>
          <w:rFonts w:cs="Times New Roman"/>
          <w:lang w:val="en-GB"/>
        </w:rPr>
        <w:t xml:space="preserve"> recently</w:t>
      </w:r>
      <w:r w:rsidR="008D29CC">
        <w:rPr>
          <w:rFonts w:cs="Times New Roman"/>
          <w:lang w:val="en-GB"/>
        </w:rPr>
        <w:t xml:space="preserve"> </w:t>
      </w:r>
      <w:r w:rsidR="00D318D7" w:rsidRPr="0070553F">
        <w:rPr>
          <w:rFonts w:cs="Times New Roman"/>
          <w:lang w:val="en-GB"/>
        </w:rPr>
        <w:t xml:space="preserve">shifted </w:t>
      </w:r>
      <w:r w:rsidR="008347E1">
        <w:rPr>
          <w:rFonts w:cs="Times New Roman"/>
          <w:lang w:val="en-GB"/>
        </w:rPr>
        <w:t xml:space="preserve">its </w:t>
      </w:r>
      <w:r w:rsidR="00D318D7" w:rsidRPr="0070553F">
        <w:rPr>
          <w:rFonts w:cs="Times New Roman"/>
          <w:lang w:val="en-GB"/>
        </w:rPr>
        <w:t xml:space="preserve">focus and </w:t>
      </w:r>
      <w:r w:rsidR="000C7576" w:rsidRPr="0070553F">
        <w:rPr>
          <w:rFonts w:cs="Times New Roman"/>
          <w:lang w:val="en-GB"/>
        </w:rPr>
        <w:t xml:space="preserve">launched its </w:t>
      </w:r>
      <w:r w:rsidR="006A7FBA" w:rsidRPr="0070553F">
        <w:rPr>
          <w:rFonts w:cs="Times New Roman"/>
          <w:lang w:val="en-GB"/>
        </w:rPr>
        <w:t>first</w:t>
      </w:r>
      <w:r w:rsidR="000C7576" w:rsidRPr="0070553F">
        <w:rPr>
          <w:rFonts w:cs="Times New Roman"/>
          <w:lang w:val="en-GB"/>
        </w:rPr>
        <w:t xml:space="preserve"> commercial protein derived from fava </w:t>
      </w:r>
      <w:r w:rsidR="003747CB" w:rsidRPr="0070553F">
        <w:rPr>
          <w:rFonts w:cs="Times New Roman"/>
          <w:lang w:val="en-GB"/>
        </w:rPr>
        <w:t>beans</w:t>
      </w:r>
      <w:r w:rsidR="00720CBA">
        <w:rPr>
          <w:rFonts w:cs="Times New Roman"/>
          <w:lang w:val="en-GB"/>
        </w:rPr>
        <w:t>,</w:t>
      </w:r>
      <w:r w:rsidR="003747CB" w:rsidRPr="0070553F">
        <w:rPr>
          <w:rFonts w:cs="Times New Roman"/>
          <w:lang w:val="en-GB"/>
        </w:rPr>
        <w:t xml:space="preserve"> </w:t>
      </w:r>
      <w:r w:rsidR="00720CBA">
        <w:rPr>
          <w:rFonts w:cs="Times New Roman"/>
          <w:lang w:val="en-GB"/>
        </w:rPr>
        <w:t>it</w:t>
      </w:r>
      <w:r w:rsidR="00D318D7" w:rsidRPr="0070553F">
        <w:rPr>
          <w:rFonts w:cs="Times New Roman"/>
          <w:lang w:val="en-GB"/>
        </w:rPr>
        <w:t xml:space="preserve"> </w:t>
      </w:r>
      <w:r w:rsidR="000C7576" w:rsidRPr="0070553F">
        <w:rPr>
          <w:rFonts w:cs="Times New Roman"/>
          <w:lang w:val="en-GB"/>
        </w:rPr>
        <w:t>continue</w:t>
      </w:r>
      <w:r w:rsidR="008D29CC">
        <w:rPr>
          <w:rFonts w:cs="Times New Roman"/>
          <w:lang w:val="en-GB"/>
        </w:rPr>
        <w:t>s</w:t>
      </w:r>
      <w:r w:rsidR="000C7576" w:rsidRPr="0070553F">
        <w:rPr>
          <w:rFonts w:cs="Times New Roman"/>
          <w:lang w:val="en-GB"/>
        </w:rPr>
        <w:t xml:space="preserve"> </w:t>
      </w:r>
      <w:r w:rsidR="006A7FBA" w:rsidRPr="0070553F">
        <w:rPr>
          <w:rFonts w:cs="Times New Roman"/>
          <w:lang w:val="en-GB"/>
        </w:rPr>
        <w:t xml:space="preserve">to explore the potential </w:t>
      </w:r>
      <w:r w:rsidR="000C7576" w:rsidRPr="0070553F">
        <w:rPr>
          <w:rFonts w:cs="Times New Roman"/>
          <w:lang w:val="en-GB"/>
        </w:rPr>
        <w:t xml:space="preserve">of </w:t>
      </w:r>
      <w:r w:rsidR="00703A1D" w:rsidRPr="0070553F">
        <w:rPr>
          <w:rFonts w:cs="Times New Roman"/>
          <w:lang w:val="en-GB"/>
        </w:rPr>
        <w:t>RuBisCO</w:t>
      </w:r>
      <w:r w:rsidR="000C7576" w:rsidRPr="0070553F">
        <w:rPr>
          <w:rFonts w:cs="Times New Roman"/>
          <w:lang w:val="en-GB"/>
        </w:rPr>
        <w:t xml:space="preserve"> from sugar beets</w:t>
      </w:r>
      <w:r w:rsidR="007004D9" w:rsidRPr="0070553F">
        <w:rPr>
          <w:rFonts w:cs="Times New Roman"/>
          <w:lang w:val="en-GB"/>
        </w:rPr>
        <w:t xml:space="preserve"> (</w:t>
      </w:r>
      <w:r w:rsidR="007004D9" w:rsidRPr="00603453">
        <w:rPr>
          <w:rFonts w:cs="Times New Roman"/>
          <w:lang w:val="en-GB"/>
        </w:rPr>
        <w:t>Cosun</w:t>
      </w:r>
      <w:r w:rsidR="007004D9" w:rsidRPr="0070553F">
        <w:rPr>
          <w:rFonts w:cs="Times New Roman"/>
          <w:lang w:val="en-GB"/>
        </w:rPr>
        <w:t xml:space="preserve"> 2023)</w:t>
      </w:r>
      <w:r w:rsidR="006A7FBA" w:rsidRPr="0070553F">
        <w:rPr>
          <w:rFonts w:cs="Times New Roman"/>
          <w:lang w:val="en-GB"/>
        </w:rPr>
        <w:t>. In 2021</w:t>
      </w:r>
      <w:r w:rsidR="00E8484F" w:rsidRPr="0070553F">
        <w:rPr>
          <w:rFonts w:cs="Times New Roman"/>
          <w:lang w:val="en-GB"/>
        </w:rPr>
        <w:t>,</w:t>
      </w:r>
      <w:r w:rsidR="00F84714" w:rsidRPr="0070553F">
        <w:rPr>
          <w:rFonts w:cs="Times New Roman"/>
          <w:lang w:val="en-GB"/>
        </w:rPr>
        <w:t xml:space="preserve"> they</w:t>
      </w:r>
      <w:r w:rsidR="006A7FBA" w:rsidRPr="0070553F">
        <w:rPr>
          <w:rFonts w:cs="Times New Roman"/>
          <w:lang w:val="en-GB"/>
        </w:rPr>
        <w:t xml:space="preserve"> applied</w:t>
      </w:r>
      <w:r w:rsidR="00E8484F" w:rsidRPr="0070553F">
        <w:rPr>
          <w:rFonts w:cs="Times New Roman"/>
          <w:lang w:val="en-GB"/>
        </w:rPr>
        <w:t xml:space="preserve"> to the EFSA for</w:t>
      </w:r>
      <w:r w:rsidR="006A7FBA" w:rsidRPr="0070553F">
        <w:rPr>
          <w:rFonts w:cs="Times New Roman"/>
          <w:lang w:val="en-GB"/>
        </w:rPr>
        <w:t xml:space="preserve"> approval of sugar beet protein as a food supplement, with maximum dosage of 8.5 g/day </w:t>
      </w:r>
      <w:r w:rsidR="0060769C" w:rsidRPr="0070553F">
        <w:rPr>
          <w:rFonts w:cs="Times New Roman"/>
          <w:lang w:val="en-GB"/>
        </w:rPr>
        <w:fldChar w:fldCharType="begin"/>
      </w:r>
      <w:r w:rsidR="00C124BD" w:rsidRPr="0070553F">
        <w:rPr>
          <w:rFonts w:cs="Times New Roman"/>
          <w:lang w:val="en-GB"/>
        </w:rPr>
        <w:instrText xml:space="preserve"> ADDIN ZOTERO_ITEM CSL_CITATION {"citationID":"oM3TE5D6","properties":{"formattedCitation":"({\\i{}Cosun} 2023)","plainCitation":"(Cosun 2023)","dontUpdate":true,"noteIndex":0},"citationItems":[{"id":225,"uris":["http://zotero.org/users/local/RZF5eIRR/items/HT3529RT"],"itemData":{"id":225,"type":"webpage","abstract":"There are no significant differences between the preliminary figures as released in February and the figures in the 2022 annual report. The annual report was prepared on April 12, 2023 and will be presented for adoption at the next Members’ Council meeting on June 6. View Royal Cosun’s 2022 annual report here.","container-title":"Cosun","language":"en","title":"Cosun","URL":"https://www.cosun.com/news/cosun-annual-report-2022/","accessed":{"date-parts":[["2024",3,4]]},"issued":{"date-parts":[["2023"]]}}}],"schema":"https://github.com/citation-style-language/schema/raw/master/csl-citation.json"} </w:instrText>
      </w:r>
      <w:r w:rsidR="0060769C" w:rsidRPr="0070553F">
        <w:rPr>
          <w:rFonts w:cs="Times New Roman"/>
          <w:lang w:val="en-GB"/>
        </w:rPr>
        <w:fldChar w:fldCharType="separate"/>
      </w:r>
      <w:r w:rsidR="00E8484F" w:rsidRPr="0070553F">
        <w:rPr>
          <w:rFonts w:cs="Times New Roman"/>
          <w:lang w:val="en-GB"/>
        </w:rPr>
        <w:t>(EFSA n.d.)</w:t>
      </w:r>
      <w:r w:rsidR="0060769C" w:rsidRPr="0070553F">
        <w:rPr>
          <w:rFonts w:cs="Times New Roman"/>
          <w:lang w:val="en-GB"/>
        </w:rPr>
        <w:fldChar w:fldCharType="end"/>
      </w:r>
      <w:r w:rsidR="0060769C" w:rsidRPr="0070553F">
        <w:rPr>
          <w:rFonts w:cs="Times New Roman"/>
          <w:lang w:val="en-GB"/>
        </w:rPr>
        <w:t>.</w:t>
      </w:r>
      <w:r w:rsidR="00E8484F" w:rsidRPr="0070553F">
        <w:rPr>
          <w:rFonts w:cs="Times New Roman"/>
          <w:lang w:val="en-GB"/>
        </w:rPr>
        <w:t xml:space="preserve"> </w:t>
      </w:r>
      <w:r w:rsidR="005101D4" w:rsidRPr="0070553F">
        <w:rPr>
          <w:rFonts w:cs="Times New Roman"/>
          <w:lang w:val="en-GB"/>
        </w:rPr>
        <w:t xml:space="preserve">Another </w:t>
      </w:r>
      <w:r w:rsidR="006656F0">
        <w:rPr>
          <w:rFonts w:cs="Times New Roman"/>
          <w:lang w:val="en-GB"/>
        </w:rPr>
        <w:t>company in the Netherlands</w:t>
      </w:r>
      <w:r w:rsidR="00720CBA">
        <w:rPr>
          <w:rFonts w:cs="Times New Roman"/>
          <w:lang w:val="en-GB"/>
        </w:rPr>
        <w:t xml:space="preserve">, </w:t>
      </w:r>
      <w:r w:rsidR="00703A1D" w:rsidRPr="0070553F">
        <w:rPr>
          <w:rFonts w:cs="Times New Roman"/>
          <w:lang w:val="en-GB"/>
        </w:rPr>
        <w:t>RuBisCO</w:t>
      </w:r>
      <w:r w:rsidR="005101D4" w:rsidRPr="0070553F">
        <w:rPr>
          <w:rFonts w:cs="Times New Roman"/>
          <w:lang w:val="en-GB"/>
        </w:rPr>
        <w:t xml:space="preserve"> Foods, </w:t>
      </w:r>
      <w:r w:rsidR="000C7576" w:rsidRPr="0070553F">
        <w:rPr>
          <w:rFonts w:cs="Times New Roman"/>
          <w:lang w:val="en-GB"/>
        </w:rPr>
        <w:t>specializ</w:t>
      </w:r>
      <w:r w:rsidR="00720CBA">
        <w:rPr>
          <w:rFonts w:cs="Times New Roman"/>
          <w:lang w:val="en-GB"/>
        </w:rPr>
        <w:t>es</w:t>
      </w:r>
      <w:r w:rsidR="000C7576" w:rsidRPr="0070553F">
        <w:rPr>
          <w:rFonts w:cs="Times New Roman"/>
          <w:lang w:val="en-GB"/>
        </w:rPr>
        <w:t xml:space="preserve"> in the production of protein powder and dietary </w:t>
      </w:r>
      <w:r w:rsidR="00D318D7" w:rsidRPr="0070553F">
        <w:rPr>
          <w:rFonts w:cs="Times New Roman"/>
          <w:lang w:val="en-GB"/>
        </w:rPr>
        <w:t>fibres</w:t>
      </w:r>
      <w:r w:rsidR="000C7576" w:rsidRPr="0070553F">
        <w:rPr>
          <w:rFonts w:cs="Times New Roman"/>
          <w:lang w:val="en-GB"/>
        </w:rPr>
        <w:t xml:space="preserve"> from lucerne and water lentils</w:t>
      </w:r>
      <w:r w:rsidR="003E6AF2" w:rsidRPr="0070553F">
        <w:rPr>
          <w:rFonts w:cs="Times New Roman"/>
          <w:lang w:val="en-GB"/>
        </w:rPr>
        <w:t xml:space="preserve"> </w:t>
      </w:r>
      <w:r w:rsidR="003E6AF2" w:rsidRPr="0070553F">
        <w:rPr>
          <w:rFonts w:cs="Times New Roman"/>
          <w:lang w:val="en-GB"/>
        </w:rPr>
        <w:fldChar w:fldCharType="begin"/>
      </w:r>
      <w:r w:rsidR="003E6AF2" w:rsidRPr="0070553F">
        <w:rPr>
          <w:rFonts w:cs="Times New Roman"/>
          <w:lang w:val="en-GB"/>
        </w:rPr>
        <w:instrText xml:space="preserve"> ADDIN ZOTERO_ITEM CSL_CITATION {"citationID":"fjIr2CZ1","properties":{"formattedCitation":"(Anoop et al. 2023)","plainCitation":"(Anoop et al. 2023)","noteIndex":0},"citationItems":[{"id":213,"uris":["http://zotero.org/users/local/RZF5eIRR/items/F7MNBXB6"],"itemData":{"id":213,"type":"article-journal","abstract":"Plant-based proteins are gaining a lot of attention for their health benefits and are considered as an alternative to animal proteins for developing sustainable food systems. Against the backdrop, ensuring a healthy diet supplemented with good quality protein will be a massive responsibility of governments across the globe. Increasing the yield of food crops has its limitations, including low acceptance of genetically modified crops, land availability for cultivation, and the need for large quantities of agrochemicals. It necessitates the sensible use of existing resources and farm output to derive the proteins. On average, the protein content of plant leaves is similar to that of milk, which can be efficiently tapped for food applications across the globe. There has been limited research on utilizing plant leaf proteins for food product development over the years, which has not been fruitful. However, the current global food production scenario has pushed some leading economies to reconsider the scope of plant leaf proteins with dedicated efforts. It is evident from installing pilot-scale demonstration plants for protein extraction from agro-food residues to cater to the protein demand with product formulation. The present study thoroughly reviews the opportunities and challenges linked to the production of plant leaf proteins, including its nutritional aspects, extraction and purification strategies, anti-nutritional factors, functional and sensory properties in food product development, and finally, its impact on the environment. Practical Application: Plant leaf proteins are one of the sustainable and alternative source of proteins. It can be produced in most of the agroclimatic conditions without requiring much agricultural inputs. It's functional properties are unique and finds application in novel food product formulations.","container-title":"Comprehensive Reviews in Food Science and Food Safety","DOI":"10.1111/1541-4337.13079","ISSN":"1541-4337","issue":"1","language":"en","license":"© 2022 Institute of Food Technologists®.","note":"_eprint: https://ift.onlinelibrary.wiley.com/doi/pdf/10.1111/1541-4337.13079","page":"473-501","source":"Wiley Online Library","title":"Plant leaf proteins for food applications: Opportunities and challenges","title-short":"Plant leaf proteins for food applications","volume":"22","author":[{"family":"Anoop","given":"A. A."},{"family":"Pillai","given":"Prasanth K. S."},{"family":"Nickerson","given":"Michael"},{"family":"Ragavan","given":"K. V."}],"issued":{"date-parts":[["2023"]]}}}],"schema":"https://github.com/citation-style-language/schema/raw/master/csl-citation.json"} </w:instrText>
      </w:r>
      <w:r w:rsidR="003E6AF2" w:rsidRPr="0070553F">
        <w:rPr>
          <w:rFonts w:cs="Times New Roman"/>
          <w:lang w:val="en-GB"/>
        </w:rPr>
        <w:fldChar w:fldCharType="separate"/>
      </w:r>
      <w:r w:rsidR="003E6AF2" w:rsidRPr="0070553F">
        <w:rPr>
          <w:rFonts w:cs="Times New Roman"/>
          <w:lang w:val="en-GB"/>
        </w:rPr>
        <w:t>(Anoop et al. 2023)</w:t>
      </w:r>
      <w:r w:rsidR="003E6AF2" w:rsidRPr="0070553F">
        <w:rPr>
          <w:rFonts w:cs="Times New Roman"/>
          <w:lang w:val="en-GB"/>
        </w:rPr>
        <w:fldChar w:fldCharType="end"/>
      </w:r>
      <w:r w:rsidR="000C7576" w:rsidRPr="0070553F">
        <w:rPr>
          <w:rFonts w:cs="Times New Roman"/>
          <w:lang w:val="en-GB"/>
        </w:rPr>
        <w:t>. Their lucerne products cont</w:t>
      </w:r>
      <w:r w:rsidR="00720CBA">
        <w:rPr>
          <w:rFonts w:cs="Times New Roman"/>
          <w:lang w:val="en-GB"/>
        </w:rPr>
        <w:t>ain</w:t>
      </w:r>
      <w:r w:rsidR="000C7576" w:rsidRPr="0070553F">
        <w:rPr>
          <w:rFonts w:cs="Times New Roman"/>
          <w:lang w:val="en-GB"/>
        </w:rPr>
        <w:t xml:space="preserve"> 50-55% </w:t>
      </w:r>
      <w:r w:rsidR="00720CBA">
        <w:rPr>
          <w:rFonts w:cs="Times New Roman"/>
          <w:lang w:val="en-GB"/>
        </w:rPr>
        <w:t xml:space="preserve">protein </w:t>
      </w:r>
      <w:r w:rsidR="000C7576" w:rsidRPr="0070553F">
        <w:rPr>
          <w:rFonts w:cs="Times New Roman"/>
          <w:lang w:val="en-GB"/>
        </w:rPr>
        <w:t xml:space="preserve">on a dry matter basis </w:t>
      </w:r>
      <w:r w:rsidR="00597C68" w:rsidRPr="0070553F">
        <w:rPr>
          <w:rFonts w:cs="Times New Roman"/>
          <w:lang w:val="en-GB"/>
        </w:rPr>
        <w:fldChar w:fldCharType="begin"/>
      </w:r>
      <w:r w:rsidR="00597C68" w:rsidRPr="0070553F">
        <w:rPr>
          <w:rFonts w:cs="Times New Roman"/>
          <w:lang w:val="en-GB"/>
        </w:rPr>
        <w:instrText xml:space="preserve"> ADDIN ZOTERO_ITEM CSL_CITATION {"citationID":"XIvbMChM","properties":{"formattedCitation":"({\\i{}Rubisco Foods} n.d.)","plainCitation":"(Rubisco Foods n.d.)","noteIndex":0},"citationItems":[{"id":227,"uris":["http://zotero.org/users/local/RZF5eIRR/items/J2C26V45"],"itemData":{"id":227,"type":"post-weblog","abstract":"Rubisco is a plant protein which is stored in all green leaves. It is responsible for the process of photosynthesis and is considered to be the most abundant protein present on earth.   Rubisco plant protein is known for its high nutritional value. It contains high amounts of Essential Amino Acids, and is rich in…","container-title":"Rubisco Foods","language":"nl-NL","title":"Rubisco Foods","URL":"https://rubiscofoods.com/plant-protein/","accessed":{"date-parts":[["2024",3,4]]}}}],"schema":"https://github.com/citation-style-language/schema/raw/master/csl-citation.json"} </w:instrText>
      </w:r>
      <w:r w:rsidR="00597C68" w:rsidRPr="0070553F">
        <w:rPr>
          <w:rFonts w:cs="Times New Roman"/>
          <w:lang w:val="en-GB"/>
        </w:rPr>
        <w:fldChar w:fldCharType="separate"/>
      </w:r>
      <w:r w:rsidR="00597C68" w:rsidRPr="0070553F">
        <w:rPr>
          <w:rFonts w:cs="Times New Roman"/>
          <w:lang w:val="en-GB"/>
        </w:rPr>
        <w:t>(</w:t>
      </w:r>
      <w:r w:rsidR="00703A1D" w:rsidRPr="0070553F">
        <w:rPr>
          <w:rFonts w:cs="Times New Roman"/>
          <w:lang w:val="en-GB"/>
        </w:rPr>
        <w:t>RuBisCO</w:t>
      </w:r>
      <w:r w:rsidR="00597C68" w:rsidRPr="0070553F">
        <w:rPr>
          <w:rFonts w:cs="Times New Roman"/>
          <w:lang w:val="en-GB"/>
        </w:rPr>
        <w:t xml:space="preserve"> Foods n.d.)</w:t>
      </w:r>
      <w:r w:rsidR="00597C68" w:rsidRPr="0070553F">
        <w:rPr>
          <w:rFonts w:cs="Times New Roman"/>
          <w:lang w:val="en-GB"/>
        </w:rPr>
        <w:fldChar w:fldCharType="end"/>
      </w:r>
      <w:r w:rsidR="00597C68" w:rsidRPr="0070553F">
        <w:rPr>
          <w:rFonts w:cs="Times New Roman"/>
          <w:lang w:val="en-GB"/>
        </w:rPr>
        <w:t xml:space="preserve">. </w:t>
      </w:r>
      <w:r w:rsidR="000C7576" w:rsidRPr="0070553F">
        <w:rPr>
          <w:rFonts w:cs="Times New Roman"/>
          <w:lang w:val="en-GB"/>
        </w:rPr>
        <w:t xml:space="preserve">Additionally, several </w:t>
      </w:r>
      <w:r w:rsidR="00D318D7" w:rsidRPr="0070553F">
        <w:rPr>
          <w:rFonts w:cs="Times New Roman"/>
          <w:lang w:val="en-GB"/>
        </w:rPr>
        <w:t xml:space="preserve">more </w:t>
      </w:r>
      <w:r w:rsidR="000C7576" w:rsidRPr="0070553F">
        <w:rPr>
          <w:rFonts w:cs="Times New Roman"/>
          <w:lang w:val="en-GB"/>
        </w:rPr>
        <w:t xml:space="preserve">startup companies are actively involved in protein production from green </w:t>
      </w:r>
      <w:r w:rsidR="00597C68" w:rsidRPr="0070553F">
        <w:rPr>
          <w:rFonts w:cs="Times New Roman"/>
          <w:lang w:val="en-GB"/>
        </w:rPr>
        <w:t xml:space="preserve">lucerne and sugar beet </w:t>
      </w:r>
      <w:r w:rsidR="000C7576" w:rsidRPr="0070553F">
        <w:rPr>
          <w:rFonts w:cs="Times New Roman"/>
          <w:lang w:val="en-GB"/>
        </w:rPr>
        <w:t xml:space="preserve">biomass. Examples include Leaft Foods in New Zealand </w:t>
      </w:r>
      <w:r w:rsidR="00597C68" w:rsidRPr="0070553F">
        <w:rPr>
          <w:rFonts w:cs="Times New Roman"/>
          <w:lang w:val="en-GB"/>
        </w:rPr>
        <w:fldChar w:fldCharType="begin"/>
      </w:r>
      <w:r w:rsidR="00597C68" w:rsidRPr="0070553F">
        <w:rPr>
          <w:rFonts w:cs="Times New Roman"/>
          <w:lang w:val="en-GB"/>
        </w:rPr>
        <w:instrText xml:space="preserve"> ADDIN ZOTERO_ITEM CSL_CITATION {"citationID":"yBRWMnw0","properties":{"formattedCitation":"({\\i{}Leaft Foods} n.d.)","plainCitation":"(Leaft Foods n.d.)","noteIndex":0},"citationItems":[{"id":232,"uris":["http://zotero.org/users/local/RZF5eIRR/items/TYCIDL7S"],"itemData":{"id":232,"type":"webpage","abstract":"Leaft Rubisco Protein is the highly digestible protein found in green leaves. When you eat spinach, kale or any leafy green, you’re eating Rubisco.","language":"en","title":"Leaft Foods","URL":"https://www.leaftfoods.com/about/","accessed":{"date-parts":[["2024",3,4]]}}}],"schema":"https://github.com/citation-style-language/schema/raw/master/csl-citation.json"} </w:instrText>
      </w:r>
      <w:r w:rsidR="00597C68" w:rsidRPr="0070553F">
        <w:rPr>
          <w:rFonts w:cs="Times New Roman"/>
          <w:lang w:val="en-GB"/>
        </w:rPr>
        <w:fldChar w:fldCharType="separate"/>
      </w:r>
      <w:r w:rsidR="00597C68" w:rsidRPr="0070553F">
        <w:rPr>
          <w:rFonts w:cs="Times New Roman"/>
          <w:lang w:val="en-GB"/>
        </w:rPr>
        <w:t>(Leaft Foods n.d.)</w:t>
      </w:r>
      <w:r w:rsidR="00597C68" w:rsidRPr="0070553F">
        <w:rPr>
          <w:rFonts w:cs="Times New Roman"/>
          <w:lang w:val="en-GB"/>
        </w:rPr>
        <w:fldChar w:fldCharType="end"/>
      </w:r>
      <w:r w:rsidR="008D29CC">
        <w:rPr>
          <w:rFonts w:cs="Times New Roman"/>
          <w:lang w:val="en-GB"/>
        </w:rPr>
        <w:t xml:space="preserve">, BiomassProtein </w:t>
      </w:r>
      <w:r w:rsidR="00F172C0">
        <w:rPr>
          <w:rFonts w:cs="Times New Roman"/>
          <w:lang w:val="en-GB"/>
        </w:rPr>
        <w:t>in Denmark</w:t>
      </w:r>
      <w:r w:rsidR="00F172C0" w:rsidRPr="0070553F">
        <w:rPr>
          <w:rFonts w:cs="Times New Roman"/>
          <w:lang w:val="en-GB"/>
        </w:rPr>
        <w:t xml:space="preserve"> </w:t>
      </w:r>
      <w:r w:rsidR="00DB49A5">
        <w:rPr>
          <w:rFonts w:cs="Times New Roman"/>
          <w:lang w:val="en-GB"/>
        </w:rPr>
        <w:t>(Biomass</w:t>
      </w:r>
      <w:r w:rsidR="00F172C0">
        <w:rPr>
          <w:rFonts w:cs="Times New Roman"/>
          <w:lang w:val="en-GB"/>
        </w:rPr>
        <w:t>Protein n.d.)</w:t>
      </w:r>
      <w:r w:rsidR="008D29CC">
        <w:rPr>
          <w:rFonts w:cs="Times New Roman"/>
          <w:lang w:val="en-GB"/>
        </w:rPr>
        <w:t xml:space="preserve"> </w:t>
      </w:r>
      <w:r w:rsidR="000C7576" w:rsidRPr="0070553F">
        <w:rPr>
          <w:rFonts w:cs="Times New Roman"/>
          <w:lang w:val="en-GB"/>
        </w:rPr>
        <w:t xml:space="preserve">or </w:t>
      </w:r>
      <w:r w:rsidR="0060769C" w:rsidRPr="0070553F">
        <w:rPr>
          <w:rFonts w:cs="Times New Roman"/>
          <w:lang w:val="en-GB"/>
        </w:rPr>
        <w:t xml:space="preserve">Luzixine TM </w:t>
      </w:r>
      <w:r w:rsidR="000C7576" w:rsidRPr="0070553F">
        <w:rPr>
          <w:rFonts w:cs="Times New Roman"/>
          <w:lang w:val="en-GB"/>
        </w:rPr>
        <w:t>in France</w:t>
      </w:r>
      <w:r w:rsidR="00F84714" w:rsidRPr="0070553F">
        <w:rPr>
          <w:rFonts w:cs="Times New Roman"/>
          <w:lang w:val="en-GB"/>
        </w:rPr>
        <w:t xml:space="preserve">, which </w:t>
      </w:r>
      <w:r w:rsidR="00D318D7" w:rsidRPr="0070553F">
        <w:rPr>
          <w:rFonts w:cs="Times New Roman"/>
          <w:lang w:val="en-GB"/>
        </w:rPr>
        <w:t xml:space="preserve">have </w:t>
      </w:r>
      <w:r w:rsidR="00F84714" w:rsidRPr="0070553F">
        <w:rPr>
          <w:rFonts w:cs="Times New Roman"/>
          <w:lang w:val="en-GB"/>
        </w:rPr>
        <w:t>got</w:t>
      </w:r>
      <w:r w:rsidR="00D318D7" w:rsidRPr="0070553F">
        <w:rPr>
          <w:rFonts w:cs="Times New Roman"/>
          <w:lang w:val="en-GB"/>
        </w:rPr>
        <w:t xml:space="preserve"> the previously mentioned</w:t>
      </w:r>
      <w:r w:rsidR="00F84714" w:rsidRPr="0070553F">
        <w:rPr>
          <w:rFonts w:cs="Times New Roman"/>
          <w:lang w:val="en-GB"/>
        </w:rPr>
        <w:t xml:space="preserve"> approving from EFSA for their </w:t>
      </w:r>
      <w:r w:rsidR="0060769C" w:rsidRPr="0070553F">
        <w:rPr>
          <w:rFonts w:cs="Times New Roman"/>
          <w:lang w:val="en-GB"/>
        </w:rPr>
        <w:t>lucerne-based food supplements</w:t>
      </w:r>
      <w:r w:rsidR="00597C68" w:rsidRPr="0070553F">
        <w:rPr>
          <w:rFonts w:cs="Times New Roman"/>
          <w:lang w:val="en-GB"/>
        </w:rPr>
        <w:t xml:space="preserve"> </w:t>
      </w:r>
      <w:r w:rsidR="00597C68" w:rsidRPr="0070553F">
        <w:rPr>
          <w:rFonts w:cs="Times New Roman"/>
          <w:lang w:val="en-GB"/>
        </w:rPr>
        <w:fldChar w:fldCharType="begin"/>
      </w:r>
      <w:r w:rsidR="00597C68" w:rsidRPr="0070553F">
        <w:rPr>
          <w:rFonts w:cs="Times New Roman"/>
          <w:lang w:val="en-GB"/>
        </w:rPr>
        <w:instrText xml:space="preserve"> ADDIN ZOTERO_ITEM CSL_CITATION {"citationID":"VUjY1rTh","properties":{"formattedCitation":"({\\i{}Luzixine TM} n.d.)","plainCitation":"(Luzixine TM n.d.)","noteIndex":0},"citationItems":[{"id":230,"uris":["http://zotero.org/users/local/RZF5eIRR/items/TFM26DW8"],"itemData":{"id":230,"type":"post-weblog","abstract":"LUZIXINE ™, an innovative Novel Food resulting from local sourcing and an environmentally friendly clean process","container-title":"LUZIXINE","language":"en-GB","title":"Luzixine TM","URL":"https://luzixine.fr/en/origins/","accessed":{"date-parts":[["2024",3,4]]}}}],"schema":"https://github.com/citation-style-language/schema/raw/master/csl-citation.json"} </w:instrText>
      </w:r>
      <w:r w:rsidR="00597C68" w:rsidRPr="0070553F">
        <w:rPr>
          <w:rFonts w:cs="Times New Roman"/>
          <w:lang w:val="en-GB"/>
        </w:rPr>
        <w:fldChar w:fldCharType="separate"/>
      </w:r>
      <w:r w:rsidR="00597C68" w:rsidRPr="0070553F">
        <w:rPr>
          <w:rFonts w:cs="Times New Roman"/>
          <w:lang w:val="en-GB"/>
        </w:rPr>
        <w:t>(Luzixine TM n.d.)</w:t>
      </w:r>
      <w:r w:rsidR="00597C68" w:rsidRPr="0070553F">
        <w:rPr>
          <w:rFonts w:cs="Times New Roman"/>
          <w:lang w:val="en-GB"/>
        </w:rPr>
        <w:fldChar w:fldCharType="end"/>
      </w:r>
      <w:r w:rsidR="00F84714" w:rsidRPr="0070553F">
        <w:rPr>
          <w:rFonts w:cs="Times New Roman"/>
          <w:lang w:val="en-GB"/>
        </w:rPr>
        <w:t>.</w:t>
      </w:r>
    </w:p>
    <w:p w14:paraId="6D58F14D" w14:textId="2798F2EC" w:rsidR="00CB2F64" w:rsidRPr="0070553F" w:rsidRDefault="00CB2F64" w:rsidP="003E6AF2">
      <w:pPr>
        <w:pStyle w:val="Heading2"/>
        <w:rPr>
          <w:rFonts w:ascii="Times New Roman" w:hAnsi="Times New Roman" w:cs="Times New Roman"/>
        </w:rPr>
      </w:pPr>
      <w:bookmarkStart w:id="25" w:name="_Toc177473910"/>
      <w:r w:rsidRPr="0070553F">
        <w:rPr>
          <w:rFonts w:ascii="Times New Roman" w:hAnsi="Times New Roman" w:cs="Times New Roman"/>
        </w:rPr>
        <w:t xml:space="preserve">Landscape and foodscape </w:t>
      </w:r>
      <w:r w:rsidR="00A0338E" w:rsidRPr="0070553F">
        <w:rPr>
          <w:rFonts w:ascii="Times New Roman" w:hAnsi="Times New Roman" w:cs="Times New Roman"/>
        </w:rPr>
        <w:t>perspective</w:t>
      </w:r>
      <w:bookmarkEnd w:id="25"/>
    </w:p>
    <w:p w14:paraId="6AD51A7C" w14:textId="2D575C4A" w:rsidR="00CB2F64" w:rsidRPr="0070553F" w:rsidRDefault="00CB2F64" w:rsidP="00A820B7">
      <w:pPr>
        <w:ind w:firstLine="0"/>
        <w:rPr>
          <w:rFonts w:cs="Times New Roman"/>
          <w:lang w:val="en-GB"/>
        </w:rPr>
      </w:pPr>
      <w:r w:rsidRPr="0070553F">
        <w:rPr>
          <w:rFonts w:cs="Times New Roman"/>
          <w:lang w:val="en-GB"/>
        </w:rPr>
        <w:t xml:space="preserve">In </w:t>
      </w:r>
      <w:r w:rsidR="00AD1204" w:rsidRPr="0070553F">
        <w:rPr>
          <w:rFonts w:cs="Times New Roman"/>
          <w:lang w:val="en-GB"/>
        </w:rPr>
        <w:t>the context</w:t>
      </w:r>
      <w:r w:rsidRPr="0070553F">
        <w:rPr>
          <w:rFonts w:cs="Times New Roman"/>
          <w:lang w:val="en-GB"/>
        </w:rPr>
        <w:t xml:space="preserve"> of foodscape and landscape, </w:t>
      </w:r>
      <w:r w:rsidR="00AD1204" w:rsidRPr="0070553F">
        <w:rPr>
          <w:rFonts w:cs="Times New Roman"/>
          <w:lang w:val="en-GB"/>
        </w:rPr>
        <w:t xml:space="preserve">the incorporation of </w:t>
      </w:r>
      <w:r w:rsidRPr="0070553F">
        <w:rPr>
          <w:rFonts w:cs="Times New Roman"/>
          <w:lang w:val="en-GB"/>
        </w:rPr>
        <w:t xml:space="preserve">plant proteins from sugar beet leaves and lucerne can </w:t>
      </w:r>
      <w:r w:rsidR="002F041C">
        <w:rPr>
          <w:rFonts w:cs="Times New Roman"/>
          <w:lang w:val="en-GB"/>
        </w:rPr>
        <w:t>diversify</w:t>
      </w:r>
      <w:r w:rsidRPr="0070553F">
        <w:rPr>
          <w:rFonts w:cs="Times New Roman"/>
          <w:lang w:val="en-GB"/>
        </w:rPr>
        <w:t xml:space="preserve"> </w:t>
      </w:r>
      <w:r w:rsidR="00AD1204" w:rsidRPr="0070553F">
        <w:rPr>
          <w:rFonts w:cs="Times New Roman"/>
          <w:lang w:val="en-GB"/>
        </w:rPr>
        <w:t>the existing</w:t>
      </w:r>
      <w:r w:rsidRPr="0070553F">
        <w:rPr>
          <w:rFonts w:cs="Times New Roman"/>
          <w:lang w:val="en-GB"/>
        </w:rPr>
        <w:t xml:space="preserve"> range of plant</w:t>
      </w:r>
      <w:r w:rsidR="002F041C">
        <w:rPr>
          <w:rFonts w:cs="Times New Roman"/>
          <w:lang w:val="en-GB"/>
        </w:rPr>
        <w:t>s</w:t>
      </w:r>
      <w:r w:rsidRPr="0070553F">
        <w:rPr>
          <w:rFonts w:cs="Times New Roman"/>
          <w:lang w:val="en-GB"/>
        </w:rPr>
        <w:t xml:space="preserve"> </w:t>
      </w:r>
      <w:r w:rsidR="00D318D7" w:rsidRPr="0070553F">
        <w:rPr>
          <w:rFonts w:cs="Times New Roman"/>
          <w:lang w:val="en-GB"/>
        </w:rPr>
        <w:t>used to replace animal proteins</w:t>
      </w:r>
      <w:r w:rsidRPr="0070553F">
        <w:rPr>
          <w:rFonts w:cs="Times New Roman"/>
          <w:lang w:val="en-GB"/>
        </w:rPr>
        <w:t xml:space="preserve">, </w:t>
      </w:r>
      <w:r w:rsidR="00AD1204" w:rsidRPr="0070553F">
        <w:rPr>
          <w:rFonts w:cs="Times New Roman"/>
          <w:lang w:val="en-GB"/>
        </w:rPr>
        <w:t xml:space="preserve">which </w:t>
      </w:r>
      <w:r w:rsidRPr="0070553F">
        <w:rPr>
          <w:rFonts w:cs="Times New Roman"/>
          <w:lang w:val="en-GB"/>
        </w:rPr>
        <w:t xml:space="preserve">primarily consisting of </w:t>
      </w:r>
      <w:r w:rsidR="00AD1204" w:rsidRPr="0070553F">
        <w:rPr>
          <w:rFonts w:cs="Times New Roman"/>
          <w:lang w:val="en-GB"/>
        </w:rPr>
        <w:t>soy</w:t>
      </w:r>
      <w:r w:rsidR="00B42A67" w:rsidRPr="0070553F">
        <w:rPr>
          <w:rFonts w:cs="Times New Roman"/>
          <w:lang w:val="en-GB"/>
        </w:rPr>
        <w:t>beans</w:t>
      </w:r>
      <w:r w:rsidR="00AD1204" w:rsidRPr="0070553F">
        <w:rPr>
          <w:rFonts w:cs="Times New Roman"/>
          <w:lang w:val="en-GB"/>
        </w:rPr>
        <w:t>,</w:t>
      </w:r>
      <w:r w:rsidR="00B42A67" w:rsidRPr="0070553F">
        <w:rPr>
          <w:rFonts w:cs="Times New Roman"/>
          <w:lang w:val="en-GB"/>
        </w:rPr>
        <w:t xml:space="preserve"> </w:t>
      </w:r>
      <w:r w:rsidR="00965EDD" w:rsidRPr="0070553F">
        <w:rPr>
          <w:rFonts w:cs="Times New Roman"/>
          <w:lang w:val="en-GB"/>
        </w:rPr>
        <w:t>peas,</w:t>
      </w:r>
      <w:r w:rsidR="00AD1204" w:rsidRPr="0070553F">
        <w:rPr>
          <w:rFonts w:cs="Times New Roman"/>
          <w:lang w:val="en-GB"/>
        </w:rPr>
        <w:t xml:space="preserve"> and other legumes.</w:t>
      </w:r>
      <w:r w:rsidR="00F74151" w:rsidRPr="0070553F">
        <w:rPr>
          <w:rFonts w:cs="Times New Roman"/>
          <w:lang w:val="en-GB"/>
        </w:rPr>
        <w:t xml:space="preserve"> </w:t>
      </w:r>
      <w:r w:rsidR="002F041C">
        <w:rPr>
          <w:rFonts w:cs="Times New Roman"/>
          <w:lang w:val="en-GB"/>
        </w:rPr>
        <w:t xml:space="preserve">This offers a locally sourced alternative, reducing reliance on imported </w:t>
      </w:r>
      <w:r w:rsidR="00E95DC6">
        <w:rPr>
          <w:rFonts w:cs="Times New Roman"/>
          <w:lang w:val="en-GB"/>
        </w:rPr>
        <w:t xml:space="preserve">products like </w:t>
      </w:r>
      <w:r w:rsidR="002F041C">
        <w:rPr>
          <w:rFonts w:cs="Times New Roman"/>
          <w:lang w:val="en-GB"/>
        </w:rPr>
        <w:t xml:space="preserve">soybeans and promoting more sustainable </w:t>
      </w:r>
      <w:r w:rsidR="00E95DC6">
        <w:rPr>
          <w:rFonts w:cs="Times New Roman"/>
          <w:lang w:val="en-GB"/>
        </w:rPr>
        <w:t>feed and food production</w:t>
      </w:r>
      <w:r w:rsidR="002F041C">
        <w:rPr>
          <w:rFonts w:cs="Times New Roman"/>
          <w:lang w:val="en-GB"/>
        </w:rPr>
        <w:t xml:space="preserve">. </w:t>
      </w:r>
      <w:r w:rsidR="00AD1204" w:rsidRPr="0070553F">
        <w:rPr>
          <w:rFonts w:cs="Times New Roman"/>
          <w:lang w:val="en-GB"/>
        </w:rPr>
        <w:t xml:space="preserve">Its </w:t>
      </w:r>
      <w:r w:rsidR="00F74151" w:rsidRPr="0070553F">
        <w:rPr>
          <w:rFonts w:cs="Times New Roman"/>
          <w:lang w:val="en-GB"/>
        </w:rPr>
        <w:t xml:space="preserve">utilization in food production, </w:t>
      </w:r>
      <w:r w:rsidR="00AD1204" w:rsidRPr="0070553F">
        <w:rPr>
          <w:rFonts w:cs="Times New Roman"/>
          <w:lang w:val="en-GB"/>
        </w:rPr>
        <w:t xml:space="preserve">can introduce a fresh </w:t>
      </w:r>
      <w:r w:rsidRPr="0070553F">
        <w:rPr>
          <w:rFonts w:cs="Times New Roman"/>
          <w:lang w:val="en-GB"/>
        </w:rPr>
        <w:t xml:space="preserve">dimension to the foodscape, creating </w:t>
      </w:r>
      <w:r w:rsidR="00AD1204" w:rsidRPr="0070553F">
        <w:rPr>
          <w:rFonts w:cs="Times New Roman"/>
          <w:lang w:val="en-GB"/>
        </w:rPr>
        <w:t xml:space="preserve">or improving </w:t>
      </w:r>
      <w:r w:rsidRPr="0070553F">
        <w:rPr>
          <w:rFonts w:cs="Times New Roman"/>
          <w:lang w:val="en-GB"/>
        </w:rPr>
        <w:t xml:space="preserve">culinary opportunities and </w:t>
      </w:r>
      <w:r w:rsidR="00AD1204" w:rsidRPr="0070553F">
        <w:rPr>
          <w:rFonts w:cs="Times New Roman"/>
          <w:lang w:val="en-GB"/>
        </w:rPr>
        <w:t xml:space="preserve">possible </w:t>
      </w:r>
      <w:r w:rsidRPr="0070553F">
        <w:rPr>
          <w:rFonts w:cs="Times New Roman"/>
          <w:lang w:val="en-GB"/>
        </w:rPr>
        <w:t>applications.</w:t>
      </w:r>
      <w:r w:rsidR="00AD1204" w:rsidRPr="0070553F">
        <w:rPr>
          <w:rFonts w:cs="Times New Roman"/>
          <w:lang w:val="en-GB"/>
        </w:rPr>
        <w:t xml:space="preserve"> </w:t>
      </w:r>
      <w:r w:rsidR="00D27E53" w:rsidRPr="0070553F">
        <w:rPr>
          <w:rFonts w:cs="Times New Roman"/>
          <w:lang w:val="en-GB"/>
        </w:rPr>
        <w:t xml:space="preserve">Protein extracted from both </w:t>
      </w:r>
      <w:r w:rsidR="00164C42" w:rsidRPr="0070553F">
        <w:rPr>
          <w:rFonts w:cs="Times New Roman"/>
          <w:lang w:val="en-GB"/>
        </w:rPr>
        <w:t>lucerne and sugar beet leaves</w:t>
      </w:r>
      <w:r w:rsidR="00D27E53" w:rsidRPr="0070553F">
        <w:rPr>
          <w:rFonts w:cs="Times New Roman"/>
          <w:lang w:val="en-GB"/>
        </w:rPr>
        <w:t xml:space="preserve"> can be utilized for various food purposes, such as simulating ground meat products, serving as a substitute for egg white in baking, </w:t>
      </w:r>
      <w:r w:rsidR="00B42A67" w:rsidRPr="0070553F">
        <w:rPr>
          <w:rFonts w:cs="Times New Roman"/>
          <w:lang w:val="en-GB"/>
        </w:rPr>
        <w:t xml:space="preserve">usage in </w:t>
      </w:r>
      <w:r w:rsidR="00D27E53" w:rsidRPr="0070553F">
        <w:rPr>
          <w:rFonts w:cs="Times New Roman"/>
          <w:lang w:val="en-GB"/>
        </w:rPr>
        <w:t>candy, chocolate</w:t>
      </w:r>
      <w:r w:rsidR="00060EA4" w:rsidRPr="0070553F">
        <w:rPr>
          <w:rFonts w:cs="Times New Roman"/>
          <w:lang w:val="en-GB"/>
        </w:rPr>
        <w:t>, ice-cream</w:t>
      </w:r>
      <w:r w:rsidR="00D27E53" w:rsidRPr="0070553F">
        <w:rPr>
          <w:rFonts w:cs="Times New Roman"/>
          <w:lang w:val="en-GB"/>
        </w:rPr>
        <w:t xml:space="preserve"> and sauce production, sport drinks or enriching grain-based food products</w:t>
      </w:r>
      <w:r w:rsidR="00B017A2" w:rsidRPr="0070553F">
        <w:rPr>
          <w:rFonts w:cs="Times New Roman"/>
          <w:lang w:val="en-GB"/>
        </w:rPr>
        <w:t>, when used together with flour</w:t>
      </w:r>
      <w:r w:rsidR="00D27E53" w:rsidRPr="0070553F">
        <w:rPr>
          <w:rFonts w:cs="Times New Roman"/>
          <w:lang w:val="en-GB"/>
        </w:rPr>
        <w:t xml:space="preserve"> </w:t>
      </w:r>
      <w:r w:rsidR="00D27E53" w:rsidRPr="0070553F">
        <w:rPr>
          <w:rFonts w:cs="Times New Roman"/>
          <w:lang w:val="en-GB"/>
        </w:rPr>
        <w:fldChar w:fldCharType="begin"/>
      </w:r>
      <w:r w:rsidR="00D27E53" w:rsidRPr="0070553F">
        <w:rPr>
          <w:rFonts w:cs="Times New Roman"/>
          <w:lang w:val="en-GB"/>
        </w:rPr>
        <w:instrText xml:space="preserve"> ADDIN ZOTERO_ITEM CSL_CITATION {"citationID":"Hq3ZBTfn","properties":{"formattedCitation":"(Ducrocq et al. 2020; Anoop et al. 2023)","plainCitation":"(Ducrocq et al. 2020; Anoop et al. 2023)","noteIndex":0},"citationItems":[{"id":216,"uris":["http://zotero.org/users/local/RZF5eIRR/items/J8KA78N6"],"itemData":{"id":216,"type":"article-journal","abstract":"Rubisco (ribulose-1,5-bisphosphate carboxylase/oxygenase), a leaf protein, has an interesting amino acid profile and promising functional properties. Incorporated in wheat-based products, it would increase their protein content and improve their essential amino acid profile, particularly lysine. The impact of rubisco enrichment on wheat dough mechanical properties and protein-protein interactions was investigated using Dynamic Mechanical Thermal Analysis and Size-Exclusion chromatography, respectively. Experiments were also performed on gluten and pea protein enriched doughs as a comparison. Wheat doughs with increasing concentrations of rubisco, gluten or pea proteins (from 0 to 33% of total proteins) were prepared using a 2 g-mixograph at constant hydration. In contrast to pea proteins and gluten, rubisco does not reduce dough stiffening during heating, probably due to its own reactivity to temperature and to low competition with starch for water. Detailed analysis of protein interactions showed that rubisco is part of the gluten network formed during dough mixing through the establishment of weak and disulphide bonds. In addition, rubisco subunits form new covalent bonds during the heat treatment thereby increasing the concentration of SDS insoluble high molecular weight aggregates. These results suggest that rubisco actively participates in the formation of the dough protein network. The colocation of gluten and rubisco proteins on micrographs supports the hypothesis that they form a co-protein network.","container-title":"Food Hydrocolloids","DOI":"10.1016/j.foodhyd.2020.106101","ISSN":"0268-005X","journalAbbreviation":"Food Hydrocolloids","page":"106101","source":"ScienceDirect","title":"Rubisco: A promising plant protein to enrich wheat-based food without impairing dough viscoelasticity and protein polymerisation","title-short":"Rubisco","volume":"109","author":[{"family":"Ducrocq","given":"Maude"},{"family":"Boire","given":"Adeline"},{"family":"Anton","given":"Marc"},{"family":"Micard","given":"Valérie"},{"family":"Morel","given":"Marie-Hélène"}],"issued":{"date-parts":[["2020",12,1]]}}},{"id":213,"uris":["http://zotero.org/users/local/RZF5eIRR/items/F7MNBXB6"],"itemData":{"id":213,"type":"article-journal","abstract":"Plant-based proteins are gaining a lot of attention for their health benefits and are considered as an alternative to animal proteins for developing sustainable food systems. Against the backdrop, ensuring a healthy diet supplemented with good quality protein will be a massive responsibility of governments across the globe. Increasing the yield of food crops has its limitations, including low acceptance of genetically modified crops, land availability for cultivation, and the need for large quantities of agrochemicals. It necessitates the sensible use of existing resources and farm output to derive the proteins. On average, the protein content of plant leaves is similar to that of milk, which can be efficiently tapped for food applications across the globe. There has been limited research on utilizing plant leaf proteins for food product development over the years, which has not been fruitful. However, the current global food production scenario has pushed some leading economies to reconsider the scope of plant leaf proteins with dedicated efforts. It is evident from installing pilot-scale demonstration plants for protein extraction from agro-food residues to cater to the protein demand with product formulation. The present study thoroughly reviews the opportunities and challenges linked to the production of plant leaf proteins, including its nutritional aspects, extraction and purification strategies, anti-nutritional factors, functional and sensory properties in food product development, and finally, its impact on the environment. Practical Application: Plant leaf proteins are one of the sustainable and alternative source of proteins. It can be produced in most of the agroclimatic conditions without requiring much agricultural inputs. It's functional properties are unique and finds application in novel food product formulations.","container-title":"Comprehensive Reviews in Food Science and Food Safety","DOI":"10.1111/1541-4337.13079","ISSN":"1541-4337","issue":"1","language":"en","license":"© 2022 Institute of Food Technologists®.","note":"_eprint: https://ift.onlinelibrary.wiley.com/doi/pdf/10.1111/1541-4337.13079","page":"473-501","source":"Wiley Online Library","title":"Plant leaf proteins for food applications: Opportunities and challenges","title-short":"Plant leaf proteins for food applications","volume":"22","author":[{"family":"Anoop","given":"A. A."},{"family":"Pillai","given":"Prasanth K. S."},{"family":"Nickerson","given":"Michael"},{"family":"Ragavan","given":"K. V."}],"issued":{"date-parts":[["2023"]]}}}],"schema":"https://github.com/citation-style-language/schema/raw/master/csl-citation.json"} </w:instrText>
      </w:r>
      <w:r w:rsidR="00D27E53" w:rsidRPr="0070553F">
        <w:rPr>
          <w:rFonts w:cs="Times New Roman"/>
          <w:lang w:val="en-GB"/>
        </w:rPr>
        <w:fldChar w:fldCharType="separate"/>
      </w:r>
      <w:r w:rsidR="00D27E53" w:rsidRPr="0070553F">
        <w:rPr>
          <w:rFonts w:cs="Times New Roman"/>
          <w:lang w:val="en-GB"/>
        </w:rPr>
        <w:t>(Ducrocq et al. 2020; Anoop et al. 2023)</w:t>
      </w:r>
      <w:r w:rsidR="00D27E53" w:rsidRPr="0070553F">
        <w:rPr>
          <w:rFonts w:cs="Times New Roman"/>
          <w:lang w:val="en-GB"/>
        </w:rPr>
        <w:fldChar w:fldCharType="end"/>
      </w:r>
      <w:r w:rsidR="00D27E53" w:rsidRPr="0070553F">
        <w:rPr>
          <w:rFonts w:cs="Times New Roman"/>
          <w:lang w:val="en-GB"/>
        </w:rPr>
        <w:t>. However, it</w:t>
      </w:r>
      <w:r w:rsidR="00164C42" w:rsidRPr="0070553F">
        <w:rPr>
          <w:rFonts w:cs="Times New Roman"/>
          <w:lang w:val="en-GB"/>
        </w:rPr>
        <w:t xml:space="preserve"> i</w:t>
      </w:r>
      <w:r w:rsidR="00D27E53" w:rsidRPr="0070553F">
        <w:rPr>
          <w:rFonts w:cs="Times New Roman"/>
          <w:lang w:val="en-GB"/>
        </w:rPr>
        <w:t xml:space="preserve">s important to note that the quantities of different compounds and nutritional components in both plants can be influenced by factors like harvesting time, climate conditions, and </w:t>
      </w:r>
      <w:r w:rsidR="00060EA4" w:rsidRPr="0070553F">
        <w:rPr>
          <w:rFonts w:cs="Times New Roman"/>
          <w:lang w:val="en-GB"/>
        </w:rPr>
        <w:t>soil</w:t>
      </w:r>
      <w:r w:rsidR="00D27E53" w:rsidRPr="0070553F">
        <w:rPr>
          <w:rFonts w:cs="Times New Roman"/>
          <w:lang w:val="en-GB"/>
        </w:rPr>
        <w:t xml:space="preserve"> characteristics of growing place (Biondo et al. 2014; Akyüz &amp; Ersus 2021).</w:t>
      </w:r>
    </w:p>
    <w:p w14:paraId="4BC1F20E" w14:textId="3EBEA4C6" w:rsidR="00A44902" w:rsidRPr="0070553F" w:rsidRDefault="00050FCC" w:rsidP="00D27E53">
      <w:pPr>
        <w:pStyle w:val="Textafterheading"/>
        <w:ind w:firstLine="284"/>
        <w:rPr>
          <w:rFonts w:cs="Times New Roman"/>
          <w:lang w:val="en-GB"/>
        </w:rPr>
      </w:pPr>
      <w:r w:rsidRPr="0070553F">
        <w:rPr>
          <w:rFonts w:cs="Times New Roman"/>
          <w:lang w:val="en-GB"/>
        </w:rPr>
        <w:t>In</w:t>
      </w:r>
      <w:r w:rsidR="00BC5223" w:rsidRPr="0070553F">
        <w:rPr>
          <w:rFonts w:cs="Times New Roman"/>
          <w:lang w:val="en-GB"/>
        </w:rPr>
        <w:t xml:space="preserve"> </w:t>
      </w:r>
      <w:r w:rsidRPr="0070553F">
        <w:rPr>
          <w:rFonts w:cs="Times New Roman"/>
          <w:lang w:val="en-GB"/>
        </w:rPr>
        <w:t>Sweden, s</w:t>
      </w:r>
      <w:r w:rsidR="00CB2F64" w:rsidRPr="0070553F">
        <w:rPr>
          <w:rFonts w:cs="Times New Roman"/>
          <w:lang w:val="en-GB"/>
        </w:rPr>
        <w:t xml:space="preserve">ugar beet </w:t>
      </w:r>
      <w:r w:rsidR="00D27E53" w:rsidRPr="0070553F">
        <w:rPr>
          <w:rFonts w:cs="Times New Roman"/>
          <w:lang w:val="en-GB"/>
        </w:rPr>
        <w:t xml:space="preserve">cultivation is concentrated </w:t>
      </w:r>
      <w:r w:rsidRPr="0070553F">
        <w:rPr>
          <w:rFonts w:cs="Times New Roman"/>
          <w:lang w:val="en-GB"/>
        </w:rPr>
        <w:t xml:space="preserve">in the southern part of the country, with 87% </w:t>
      </w:r>
      <w:r w:rsidR="007B6664" w:rsidRPr="0070553F">
        <w:rPr>
          <w:rFonts w:cs="Times New Roman"/>
          <w:lang w:val="en-GB"/>
        </w:rPr>
        <w:t xml:space="preserve">of harvest </w:t>
      </w:r>
      <w:r w:rsidR="00CB2F64" w:rsidRPr="0070553F">
        <w:rPr>
          <w:rFonts w:cs="Times New Roman"/>
          <w:lang w:val="en-GB"/>
        </w:rPr>
        <w:t>in Scania</w:t>
      </w:r>
      <w:r w:rsidR="00A942DF" w:rsidRPr="0070553F">
        <w:rPr>
          <w:rFonts w:cs="Times New Roman"/>
          <w:lang w:val="en-GB"/>
        </w:rPr>
        <w:t xml:space="preserve"> (Olsson 2004)</w:t>
      </w:r>
      <w:r w:rsidR="007B6664" w:rsidRPr="0070553F">
        <w:rPr>
          <w:rFonts w:cs="Times New Roman"/>
          <w:lang w:val="en-GB"/>
        </w:rPr>
        <w:t xml:space="preserve">. The </w:t>
      </w:r>
      <w:r w:rsidR="00BC5223" w:rsidRPr="0070553F">
        <w:rPr>
          <w:rFonts w:cs="Times New Roman"/>
          <w:lang w:val="en-GB"/>
        </w:rPr>
        <w:t xml:space="preserve">Scanian’s </w:t>
      </w:r>
      <w:r w:rsidR="007B6664" w:rsidRPr="0070553F">
        <w:rPr>
          <w:rFonts w:cs="Times New Roman"/>
          <w:lang w:val="en-GB"/>
        </w:rPr>
        <w:t>landscapes used for sugar beet belong to traditional agricultural land</w:t>
      </w:r>
      <w:r w:rsidR="006C0C8D" w:rsidRPr="0070553F">
        <w:rPr>
          <w:rFonts w:cs="Times New Roman"/>
          <w:lang w:val="en-GB"/>
        </w:rPr>
        <w:t xml:space="preserve"> with the most fertile calcareous soil containing clay</w:t>
      </w:r>
      <w:r w:rsidR="00BC5223" w:rsidRPr="0070553F">
        <w:rPr>
          <w:rFonts w:cs="Times New Roman"/>
          <w:lang w:val="en-GB"/>
        </w:rPr>
        <w:t xml:space="preserve"> and </w:t>
      </w:r>
      <w:r w:rsidR="007B6664" w:rsidRPr="0070553F">
        <w:rPr>
          <w:rFonts w:cs="Times New Roman"/>
          <w:lang w:val="en-GB"/>
        </w:rPr>
        <w:t xml:space="preserve">characterized by high homogeneity, </w:t>
      </w:r>
      <w:r w:rsidR="0090443D" w:rsidRPr="0070553F">
        <w:rPr>
          <w:rFonts w:cs="Times New Roman"/>
          <w:lang w:val="en-GB"/>
        </w:rPr>
        <w:t>flat</w:t>
      </w:r>
      <w:r w:rsidR="007B6664" w:rsidRPr="0070553F">
        <w:rPr>
          <w:rFonts w:cs="Times New Roman"/>
          <w:lang w:val="en-GB"/>
        </w:rPr>
        <w:t xml:space="preserve"> o</w:t>
      </w:r>
      <w:r w:rsidR="0090443D" w:rsidRPr="0070553F">
        <w:rPr>
          <w:rFonts w:cs="Times New Roman"/>
          <w:lang w:val="en-GB"/>
        </w:rPr>
        <w:t>r sloppy</w:t>
      </w:r>
      <w:r w:rsidR="007B6664" w:rsidRPr="0070553F">
        <w:rPr>
          <w:rFonts w:cs="Times New Roman"/>
          <w:lang w:val="en-GB"/>
        </w:rPr>
        <w:t xml:space="preserve"> terrain.</w:t>
      </w:r>
      <w:r w:rsidR="00BC5223" w:rsidRPr="0070553F">
        <w:rPr>
          <w:rFonts w:cs="Times New Roman"/>
          <w:lang w:val="en-GB"/>
        </w:rPr>
        <w:t xml:space="preserve"> </w:t>
      </w:r>
      <w:r w:rsidR="006C0C8D" w:rsidRPr="0070553F">
        <w:rPr>
          <w:rFonts w:cs="Times New Roman"/>
          <w:lang w:val="en-GB"/>
        </w:rPr>
        <w:t>M</w:t>
      </w:r>
      <w:r w:rsidR="007B6664" w:rsidRPr="0070553F">
        <w:rPr>
          <w:rFonts w:cs="Times New Roman"/>
          <w:lang w:val="en-GB"/>
        </w:rPr>
        <w:t>ost of th</w:t>
      </w:r>
      <w:r w:rsidR="006C0C8D" w:rsidRPr="0070553F">
        <w:rPr>
          <w:rFonts w:cs="Times New Roman"/>
          <w:lang w:val="en-GB"/>
        </w:rPr>
        <w:t xml:space="preserve">is land </w:t>
      </w:r>
      <w:r w:rsidR="00164C42" w:rsidRPr="0070553F">
        <w:rPr>
          <w:rFonts w:cs="Times New Roman"/>
          <w:lang w:val="en-GB"/>
        </w:rPr>
        <w:t>is</w:t>
      </w:r>
      <w:r w:rsidR="007B6664" w:rsidRPr="0070553F">
        <w:rPr>
          <w:rFonts w:cs="Times New Roman"/>
          <w:lang w:val="en-GB"/>
        </w:rPr>
        <w:t xml:space="preserve"> likely to</w:t>
      </w:r>
      <w:r w:rsidR="00BC5223" w:rsidRPr="0070553F">
        <w:rPr>
          <w:rFonts w:cs="Times New Roman"/>
          <w:lang w:val="en-GB"/>
        </w:rPr>
        <w:t xml:space="preserve"> continue to </w:t>
      </w:r>
      <w:r w:rsidR="007B6664" w:rsidRPr="0070553F">
        <w:rPr>
          <w:rFonts w:cs="Times New Roman"/>
          <w:lang w:val="en-GB"/>
        </w:rPr>
        <w:t xml:space="preserve">be used </w:t>
      </w:r>
      <w:r w:rsidR="00BC5223" w:rsidRPr="0070553F">
        <w:rPr>
          <w:rFonts w:cs="Times New Roman"/>
          <w:lang w:val="en-GB"/>
        </w:rPr>
        <w:t>for</w:t>
      </w:r>
      <w:r w:rsidR="007B6664" w:rsidRPr="0070553F">
        <w:rPr>
          <w:rFonts w:cs="Times New Roman"/>
          <w:lang w:val="en-GB"/>
        </w:rPr>
        <w:t xml:space="preserve"> agricultur</w:t>
      </w:r>
      <w:r w:rsidR="00164C42" w:rsidRPr="0070553F">
        <w:rPr>
          <w:rFonts w:cs="Times New Roman"/>
          <w:lang w:val="en-GB"/>
        </w:rPr>
        <w:t>al</w:t>
      </w:r>
      <w:r w:rsidR="00BC5223" w:rsidRPr="0070553F">
        <w:rPr>
          <w:rFonts w:cs="Times New Roman"/>
          <w:lang w:val="en-GB"/>
        </w:rPr>
        <w:t xml:space="preserve"> purposes </w:t>
      </w:r>
      <w:r w:rsidR="007B6664" w:rsidRPr="0070553F">
        <w:rPr>
          <w:rFonts w:cs="Times New Roman"/>
          <w:lang w:val="en-GB"/>
        </w:rPr>
        <w:t>in the future</w:t>
      </w:r>
      <w:r w:rsidR="00944650" w:rsidRPr="0070553F">
        <w:rPr>
          <w:rFonts w:cs="Times New Roman"/>
          <w:lang w:val="en-GB"/>
        </w:rPr>
        <w:t xml:space="preserve"> (Olsson 2004)</w:t>
      </w:r>
      <w:r w:rsidR="00164C42" w:rsidRPr="0070553F">
        <w:rPr>
          <w:rFonts w:cs="Times New Roman"/>
          <w:lang w:val="en-GB"/>
        </w:rPr>
        <w:t>.</w:t>
      </w:r>
      <w:r w:rsidR="007B6664" w:rsidRPr="0070553F">
        <w:rPr>
          <w:rFonts w:cs="Times New Roman"/>
          <w:lang w:val="en-GB"/>
        </w:rPr>
        <w:t xml:space="preserve"> Sugar beet</w:t>
      </w:r>
      <w:r w:rsidR="00BE6C6B" w:rsidRPr="0070553F">
        <w:rPr>
          <w:rFonts w:cs="Times New Roman"/>
          <w:lang w:val="en-GB"/>
        </w:rPr>
        <w:t xml:space="preserve"> </w:t>
      </w:r>
      <w:r w:rsidR="00164C42" w:rsidRPr="0070553F">
        <w:rPr>
          <w:rFonts w:cs="Times New Roman"/>
          <w:lang w:val="en-GB"/>
        </w:rPr>
        <w:t xml:space="preserve">is </w:t>
      </w:r>
      <w:r w:rsidR="00BE6C6B" w:rsidRPr="0070553F">
        <w:rPr>
          <w:rFonts w:cs="Times New Roman"/>
          <w:lang w:val="en-GB"/>
        </w:rPr>
        <w:t xml:space="preserve">usually used as </w:t>
      </w:r>
      <w:r w:rsidR="007B6664" w:rsidRPr="0070553F">
        <w:rPr>
          <w:rFonts w:cs="Times New Roman"/>
          <w:lang w:val="en-GB"/>
        </w:rPr>
        <w:t>a green cover crop,</w:t>
      </w:r>
      <w:r w:rsidR="00944650" w:rsidRPr="0070553F">
        <w:rPr>
          <w:rFonts w:cs="Times New Roman"/>
          <w:lang w:val="en-GB"/>
        </w:rPr>
        <w:t xml:space="preserve"> protecti</w:t>
      </w:r>
      <w:r w:rsidR="003843EF" w:rsidRPr="0070553F">
        <w:rPr>
          <w:rFonts w:cs="Times New Roman"/>
          <w:lang w:val="en-GB"/>
        </w:rPr>
        <w:t xml:space="preserve">ng </w:t>
      </w:r>
      <w:r w:rsidR="00944650" w:rsidRPr="0070553F">
        <w:rPr>
          <w:rFonts w:cs="Times New Roman"/>
          <w:lang w:val="en-GB"/>
        </w:rPr>
        <w:t xml:space="preserve">soil during </w:t>
      </w:r>
      <w:r w:rsidR="003843EF" w:rsidRPr="0070553F">
        <w:rPr>
          <w:rFonts w:cs="Times New Roman"/>
          <w:lang w:val="en-GB"/>
        </w:rPr>
        <w:t>autumn</w:t>
      </w:r>
      <w:r w:rsidR="00944650" w:rsidRPr="0070553F">
        <w:rPr>
          <w:rFonts w:cs="Times New Roman"/>
          <w:lang w:val="en-GB"/>
        </w:rPr>
        <w:t xml:space="preserve"> and winter month</w:t>
      </w:r>
      <w:r w:rsidR="007B6664" w:rsidRPr="0070553F">
        <w:rPr>
          <w:rFonts w:cs="Times New Roman"/>
          <w:lang w:val="en-GB"/>
        </w:rPr>
        <w:t xml:space="preserve"> </w:t>
      </w:r>
      <w:r w:rsidR="00BE6C6B" w:rsidRPr="0070553F">
        <w:rPr>
          <w:rFonts w:cs="Times New Roman"/>
          <w:lang w:val="en-GB"/>
        </w:rPr>
        <w:t>and</w:t>
      </w:r>
      <w:r w:rsidR="007B6664" w:rsidRPr="0070553F">
        <w:rPr>
          <w:rFonts w:cs="Times New Roman"/>
          <w:lang w:val="en-GB"/>
        </w:rPr>
        <w:t xml:space="preserve"> a</w:t>
      </w:r>
      <w:r w:rsidR="00BE6C6B" w:rsidRPr="0070553F">
        <w:rPr>
          <w:rFonts w:cs="Times New Roman"/>
          <w:lang w:val="en-GB"/>
        </w:rPr>
        <w:t>s</w:t>
      </w:r>
      <w:r w:rsidR="007B6664" w:rsidRPr="0070553F">
        <w:rPr>
          <w:rFonts w:cs="Times New Roman"/>
          <w:lang w:val="en-GB"/>
        </w:rPr>
        <w:t xml:space="preserve"> </w:t>
      </w:r>
      <w:r w:rsidR="00BE6C6B" w:rsidRPr="0070553F">
        <w:rPr>
          <w:rFonts w:cs="Times New Roman"/>
          <w:lang w:val="en-GB"/>
        </w:rPr>
        <w:t xml:space="preserve">a </w:t>
      </w:r>
      <w:r w:rsidR="007B6664" w:rsidRPr="0070553F">
        <w:rPr>
          <w:rFonts w:cs="Times New Roman"/>
          <w:lang w:val="en-GB"/>
        </w:rPr>
        <w:t>culture for crop rotation</w:t>
      </w:r>
      <w:r w:rsidR="00944650" w:rsidRPr="0070553F">
        <w:rPr>
          <w:rFonts w:cs="Times New Roman"/>
          <w:lang w:val="en-GB"/>
        </w:rPr>
        <w:t>, helping to maintaining soil health, and manage</w:t>
      </w:r>
      <w:r w:rsidR="00BC5223" w:rsidRPr="0070553F">
        <w:rPr>
          <w:rFonts w:cs="Times New Roman"/>
          <w:lang w:val="en-GB"/>
        </w:rPr>
        <w:t xml:space="preserve"> pathogens and </w:t>
      </w:r>
      <w:r w:rsidR="00944650" w:rsidRPr="0070553F">
        <w:rPr>
          <w:rFonts w:cs="Times New Roman"/>
          <w:lang w:val="en-GB"/>
        </w:rPr>
        <w:t>diseases</w:t>
      </w:r>
      <w:r w:rsidR="00BC5223" w:rsidRPr="0070553F">
        <w:rPr>
          <w:rFonts w:cs="Times New Roman"/>
          <w:lang w:val="en-GB"/>
        </w:rPr>
        <w:t xml:space="preserve">, </w:t>
      </w:r>
      <w:r w:rsidR="00BE6C6B" w:rsidRPr="0070553F">
        <w:rPr>
          <w:rFonts w:cs="Times New Roman"/>
          <w:lang w:val="en-GB"/>
        </w:rPr>
        <w:t xml:space="preserve">due to its </w:t>
      </w:r>
      <w:r w:rsidR="00D77416" w:rsidRPr="0070553F">
        <w:rPr>
          <w:rFonts w:cs="Times New Roman"/>
          <w:lang w:val="en-GB"/>
        </w:rPr>
        <w:t xml:space="preserve">affection of </w:t>
      </w:r>
      <w:r w:rsidR="00A44902" w:rsidRPr="0070553F">
        <w:rPr>
          <w:rFonts w:cs="Times New Roman"/>
          <w:lang w:val="en-GB"/>
        </w:rPr>
        <w:t>different insect and fung</w:t>
      </w:r>
      <w:r w:rsidR="00BE6C6B" w:rsidRPr="0070553F">
        <w:rPr>
          <w:rFonts w:cs="Times New Roman"/>
          <w:lang w:val="en-GB"/>
        </w:rPr>
        <w:t>i</w:t>
      </w:r>
      <w:r w:rsidR="00A44902" w:rsidRPr="0070553F">
        <w:rPr>
          <w:rFonts w:cs="Times New Roman"/>
          <w:lang w:val="en-GB"/>
        </w:rPr>
        <w:t xml:space="preserve"> </w:t>
      </w:r>
      <w:r w:rsidR="00BE6C6B" w:rsidRPr="0070553F">
        <w:rPr>
          <w:rFonts w:cs="Times New Roman"/>
          <w:lang w:val="en-GB"/>
        </w:rPr>
        <w:t xml:space="preserve">compared to other cultivated </w:t>
      </w:r>
      <w:r w:rsidR="00BE6C6B" w:rsidRPr="0070553F">
        <w:rPr>
          <w:rFonts w:cs="Times New Roman"/>
          <w:lang w:val="en-GB"/>
        </w:rPr>
        <w:lastRenderedPageBreak/>
        <w:t>crops</w:t>
      </w:r>
      <w:r w:rsidR="007B6664" w:rsidRPr="0070553F">
        <w:rPr>
          <w:rFonts w:cs="Times New Roman"/>
          <w:lang w:val="en-GB"/>
        </w:rPr>
        <w:t>.</w:t>
      </w:r>
      <w:r w:rsidR="00BE6C6B" w:rsidRPr="0070553F">
        <w:rPr>
          <w:rFonts w:cs="Times New Roman"/>
          <w:lang w:val="en-GB"/>
        </w:rPr>
        <w:t xml:space="preserve"> </w:t>
      </w:r>
      <w:r w:rsidR="006C0C8D" w:rsidRPr="0070553F">
        <w:rPr>
          <w:rFonts w:cs="Times New Roman"/>
          <w:lang w:val="en-GB"/>
        </w:rPr>
        <w:t>This difference allows to disrupt</w:t>
      </w:r>
      <w:r w:rsidR="00BE6C6B" w:rsidRPr="0070553F">
        <w:rPr>
          <w:rFonts w:cs="Times New Roman"/>
          <w:lang w:val="en-GB"/>
        </w:rPr>
        <w:t xml:space="preserve"> </w:t>
      </w:r>
      <w:r w:rsidR="00A44902" w:rsidRPr="0070553F">
        <w:rPr>
          <w:rFonts w:cs="Times New Roman"/>
          <w:lang w:val="en-GB"/>
        </w:rPr>
        <w:t xml:space="preserve">pest and </w:t>
      </w:r>
      <w:r w:rsidR="00BE6C6B" w:rsidRPr="0070553F">
        <w:rPr>
          <w:rFonts w:cs="Times New Roman"/>
          <w:lang w:val="en-GB"/>
        </w:rPr>
        <w:t>disease</w:t>
      </w:r>
      <w:r w:rsidR="00A44902" w:rsidRPr="0070553F">
        <w:rPr>
          <w:rFonts w:cs="Times New Roman"/>
          <w:lang w:val="en-GB"/>
        </w:rPr>
        <w:t xml:space="preserve"> cycles</w:t>
      </w:r>
      <w:r w:rsidR="00BE6C6B" w:rsidRPr="0070553F">
        <w:rPr>
          <w:rFonts w:cs="Times New Roman"/>
          <w:lang w:val="en-GB"/>
        </w:rPr>
        <w:t>, but</w:t>
      </w:r>
      <w:r w:rsidR="00944650" w:rsidRPr="0070553F">
        <w:rPr>
          <w:rFonts w:cs="Times New Roman"/>
          <w:lang w:val="en-GB"/>
        </w:rPr>
        <w:t xml:space="preserve"> </w:t>
      </w:r>
      <w:r w:rsidR="00BE6C6B" w:rsidRPr="0070553F">
        <w:rPr>
          <w:rFonts w:cs="Times New Roman"/>
          <w:lang w:val="en-GB"/>
        </w:rPr>
        <w:t>a</w:t>
      </w:r>
      <w:r w:rsidR="003843EF" w:rsidRPr="0070553F">
        <w:rPr>
          <w:rFonts w:cs="Times New Roman"/>
          <w:lang w:val="en-GB"/>
        </w:rPr>
        <w:t xml:space="preserve">ccording to Swedish recommendations, </w:t>
      </w:r>
      <w:r w:rsidR="00D77416" w:rsidRPr="0070553F">
        <w:rPr>
          <w:rFonts w:cs="Times New Roman"/>
          <w:lang w:val="en-GB"/>
        </w:rPr>
        <w:t>in term to maintain disease control sugar beet</w:t>
      </w:r>
      <w:r w:rsidR="003843EF" w:rsidRPr="0070553F">
        <w:rPr>
          <w:rFonts w:cs="Times New Roman"/>
          <w:lang w:val="en-GB"/>
        </w:rPr>
        <w:t xml:space="preserve"> should</w:t>
      </w:r>
      <w:r w:rsidR="00164C42" w:rsidRPr="0070553F">
        <w:rPr>
          <w:rFonts w:cs="Times New Roman"/>
          <w:lang w:val="en-GB"/>
        </w:rPr>
        <w:t xml:space="preserve"> not</w:t>
      </w:r>
      <w:r w:rsidR="003843EF" w:rsidRPr="0070553F">
        <w:rPr>
          <w:rFonts w:cs="Times New Roman"/>
          <w:lang w:val="en-GB"/>
        </w:rPr>
        <w:t xml:space="preserve"> be grown </w:t>
      </w:r>
      <w:r w:rsidR="00164C42" w:rsidRPr="0070553F">
        <w:rPr>
          <w:rFonts w:cs="Times New Roman"/>
          <w:lang w:val="en-GB"/>
        </w:rPr>
        <w:t>more</w:t>
      </w:r>
      <w:r w:rsidR="003843EF" w:rsidRPr="0070553F">
        <w:rPr>
          <w:rFonts w:cs="Times New Roman"/>
          <w:lang w:val="en-GB"/>
        </w:rPr>
        <w:t xml:space="preserve"> frequently tha</w:t>
      </w:r>
      <w:r w:rsidR="00164C42" w:rsidRPr="0070553F">
        <w:rPr>
          <w:rFonts w:cs="Times New Roman"/>
          <w:lang w:val="en-GB"/>
        </w:rPr>
        <w:t>n</w:t>
      </w:r>
      <w:r w:rsidR="003843EF" w:rsidRPr="0070553F">
        <w:rPr>
          <w:rFonts w:cs="Times New Roman"/>
          <w:lang w:val="en-GB"/>
        </w:rPr>
        <w:t xml:space="preserve"> every three years (Olsson</w:t>
      </w:r>
      <w:r w:rsidR="00164C42" w:rsidRPr="0070553F">
        <w:rPr>
          <w:rFonts w:cs="Times New Roman"/>
          <w:lang w:val="en-GB"/>
        </w:rPr>
        <w:t xml:space="preserve"> </w:t>
      </w:r>
      <w:r w:rsidR="003843EF" w:rsidRPr="0070553F">
        <w:rPr>
          <w:rFonts w:cs="Times New Roman"/>
          <w:lang w:val="en-GB"/>
        </w:rPr>
        <w:t xml:space="preserve">2004). At the same time crop rotation </w:t>
      </w:r>
      <w:r w:rsidR="00164C42" w:rsidRPr="0070553F">
        <w:rPr>
          <w:rFonts w:cs="Times New Roman"/>
          <w:lang w:val="en-GB"/>
        </w:rPr>
        <w:t xml:space="preserve">is </w:t>
      </w:r>
      <w:r w:rsidR="003843EF" w:rsidRPr="0070553F">
        <w:rPr>
          <w:rFonts w:cs="Times New Roman"/>
          <w:lang w:val="en-GB"/>
        </w:rPr>
        <w:t>highly recommended for supporting biodiversity</w:t>
      </w:r>
      <w:r w:rsidR="00A44902" w:rsidRPr="0070553F">
        <w:rPr>
          <w:rFonts w:cs="Times New Roman"/>
          <w:lang w:val="en-GB"/>
        </w:rPr>
        <w:t xml:space="preserve"> </w:t>
      </w:r>
      <w:r w:rsidR="00A44902" w:rsidRPr="0070553F">
        <w:rPr>
          <w:rFonts w:cs="Times New Roman"/>
          <w:lang w:val="en-GB"/>
        </w:rPr>
        <w:fldChar w:fldCharType="begin"/>
      </w:r>
      <w:r w:rsidR="00A44902" w:rsidRPr="0070553F">
        <w:rPr>
          <w:rFonts w:cs="Times New Roman"/>
          <w:lang w:val="en-GB"/>
        </w:rPr>
        <w:instrText xml:space="preserve"> ADDIN ZOTERO_ITEM CSL_CITATION {"citationID":"YGXPjeiS","properties":{"formattedCitation":"(Raderschall et al. 2021)","plainCitation":"(Raderschall et al. 2021)","noteIndex":0},"citationItems":[{"id":279,"uris":["http://zotero.org/users/local/RZF5eIRR/items/FX5ANDHB"],"itemData":{"id":279,"type":"article-journal","abstract":"Agricultural intensification has led to the conversion of natural habitats into agricultural fields, increased field sizes and simplified crop rotations. The resulting homogenisation of the landscape has led to a decline in bees, which provide an essential ecosystem service to agriculture. It has been suggested that an increase in landscape crop diversity supports higher biodiversity by providing more diverse and continuous resources without taking land out of agricultural production. We selected 14 faba bean (Vicia faba minor L.) fields in southern Sweden along uncorrelated gradients of landscape crop diversity and proportion of semi-natural habitat within 1.5 km radii surrounding focal fields. Pollinator surveys and pollinator exclusion experiments were conducted to assess whether landscape crop diversity affected pollinator densities, pollinator foraging behaviour (i.e. legitimate flower visitation, nectar robbing or extra-floral nectary visitation), pollination and yield formation. Landscape crop diversity enhanced bumble bee densities. Insect-pollinated faba bean plants produced, on average, 27 % higher bean weight per plant than bagged plants and the insect pollination benefit decreased with increasing semi-natural habitat cover. Bumble bee and honey bee densities, the proportion of nectar robbing bees as well as faba bean yield increased with increasing proportion of semi-natural habitat. Pollinator densities were not the driver of high yields associated with higher proportions of semi-natural habitat because the observed yield increase was unrelated to pollinator densities and driven by bagged plants that were excluded from pollinator visits. Insect pollination, however, clearly decreased the yield gap associated with low proportions of semi-natural habitat in the landscape. Our results highlight that agri-environmental policies should promote the retention of existing semi-natural habitats and encourage landscape crop diversity to provide pollinators with sufficient food and nesting resources.","container-title":"Agriculture Ecosystems &amp; Environment","DOI":"10.1016/j.agee.2020.107189","journalAbbreviation":"Agriculture Ecosystems &amp; Environment","page":"107189","source":"ResearchGate","title":"Landscape crop diversity and semi-natural habitat affect crop pollinators, pollination benefit and yield","volume":"306","author":[{"family":"Raderschall","given":"Chloé"},{"family":"Bommarco","given":"Riccardo"},{"family":"Lindström","given":"Sandra"},{"family":"Lundin","given":"Ola"}],"issued":{"date-parts":[["2021",2,1]]}}}],"schema":"https://github.com/citation-style-language/schema/raw/master/csl-citation.json"} </w:instrText>
      </w:r>
      <w:r w:rsidR="00A44902" w:rsidRPr="0070553F">
        <w:rPr>
          <w:rFonts w:cs="Times New Roman"/>
          <w:lang w:val="en-GB"/>
        </w:rPr>
        <w:fldChar w:fldCharType="separate"/>
      </w:r>
      <w:r w:rsidR="00A44902" w:rsidRPr="0070553F">
        <w:rPr>
          <w:rFonts w:cs="Times New Roman"/>
          <w:lang w:val="en-GB"/>
        </w:rPr>
        <w:t>(Raderschall et al. 2021)</w:t>
      </w:r>
      <w:r w:rsidR="00A44902" w:rsidRPr="0070553F">
        <w:rPr>
          <w:rFonts w:cs="Times New Roman"/>
          <w:lang w:val="en-GB"/>
        </w:rPr>
        <w:fldChar w:fldCharType="end"/>
      </w:r>
      <w:r w:rsidR="00A44902" w:rsidRPr="0070553F">
        <w:rPr>
          <w:rFonts w:cs="Times New Roman"/>
          <w:lang w:val="en-GB"/>
        </w:rPr>
        <w:t>,</w:t>
      </w:r>
      <w:r w:rsidR="00164C42" w:rsidRPr="0070553F">
        <w:rPr>
          <w:rFonts w:cs="Times New Roman"/>
          <w:lang w:val="en-GB"/>
        </w:rPr>
        <w:t xml:space="preserve"> which </w:t>
      </w:r>
      <w:r w:rsidR="006C0C8D" w:rsidRPr="0070553F">
        <w:rPr>
          <w:rFonts w:cs="Times New Roman"/>
          <w:lang w:val="en-GB"/>
        </w:rPr>
        <w:t xml:space="preserve">cultivation of </w:t>
      </w:r>
      <w:r w:rsidR="00A44902" w:rsidRPr="0070553F">
        <w:rPr>
          <w:rFonts w:cs="Times New Roman"/>
          <w:lang w:val="en-GB"/>
        </w:rPr>
        <w:t xml:space="preserve">sugar beet </w:t>
      </w:r>
      <w:r w:rsidR="00BE6C6B" w:rsidRPr="0070553F">
        <w:rPr>
          <w:rFonts w:cs="Times New Roman"/>
          <w:lang w:val="en-GB"/>
        </w:rPr>
        <w:t>contributes to by providing</w:t>
      </w:r>
      <w:r w:rsidR="00A44902" w:rsidRPr="0070553F">
        <w:rPr>
          <w:rFonts w:cs="Times New Roman"/>
          <w:lang w:val="en-GB"/>
        </w:rPr>
        <w:t xml:space="preserve"> microhabitats for </w:t>
      </w:r>
      <w:r w:rsidR="00BE6C6B" w:rsidRPr="0070553F">
        <w:rPr>
          <w:rFonts w:cs="Times New Roman"/>
          <w:lang w:val="en-GB"/>
        </w:rPr>
        <w:t>various</w:t>
      </w:r>
      <w:r w:rsidR="00A44902" w:rsidRPr="0070553F">
        <w:rPr>
          <w:rFonts w:cs="Times New Roman"/>
          <w:lang w:val="en-GB"/>
        </w:rPr>
        <w:t xml:space="preserve"> insects, support</w:t>
      </w:r>
      <w:r w:rsidR="00BE6C6B" w:rsidRPr="0070553F">
        <w:rPr>
          <w:rFonts w:cs="Times New Roman"/>
          <w:lang w:val="en-GB"/>
        </w:rPr>
        <w:t>ing</w:t>
      </w:r>
      <w:r w:rsidR="00A44902" w:rsidRPr="0070553F">
        <w:rPr>
          <w:rFonts w:cs="Times New Roman"/>
          <w:lang w:val="en-GB"/>
        </w:rPr>
        <w:t xml:space="preserve"> pollinators, </w:t>
      </w:r>
      <w:r w:rsidR="00BE6C6B" w:rsidRPr="0070553F">
        <w:rPr>
          <w:rFonts w:cs="Times New Roman"/>
          <w:lang w:val="en-GB"/>
        </w:rPr>
        <w:t xml:space="preserve">offering </w:t>
      </w:r>
      <w:r w:rsidR="00A44902" w:rsidRPr="0070553F">
        <w:rPr>
          <w:rFonts w:cs="Times New Roman"/>
          <w:lang w:val="en-GB"/>
        </w:rPr>
        <w:t xml:space="preserve">shelter for </w:t>
      </w:r>
      <w:r w:rsidR="006C0C8D" w:rsidRPr="0070553F">
        <w:rPr>
          <w:rFonts w:cs="Times New Roman"/>
          <w:lang w:val="en-GB"/>
        </w:rPr>
        <w:t xml:space="preserve">small </w:t>
      </w:r>
      <w:r w:rsidR="00A44902" w:rsidRPr="0070553F">
        <w:rPr>
          <w:rFonts w:cs="Times New Roman"/>
          <w:lang w:val="en-GB"/>
        </w:rPr>
        <w:t>animals and ground</w:t>
      </w:r>
      <w:r w:rsidR="00BE6C6B" w:rsidRPr="0070553F">
        <w:rPr>
          <w:rFonts w:cs="Times New Roman"/>
          <w:lang w:val="en-GB"/>
        </w:rPr>
        <w:t>-</w:t>
      </w:r>
      <w:r w:rsidR="00A44902" w:rsidRPr="0070553F">
        <w:rPr>
          <w:rFonts w:cs="Times New Roman"/>
          <w:lang w:val="en-GB"/>
        </w:rPr>
        <w:t xml:space="preserve">nesting birds, and </w:t>
      </w:r>
      <w:r w:rsidR="00BE6C6B" w:rsidRPr="0070553F">
        <w:rPr>
          <w:rFonts w:cs="Times New Roman"/>
          <w:lang w:val="en-GB"/>
        </w:rPr>
        <w:t xml:space="preserve">serving as a food source for </w:t>
      </w:r>
      <w:r w:rsidR="00A44902" w:rsidRPr="0070553F">
        <w:rPr>
          <w:rFonts w:cs="Times New Roman"/>
          <w:lang w:val="en-GB"/>
        </w:rPr>
        <w:t>mammals</w:t>
      </w:r>
      <w:r w:rsidR="00164C42" w:rsidRPr="0070553F">
        <w:rPr>
          <w:rFonts w:cs="Times New Roman"/>
          <w:lang w:val="en-GB"/>
        </w:rPr>
        <w:t>,</w:t>
      </w:r>
      <w:r w:rsidR="00A44902" w:rsidRPr="0070553F">
        <w:rPr>
          <w:rFonts w:cs="Times New Roman"/>
          <w:lang w:val="en-GB"/>
        </w:rPr>
        <w:t xml:space="preserve"> </w:t>
      </w:r>
      <w:r w:rsidR="00BE6C6B" w:rsidRPr="0070553F">
        <w:rPr>
          <w:rFonts w:cs="Times New Roman"/>
          <w:lang w:val="en-GB"/>
        </w:rPr>
        <w:t>e.g.</w:t>
      </w:r>
      <w:r w:rsidR="00164C42" w:rsidRPr="0070553F">
        <w:rPr>
          <w:rFonts w:cs="Times New Roman"/>
          <w:lang w:val="en-GB"/>
        </w:rPr>
        <w:t>,</w:t>
      </w:r>
      <w:r w:rsidR="006C0C8D" w:rsidRPr="0070553F">
        <w:rPr>
          <w:rFonts w:cs="Times New Roman"/>
          <w:lang w:val="en-GB"/>
        </w:rPr>
        <w:t xml:space="preserve"> roe</w:t>
      </w:r>
      <w:r w:rsidR="00A44902" w:rsidRPr="0070553F">
        <w:rPr>
          <w:rFonts w:cs="Times New Roman"/>
          <w:lang w:val="en-GB"/>
        </w:rPr>
        <w:t xml:space="preserve"> deer</w:t>
      </w:r>
      <w:r w:rsidR="00060EA4" w:rsidRPr="0070553F">
        <w:rPr>
          <w:rFonts w:cs="Times New Roman"/>
          <w:lang w:val="en-GB"/>
        </w:rPr>
        <w:t xml:space="preserve"> </w:t>
      </w:r>
      <w:r w:rsidR="00164C42" w:rsidRPr="0070553F">
        <w:rPr>
          <w:rFonts w:cs="Times New Roman"/>
          <w:lang w:val="en-GB"/>
        </w:rPr>
        <w:t>and</w:t>
      </w:r>
      <w:r w:rsidR="006C0C8D" w:rsidRPr="0070553F">
        <w:rPr>
          <w:rFonts w:cs="Times New Roman"/>
          <w:lang w:val="en-GB"/>
        </w:rPr>
        <w:t xml:space="preserve"> hares</w:t>
      </w:r>
      <w:r w:rsidR="00A44902" w:rsidRPr="0070553F">
        <w:rPr>
          <w:rFonts w:cs="Times New Roman"/>
          <w:lang w:val="en-GB"/>
        </w:rPr>
        <w:t>, even during winters</w:t>
      </w:r>
      <w:r w:rsidR="00BE6C6B" w:rsidRPr="0070553F">
        <w:rPr>
          <w:rFonts w:cs="Times New Roman"/>
          <w:lang w:val="en-GB"/>
        </w:rPr>
        <w:t xml:space="preserve"> month</w:t>
      </w:r>
      <w:r w:rsidR="00A44902" w:rsidRPr="0070553F">
        <w:rPr>
          <w:rFonts w:cs="Times New Roman"/>
          <w:lang w:val="en-GB"/>
        </w:rPr>
        <w:t xml:space="preserve"> (Olsson</w:t>
      </w:r>
      <w:r w:rsidR="00164C42" w:rsidRPr="0070553F">
        <w:rPr>
          <w:rFonts w:cs="Times New Roman"/>
          <w:lang w:val="en-GB"/>
        </w:rPr>
        <w:t xml:space="preserve"> </w:t>
      </w:r>
      <w:r w:rsidR="00A44902" w:rsidRPr="0070553F">
        <w:rPr>
          <w:rFonts w:cs="Times New Roman"/>
          <w:lang w:val="en-GB"/>
        </w:rPr>
        <w:t xml:space="preserve">2004). </w:t>
      </w:r>
    </w:p>
    <w:p w14:paraId="1A62F524" w14:textId="6867121C" w:rsidR="0036612B" w:rsidRPr="0070553F" w:rsidRDefault="00060EA4" w:rsidP="00113DF4">
      <w:pPr>
        <w:pStyle w:val="Textafterheading"/>
        <w:rPr>
          <w:rFonts w:cs="Times New Roman"/>
          <w:lang w:val="en-GB"/>
        </w:rPr>
      </w:pPr>
      <w:r w:rsidRPr="0070553F">
        <w:rPr>
          <w:rFonts w:cs="Times New Roman"/>
          <w:lang w:val="en-GB"/>
        </w:rPr>
        <w:t xml:space="preserve">     </w:t>
      </w:r>
      <w:r w:rsidR="00A942DF" w:rsidRPr="0070553F">
        <w:rPr>
          <w:rFonts w:cs="Times New Roman"/>
          <w:lang w:val="en-GB"/>
        </w:rPr>
        <w:t>From the perspective of agricultural management</w:t>
      </w:r>
      <w:r w:rsidR="00113DF4" w:rsidRPr="0070553F">
        <w:rPr>
          <w:rFonts w:cs="Times New Roman"/>
          <w:lang w:val="en-GB"/>
        </w:rPr>
        <w:t>,</w:t>
      </w:r>
      <w:r w:rsidR="00A942DF" w:rsidRPr="0070553F">
        <w:rPr>
          <w:rFonts w:cs="Times New Roman"/>
          <w:lang w:val="en-GB"/>
        </w:rPr>
        <w:t xml:space="preserve"> </w:t>
      </w:r>
      <w:r w:rsidR="00BE6C6B" w:rsidRPr="0070553F">
        <w:rPr>
          <w:rFonts w:cs="Times New Roman"/>
          <w:lang w:val="en-GB"/>
        </w:rPr>
        <w:t>and negative effect on landscape</w:t>
      </w:r>
      <w:r w:rsidR="00A942DF" w:rsidRPr="0070553F">
        <w:rPr>
          <w:rFonts w:cs="Times New Roman"/>
          <w:lang w:val="en-GB"/>
        </w:rPr>
        <w:t xml:space="preserve">, </w:t>
      </w:r>
      <w:r w:rsidR="00113DF4" w:rsidRPr="0070553F">
        <w:rPr>
          <w:rFonts w:cs="Times New Roman"/>
          <w:lang w:val="en-GB"/>
        </w:rPr>
        <w:t>it</w:t>
      </w:r>
      <w:r w:rsidR="00C57699" w:rsidRPr="0070553F">
        <w:rPr>
          <w:rFonts w:cs="Times New Roman"/>
          <w:lang w:val="en-GB"/>
        </w:rPr>
        <w:t xml:space="preserve"> is</w:t>
      </w:r>
      <w:r w:rsidR="00113DF4" w:rsidRPr="0070553F">
        <w:rPr>
          <w:rFonts w:cs="Times New Roman"/>
          <w:lang w:val="en-GB"/>
        </w:rPr>
        <w:t xml:space="preserve"> noteworthy that </w:t>
      </w:r>
      <w:r w:rsidR="00A942DF" w:rsidRPr="0070553F">
        <w:rPr>
          <w:rFonts w:cs="Times New Roman"/>
          <w:lang w:val="en-GB"/>
        </w:rPr>
        <w:t>99% of sugar beet is treated with pesticides</w:t>
      </w:r>
      <w:r w:rsidR="00EE339D" w:rsidRPr="0070553F">
        <w:rPr>
          <w:rFonts w:cs="Times New Roman"/>
          <w:lang w:val="en-GB"/>
        </w:rPr>
        <w:t xml:space="preserve"> (Olsson 2004)</w:t>
      </w:r>
      <w:r w:rsidR="0036612B" w:rsidRPr="0070553F">
        <w:rPr>
          <w:rFonts w:cs="Times New Roman"/>
          <w:lang w:val="en-GB"/>
        </w:rPr>
        <w:t xml:space="preserve">. </w:t>
      </w:r>
      <w:r w:rsidR="00113DF4" w:rsidRPr="0070553F">
        <w:rPr>
          <w:rFonts w:cs="Times New Roman"/>
          <w:lang w:val="en-GB"/>
        </w:rPr>
        <w:t>F</w:t>
      </w:r>
      <w:r w:rsidR="00A942DF" w:rsidRPr="0070553F">
        <w:rPr>
          <w:rFonts w:cs="Times New Roman"/>
          <w:lang w:val="en-GB"/>
        </w:rPr>
        <w:t xml:space="preserve">ungicides and insecticides are </w:t>
      </w:r>
      <w:r w:rsidR="00113DF4" w:rsidRPr="0070553F">
        <w:rPr>
          <w:rFonts w:cs="Times New Roman"/>
          <w:lang w:val="en-GB"/>
        </w:rPr>
        <w:t>primarily</w:t>
      </w:r>
      <w:r w:rsidR="00A942DF" w:rsidRPr="0070553F">
        <w:rPr>
          <w:rFonts w:cs="Times New Roman"/>
          <w:lang w:val="en-GB"/>
        </w:rPr>
        <w:t xml:space="preserve"> </w:t>
      </w:r>
      <w:r w:rsidR="00113DF4" w:rsidRPr="0070553F">
        <w:rPr>
          <w:rFonts w:cs="Times New Roman"/>
          <w:lang w:val="en-GB"/>
        </w:rPr>
        <w:t>applied</w:t>
      </w:r>
      <w:r w:rsidR="00A942DF" w:rsidRPr="0070553F">
        <w:rPr>
          <w:rFonts w:cs="Times New Roman"/>
          <w:lang w:val="en-GB"/>
        </w:rPr>
        <w:t xml:space="preserve"> for seed treatment and </w:t>
      </w:r>
      <w:r w:rsidR="00113DF4" w:rsidRPr="0070553F">
        <w:rPr>
          <w:rFonts w:cs="Times New Roman"/>
          <w:lang w:val="en-GB"/>
        </w:rPr>
        <w:t xml:space="preserve">generally </w:t>
      </w:r>
      <w:r w:rsidR="00A942DF" w:rsidRPr="0070553F">
        <w:rPr>
          <w:rFonts w:cs="Times New Roman"/>
          <w:lang w:val="en-GB"/>
        </w:rPr>
        <w:t>do not contaminate the soil</w:t>
      </w:r>
      <w:r w:rsidR="0036612B" w:rsidRPr="0070553F">
        <w:rPr>
          <w:rFonts w:cs="Times New Roman"/>
          <w:lang w:val="en-GB"/>
        </w:rPr>
        <w:t xml:space="preserve">. </w:t>
      </w:r>
      <w:r w:rsidR="00113DF4" w:rsidRPr="0070553F">
        <w:rPr>
          <w:rFonts w:cs="Times New Roman"/>
          <w:lang w:val="en-GB"/>
        </w:rPr>
        <w:t>H</w:t>
      </w:r>
      <w:r w:rsidR="00A942DF" w:rsidRPr="0070553F">
        <w:rPr>
          <w:rFonts w:cs="Times New Roman"/>
          <w:lang w:val="en-GB"/>
        </w:rPr>
        <w:t>erbicides</w:t>
      </w:r>
      <w:r w:rsidR="0080726C" w:rsidRPr="0070553F">
        <w:rPr>
          <w:rFonts w:cs="Times New Roman"/>
          <w:lang w:val="en-GB"/>
        </w:rPr>
        <w:t>,</w:t>
      </w:r>
      <w:r w:rsidR="00A942DF" w:rsidRPr="0070553F">
        <w:rPr>
          <w:rFonts w:cs="Times New Roman"/>
          <w:lang w:val="en-GB"/>
        </w:rPr>
        <w:t xml:space="preserve"> </w:t>
      </w:r>
      <w:r w:rsidR="0080726C" w:rsidRPr="0070553F">
        <w:rPr>
          <w:rFonts w:cs="Times New Roman"/>
          <w:lang w:val="en-GB"/>
        </w:rPr>
        <w:t xml:space="preserve">however, </w:t>
      </w:r>
      <w:r w:rsidR="00A942DF" w:rsidRPr="0070553F">
        <w:rPr>
          <w:rFonts w:cs="Times New Roman"/>
          <w:lang w:val="en-GB"/>
        </w:rPr>
        <w:t>are sprayed in the middle of the growing season</w:t>
      </w:r>
      <w:r w:rsidR="0080726C" w:rsidRPr="0070553F">
        <w:rPr>
          <w:rFonts w:cs="Times New Roman"/>
          <w:lang w:val="en-GB"/>
        </w:rPr>
        <w:t>.</w:t>
      </w:r>
      <w:r w:rsidR="00EE339D" w:rsidRPr="0070553F">
        <w:rPr>
          <w:rFonts w:cs="Times New Roman"/>
          <w:lang w:val="en-GB"/>
        </w:rPr>
        <w:t xml:space="preserve"> </w:t>
      </w:r>
      <w:r w:rsidR="0080726C" w:rsidRPr="0070553F">
        <w:rPr>
          <w:rFonts w:cs="Times New Roman"/>
          <w:lang w:val="en-GB"/>
        </w:rPr>
        <w:t>W</w:t>
      </w:r>
      <w:r w:rsidR="00EE339D" w:rsidRPr="0070553F">
        <w:rPr>
          <w:rFonts w:cs="Times New Roman"/>
          <w:lang w:val="en-GB"/>
        </w:rPr>
        <w:t>hile some herbicides degrade in the soil through biological process</w:t>
      </w:r>
      <w:r w:rsidR="0080726C" w:rsidRPr="0070553F">
        <w:rPr>
          <w:rFonts w:cs="Times New Roman"/>
          <w:lang w:val="en-GB"/>
        </w:rPr>
        <w:t>es</w:t>
      </w:r>
      <w:r w:rsidR="00EE339D" w:rsidRPr="0070553F">
        <w:rPr>
          <w:rFonts w:cs="Times New Roman"/>
          <w:lang w:val="en-GB"/>
        </w:rPr>
        <w:t>, other may be absorbe</w:t>
      </w:r>
      <w:r w:rsidR="0080726C" w:rsidRPr="0070553F">
        <w:rPr>
          <w:rFonts w:cs="Times New Roman"/>
          <w:lang w:val="en-GB"/>
        </w:rPr>
        <w:t>d</w:t>
      </w:r>
      <w:r w:rsidR="00EE339D" w:rsidRPr="0070553F">
        <w:rPr>
          <w:rFonts w:cs="Times New Roman"/>
          <w:lang w:val="en-GB"/>
        </w:rPr>
        <w:t xml:space="preserve"> by the plants</w:t>
      </w:r>
      <w:r w:rsidR="0080726C" w:rsidRPr="0070553F">
        <w:rPr>
          <w:rFonts w:cs="Times New Roman"/>
          <w:lang w:val="en-GB"/>
        </w:rPr>
        <w:t>,</w:t>
      </w:r>
      <w:r w:rsidR="00EE339D" w:rsidRPr="0070553F">
        <w:rPr>
          <w:rFonts w:cs="Times New Roman"/>
          <w:lang w:val="en-GB"/>
        </w:rPr>
        <w:t xml:space="preserve"> result</w:t>
      </w:r>
      <w:r w:rsidR="0080726C" w:rsidRPr="0070553F">
        <w:rPr>
          <w:rFonts w:cs="Times New Roman"/>
          <w:lang w:val="en-GB"/>
        </w:rPr>
        <w:t>ing</w:t>
      </w:r>
      <w:r w:rsidR="00EE339D" w:rsidRPr="0070553F">
        <w:rPr>
          <w:rFonts w:cs="Times New Roman"/>
          <w:lang w:val="en-GB"/>
        </w:rPr>
        <w:t xml:space="preserve"> in potential residues of pesticides in </w:t>
      </w:r>
      <w:r w:rsidR="0080726C" w:rsidRPr="0070553F">
        <w:rPr>
          <w:rFonts w:cs="Times New Roman"/>
          <w:lang w:val="en-GB"/>
        </w:rPr>
        <w:t xml:space="preserve">the </w:t>
      </w:r>
      <w:r w:rsidR="00EE339D" w:rsidRPr="0070553F">
        <w:rPr>
          <w:rFonts w:cs="Times New Roman"/>
          <w:lang w:val="en-GB"/>
        </w:rPr>
        <w:t>crop. L</w:t>
      </w:r>
      <w:r w:rsidR="00A942DF" w:rsidRPr="0070553F">
        <w:rPr>
          <w:rFonts w:cs="Times New Roman"/>
          <w:lang w:val="en-GB"/>
        </w:rPr>
        <w:t>andscape pollution</w:t>
      </w:r>
      <w:r w:rsidR="0036612B" w:rsidRPr="0070553F">
        <w:rPr>
          <w:rFonts w:cs="Times New Roman"/>
          <w:lang w:val="en-GB"/>
        </w:rPr>
        <w:t xml:space="preserve"> can</w:t>
      </w:r>
      <w:r w:rsidR="0080726C" w:rsidRPr="0070553F">
        <w:rPr>
          <w:rFonts w:cs="Times New Roman"/>
          <w:lang w:val="en-GB"/>
        </w:rPr>
        <w:t xml:space="preserve"> also</w:t>
      </w:r>
      <w:r w:rsidR="0036612B" w:rsidRPr="0070553F">
        <w:rPr>
          <w:rFonts w:cs="Times New Roman"/>
          <w:lang w:val="en-GB"/>
        </w:rPr>
        <w:t xml:space="preserve"> be a concern </w:t>
      </w:r>
      <w:r w:rsidR="00A942DF" w:rsidRPr="0070553F">
        <w:rPr>
          <w:rFonts w:cs="Times New Roman"/>
          <w:lang w:val="en-GB"/>
        </w:rPr>
        <w:t xml:space="preserve">due to </w:t>
      </w:r>
      <w:r w:rsidR="00113DF4" w:rsidRPr="0070553F">
        <w:rPr>
          <w:rFonts w:cs="Times New Roman"/>
          <w:lang w:val="en-GB"/>
        </w:rPr>
        <w:t xml:space="preserve">potential </w:t>
      </w:r>
      <w:r w:rsidR="00A942DF" w:rsidRPr="0070553F">
        <w:rPr>
          <w:rFonts w:cs="Times New Roman"/>
          <w:lang w:val="en-GB"/>
        </w:rPr>
        <w:t>application errors</w:t>
      </w:r>
      <w:r w:rsidR="0036612B" w:rsidRPr="0070553F">
        <w:rPr>
          <w:rFonts w:cs="Times New Roman"/>
          <w:lang w:val="en-GB"/>
        </w:rPr>
        <w:t xml:space="preserve"> </w:t>
      </w:r>
      <w:r w:rsidR="00113DF4" w:rsidRPr="0070553F">
        <w:rPr>
          <w:rFonts w:cs="Times New Roman"/>
          <w:lang w:val="en-GB"/>
        </w:rPr>
        <w:t xml:space="preserve">or </w:t>
      </w:r>
      <w:r w:rsidR="0080726C" w:rsidRPr="0070553F">
        <w:rPr>
          <w:rFonts w:cs="Times New Roman"/>
          <w:lang w:val="en-GB"/>
        </w:rPr>
        <w:t xml:space="preserve">the </w:t>
      </w:r>
      <w:r w:rsidR="00113DF4" w:rsidRPr="0070553F">
        <w:rPr>
          <w:rFonts w:cs="Times New Roman"/>
          <w:lang w:val="en-GB"/>
        </w:rPr>
        <w:t>spread of pesticides by</w:t>
      </w:r>
      <w:r w:rsidR="00A942DF" w:rsidRPr="0070553F">
        <w:rPr>
          <w:rFonts w:cs="Times New Roman"/>
          <w:lang w:val="en-GB"/>
        </w:rPr>
        <w:t xml:space="preserve"> </w:t>
      </w:r>
      <w:r w:rsidR="0036612B" w:rsidRPr="0070553F">
        <w:rPr>
          <w:rFonts w:cs="Times New Roman"/>
          <w:lang w:val="en-GB"/>
        </w:rPr>
        <w:t>w</w:t>
      </w:r>
      <w:r w:rsidR="00A942DF" w:rsidRPr="0070553F">
        <w:rPr>
          <w:rFonts w:cs="Times New Roman"/>
          <w:lang w:val="en-GB"/>
        </w:rPr>
        <w:t>ind</w:t>
      </w:r>
      <w:r w:rsidR="0036612B" w:rsidRPr="0070553F">
        <w:rPr>
          <w:rFonts w:cs="Times New Roman"/>
          <w:lang w:val="en-GB"/>
        </w:rPr>
        <w:t>,</w:t>
      </w:r>
      <w:r w:rsidR="00113DF4" w:rsidRPr="0070553F">
        <w:rPr>
          <w:rFonts w:cs="Times New Roman"/>
          <w:lang w:val="en-GB"/>
        </w:rPr>
        <w:t xml:space="preserve"> causing</w:t>
      </w:r>
      <w:r w:rsidR="0036612B" w:rsidRPr="0070553F">
        <w:rPr>
          <w:rFonts w:cs="Times New Roman"/>
          <w:lang w:val="en-GB"/>
        </w:rPr>
        <w:t xml:space="preserve"> dispersal</w:t>
      </w:r>
      <w:r w:rsidR="00113DF4" w:rsidRPr="0070553F">
        <w:rPr>
          <w:rFonts w:cs="Times New Roman"/>
          <w:lang w:val="en-GB"/>
        </w:rPr>
        <w:t xml:space="preserve"> </w:t>
      </w:r>
      <w:r w:rsidR="0036612B" w:rsidRPr="0070553F">
        <w:rPr>
          <w:rFonts w:cs="Times New Roman"/>
          <w:lang w:val="en-GB"/>
        </w:rPr>
        <w:t>beyond the targeted area</w:t>
      </w:r>
      <w:r w:rsidR="00062A2E" w:rsidRPr="0070553F">
        <w:rPr>
          <w:rFonts w:cs="Times New Roman"/>
          <w:lang w:val="en-GB"/>
        </w:rPr>
        <w:t xml:space="preserve"> </w:t>
      </w:r>
      <w:r w:rsidR="00EE339D" w:rsidRPr="0070553F">
        <w:rPr>
          <w:rFonts w:cs="Times New Roman"/>
          <w:lang w:val="en-GB"/>
        </w:rPr>
        <w:t xml:space="preserve">and affecting other species </w:t>
      </w:r>
      <w:r w:rsidR="0036612B" w:rsidRPr="0070553F">
        <w:rPr>
          <w:rFonts w:cs="Times New Roman"/>
          <w:lang w:val="en-GB"/>
        </w:rPr>
        <w:t>(Olsson 2004)</w:t>
      </w:r>
      <w:r w:rsidR="00062A2E" w:rsidRPr="0070553F">
        <w:rPr>
          <w:rFonts w:cs="Times New Roman"/>
          <w:lang w:val="en-GB"/>
        </w:rPr>
        <w:t>.</w:t>
      </w:r>
    </w:p>
    <w:p w14:paraId="52ED6A4A" w14:textId="12401023" w:rsidR="00D27E53" w:rsidRPr="0070553F" w:rsidRDefault="00060EA4" w:rsidP="00F36975">
      <w:pPr>
        <w:ind w:firstLine="0"/>
        <w:rPr>
          <w:rFonts w:cs="Times New Roman"/>
          <w:lang w:val="en-GB"/>
        </w:rPr>
      </w:pPr>
      <w:r w:rsidRPr="0070553F">
        <w:rPr>
          <w:rFonts w:cs="Times New Roman"/>
          <w:lang w:val="en-GB"/>
        </w:rPr>
        <w:t xml:space="preserve">     As for l</w:t>
      </w:r>
      <w:r w:rsidR="00F36975" w:rsidRPr="0070553F">
        <w:rPr>
          <w:rFonts w:cs="Times New Roman"/>
          <w:lang w:val="en-GB"/>
        </w:rPr>
        <w:t xml:space="preserve">ucerne </w:t>
      </w:r>
      <w:r w:rsidR="00E97DEE" w:rsidRPr="0070553F">
        <w:rPr>
          <w:rFonts w:cs="Times New Roman"/>
          <w:lang w:val="en-GB"/>
        </w:rPr>
        <w:t xml:space="preserve">is a </w:t>
      </w:r>
      <w:r w:rsidR="00B27EB4" w:rsidRPr="0070553F">
        <w:rPr>
          <w:rFonts w:cs="Times New Roman"/>
          <w:lang w:val="en-GB"/>
        </w:rPr>
        <w:t>forage and cover crop, require a well-drained soils with high pH (above 6</w:t>
      </w:r>
      <w:r w:rsidR="00C57699" w:rsidRPr="0070553F">
        <w:rPr>
          <w:rFonts w:cs="Times New Roman"/>
          <w:lang w:val="en-GB"/>
        </w:rPr>
        <w:t>.</w:t>
      </w:r>
      <w:r w:rsidR="00B27EB4" w:rsidRPr="0070553F">
        <w:rPr>
          <w:rFonts w:cs="Times New Roman"/>
          <w:lang w:val="en-GB"/>
        </w:rPr>
        <w:t>5)</w:t>
      </w:r>
      <w:r w:rsidR="00A74198">
        <w:rPr>
          <w:rFonts w:cs="Times New Roman"/>
          <w:lang w:val="en-GB"/>
        </w:rPr>
        <w:t xml:space="preserve">. </w:t>
      </w:r>
      <w:r w:rsidR="002D35AE" w:rsidRPr="0070553F">
        <w:rPr>
          <w:rFonts w:cs="Times New Roman"/>
          <w:lang w:val="en-GB"/>
        </w:rPr>
        <w:t>Its cultivation relies on symbiotic relationships with specific rhizobia bacteria for nitrogen fixation, enriching soil health and reducing dependency on synthetic nitrogen fertilizers</w:t>
      </w:r>
      <w:r w:rsidR="00A74198">
        <w:rPr>
          <w:rFonts w:cs="Times New Roman"/>
          <w:lang w:val="en-GB"/>
        </w:rPr>
        <w:t xml:space="preserve"> (</w:t>
      </w:r>
      <w:r w:rsidR="00A74198" w:rsidRPr="00A74198">
        <w:rPr>
          <w:rFonts w:cs="Times New Roman"/>
          <w:lang w:val="en-GB"/>
        </w:rPr>
        <w:t>Julier et al. 2017)</w:t>
      </w:r>
      <w:r w:rsidR="002D35AE" w:rsidRPr="0070553F">
        <w:rPr>
          <w:rFonts w:cs="Times New Roman"/>
          <w:lang w:val="en-GB"/>
        </w:rPr>
        <w:t xml:space="preserve">. </w:t>
      </w:r>
      <w:r w:rsidR="00C57699" w:rsidRPr="0070553F">
        <w:rPr>
          <w:rFonts w:cs="Times New Roman"/>
          <w:lang w:val="en-GB"/>
        </w:rPr>
        <w:t xml:space="preserve">The </w:t>
      </w:r>
      <w:r w:rsidR="002D35AE" w:rsidRPr="0070553F">
        <w:rPr>
          <w:rFonts w:cs="Times New Roman"/>
          <w:lang w:val="en-GB"/>
        </w:rPr>
        <w:t xml:space="preserve">deep-rooted system </w:t>
      </w:r>
      <w:r w:rsidR="00C57699" w:rsidRPr="0070553F">
        <w:rPr>
          <w:rFonts w:cs="Times New Roman"/>
          <w:lang w:val="en-GB"/>
        </w:rPr>
        <w:t xml:space="preserve">of lucerne </w:t>
      </w:r>
      <w:r w:rsidR="002D35AE" w:rsidRPr="0070553F">
        <w:rPr>
          <w:rFonts w:cs="Times New Roman"/>
          <w:lang w:val="en-GB"/>
        </w:rPr>
        <w:t>enhances soil structure, benefiting overall plant growth and crop yield. As a forage crop it plays an important role in pastoral agriculture and grazing production systems, includ</w:t>
      </w:r>
      <w:r w:rsidR="00113DF4" w:rsidRPr="0070553F">
        <w:rPr>
          <w:rFonts w:cs="Times New Roman"/>
          <w:lang w:val="en-GB"/>
        </w:rPr>
        <w:t>ing</w:t>
      </w:r>
      <w:r w:rsidR="002D35AE" w:rsidRPr="0070553F">
        <w:rPr>
          <w:rFonts w:cs="Times New Roman"/>
          <w:lang w:val="en-GB"/>
        </w:rPr>
        <w:t xml:space="preserve"> hay and silage production </w:t>
      </w:r>
      <w:r w:rsidR="002D35AE" w:rsidRPr="0070553F">
        <w:rPr>
          <w:rFonts w:cs="Times New Roman"/>
          <w:lang w:val="en-GB"/>
        </w:rPr>
        <w:fldChar w:fldCharType="begin"/>
      </w:r>
      <w:r w:rsidR="002D35AE" w:rsidRPr="0070553F">
        <w:rPr>
          <w:rFonts w:cs="Times New Roman"/>
          <w:lang w:val="en-GB"/>
        </w:rPr>
        <w:instrText xml:space="preserve"> ADDIN ZOTERO_ITEM CSL_CITATION {"citationID":"7Afk5w7u","properties":{"formattedCitation":"(Bouton 2012)","plainCitation":"(Bouton 2012)","noteIndex":0},"citationItems":[{"id":312,"uris":["http://zotero.org/users/local/RZF5eIRR/items/YIJ4W8TI"],"itemData":{"id":312,"type":"article-journal","abstract":"Pastoral agriculture is unique among the world's agricultural production systems. Lucerne (also known as alfalfa), Medicago sativa L. subsp. sativa, has a long history of playing a very important role in pastoral agriculture. That role is expanding outside traditional hay and grazing production systems into sprouts for salads, nutritional supplements, and bioenergy feedstock. It is also the forage legume of choice for delivery of new traits via biotechnologies. The use of biotechnologies in lucerne improvement will cause re-examination of research methods and will require unique collaborations that are both interdisciplinary and even cross-institutional. The Consortium for Alfalfa Improvement (CAI) is discussed as a model for this type of collaboration. Breeding programs will continue development of cultivars with the proper fall (autumn) dormancy, a broad genetic base for pest resistance, increased local adaptation, persistence, and yield, while also adding new complex traits to these base traits. Increasing nutritional quality via down-regulation of lignin genes and increasing persistence via grazing tolerance, drought tolerance, and tolerance to acid, aluminium-toxic soils are discussed as examples of the potential impacts and challenges surrounding incorporation of complex traits. However, it is the potential for lucerne to become a major part of tropical or subtropical production systems or even an important adjunct to overcome deficiencies in the widely used perennial ryegrass (Lolium perenne L.) and white clover (Trifolium repens L.) temperate systems that begs further attention.","container-title":"Crop and Pasture Science","DOI":"10.1071/CP12127","journalAbbreviation":"Crop and Pasture Science","page":"734","source":"ResearchGate","title":"An overview of the role of lucerne (Medicago sativa L.) in pastoral agriculture","volume":"63","author":[{"family":"Bouton","given":"J."}],"issued":{"date-parts":[["2012",1,1]]}}}],"schema":"https://github.com/citation-style-language/schema/raw/master/csl-citation.json"} </w:instrText>
      </w:r>
      <w:r w:rsidR="002D35AE" w:rsidRPr="0070553F">
        <w:rPr>
          <w:rFonts w:cs="Times New Roman"/>
          <w:lang w:val="en-GB"/>
        </w:rPr>
        <w:fldChar w:fldCharType="separate"/>
      </w:r>
      <w:r w:rsidR="002D35AE" w:rsidRPr="0070553F">
        <w:rPr>
          <w:rFonts w:cs="Times New Roman"/>
          <w:lang w:val="en-GB"/>
        </w:rPr>
        <w:t>(Bouton 2012)</w:t>
      </w:r>
      <w:r w:rsidR="002D35AE" w:rsidRPr="0070553F">
        <w:rPr>
          <w:rFonts w:cs="Times New Roman"/>
          <w:lang w:val="en-GB"/>
        </w:rPr>
        <w:fldChar w:fldCharType="end"/>
      </w:r>
      <w:r w:rsidR="002D35AE" w:rsidRPr="0070553F">
        <w:rPr>
          <w:rFonts w:cs="Times New Roman"/>
          <w:lang w:val="en-GB"/>
        </w:rPr>
        <w:t xml:space="preserve">. </w:t>
      </w:r>
      <w:r w:rsidR="00C57699" w:rsidRPr="0070553F">
        <w:rPr>
          <w:rFonts w:cs="Times New Roman"/>
          <w:lang w:val="en-GB"/>
        </w:rPr>
        <w:t>The crop</w:t>
      </w:r>
      <w:r w:rsidR="002D35AE" w:rsidRPr="0070553F">
        <w:rPr>
          <w:rFonts w:cs="Times New Roman"/>
          <w:lang w:val="en-GB"/>
        </w:rPr>
        <w:t xml:space="preserve"> can be mechanically harvested or directly grazed by animals, thereby diversifying land use. </w:t>
      </w:r>
      <w:r w:rsidR="00113DF4" w:rsidRPr="0070553F">
        <w:rPr>
          <w:rFonts w:cs="Times New Roman"/>
          <w:lang w:val="en-GB"/>
        </w:rPr>
        <w:t xml:space="preserve">Lucerne </w:t>
      </w:r>
      <w:r w:rsidR="00A86169">
        <w:rPr>
          <w:rFonts w:cs="Times New Roman"/>
          <w:lang w:val="en-GB"/>
        </w:rPr>
        <w:t xml:space="preserve">concentrated proteins </w:t>
      </w:r>
      <w:r w:rsidR="00113DF4" w:rsidRPr="0070553F">
        <w:rPr>
          <w:rFonts w:cs="Times New Roman"/>
          <w:lang w:val="en-GB"/>
        </w:rPr>
        <w:t xml:space="preserve">can be used as a feed for both ruminant (cattle, sheep) and monogastric animals (pigs, poultry) and utilizing this source decreases the reliance on </w:t>
      </w:r>
      <w:r w:rsidR="00C57699" w:rsidRPr="0070553F">
        <w:rPr>
          <w:rFonts w:cs="Times New Roman"/>
          <w:lang w:val="en-GB"/>
        </w:rPr>
        <w:t xml:space="preserve">imported </w:t>
      </w:r>
      <w:r w:rsidR="00113DF4" w:rsidRPr="0070553F">
        <w:rPr>
          <w:rFonts w:cs="Times New Roman"/>
          <w:lang w:val="en-GB"/>
        </w:rPr>
        <w:t>soybean meal commonly used in animal husbandry</w:t>
      </w:r>
      <w:r w:rsidR="00A86169">
        <w:rPr>
          <w:rFonts w:cs="Times New Roman"/>
          <w:lang w:val="en-GB"/>
        </w:rPr>
        <w:t xml:space="preserve"> (FVM 2023).</w:t>
      </w:r>
      <w:r w:rsidR="00113DF4" w:rsidRPr="0070553F">
        <w:rPr>
          <w:rFonts w:cs="Times New Roman"/>
          <w:lang w:val="en-GB"/>
        </w:rPr>
        <w:t xml:space="preserve"> </w:t>
      </w:r>
      <w:r w:rsidRPr="0070553F">
        <w:rPr>
          <w:rFonts w:cs="Times New Roman"/>
          <w:lang w:val="en-GB"/>
        </w:rPr>
        <w:t>Lucerne</w:t>
      </w:r>
      <w:r w:rsidR="002D35AE" w:rsidRPr="0070553F">
        <w:rPr>
          <w:rFonts w:cs="Times New Roman"/>
          <w:lang w:val="en-GB"/>
        </w:rPr>
        <w:t xml:space="preserve"> drought-tolerant nature and resilience make it a valuable asset in agricultural landscapes, </w:t>
      </w:r>
      <w:r w:rsidR="00EE72E4" w:rsidRPr="0070553F">
        <w:rPr>
          <w:rFonts w:cs="Times New Roman"/>
          <w:lang w:val="en-GB"/>
        </w:rPr>
        <w:t xml:space="preserve">especially in cases of possible increase </w:t>
      </w:r>
      <w:r w:rsidR="00113DF4" w:rsidRPr="0070553F">
        <w:rPr>
          <w:rFonts w:cs="Times New Roman"/>
          <w:lang w:val="en-GB"/>
        </w:rPr>
        <w:t>of</w:t>
      </w:r>
      <w:r w:rsidR="00EE72E4" w:rsidRPr="0070553F">
        <w:rPr>
          <w:rFonts w:cs="Times New Roman"/>
          <w:lang w:val="en-GB"/>
        </w:rPr>
        <w:t xml:space="preserve"> droughts in southern of Sweden. </w:t>
      </w:r>
    </w:p>
    <w:p w14:paraId="7A6DAFDB" w14:textId="1A06245C" w:rsidR="009A15BF" w:rsidRPr="0070553F" w:rsidRDefault="00060EA4" w:rsidP="00F36975">
      <w:pPr>
        <w:ind w:firstLine="0"/>
        <w:rPr>
          <w:rFonts w:cs="Times New Roman"/>
          <w:lang w:val="en-GB"/>
        </w:rPr>
      </w:pPr>
      <w:r w:rsidRPr="0070553F">
        <w:rPr>
          <w:rFonts w:cs="Times New Roman"/>
          <w:lang w:val="en-GB"/>
        </w:rPr>
        <w:t xml:space="preserve">     </w:t>
      </w:r>
      <w:r w:rsidR="00113DF4" w:rsidRPr="0070553F">
        <w:rPr>
          <w:rFonts w:cs="Times New Roman"/>
          <w:lang w:val="en-GB"/>
        </w:rPr>
        <w:t>The c</w:t>
      </w:r>
      <w:r w:rsidR="00EE72E4" w:rsidRPr="0070553F">
        <w:rPr>
          <w:rFonts w:cs="Times New Roman"/>
          <w:lang w:val="en-GB"/>
        </w:rPr>
        <w:t>ultivation of lucerne</w:t>
      </w:r>
      <w:r w:rsidR="00C57699" w:rsidRPr="0070553F">
        <w:rPr>
          <w:rFonts w:cs="Times New Roman"/>
          <w:lang w:val="en-GB"/>
        </w:rPr>
        <w:t>,</w:t>
      </w:r>
      <w:r w:rsidR="00EE72E4" w:rsidRPr="0070553F">
        <w:rPr>
          <w:rFonts w:cs="Times New Roman"/>
          <w:lang w:val="en-GB"/>
        </w:rPr>
        <w:t xml:space="preserve"> or its intercropping with </w:t>
      </w:r>
      <w:r w:rsidR="006E1A87" w:rsidRPr="0070553F">
        <w:rPr>
          <w:rFonts w:cs="Times New Roman"/>
          <w:lang w:val="en-GB"/>
        </w:rPr>
        <w:t xml:space="preserve">cereals, maize, or sunflowers </w:t>
      </w:r>
      <w:r w:rsidR="00113DF4" w:rsidRPr="0070553F">
        <w:rPr>
          <w:rFonts w:cs="Times New Roman"/>
          <w:lang w:val="en-GB"/>
        </w:rPr>
        <w:t>contributes</w:t>
      </w:r>
      <w:r w:rsidR="006E1A87" w:rsidRPr="0070553F">
        <w:rPr>
          <w:rFonts w:cs="Times New Roman"/>
          <w:lang w:val="en-GB"/>
        </w:rPr>
        <w:t xml:space="preserve"> to </w:t>
      </w:r>
      <w:r w:rsidRPr="0070553F">
        <w:rPr>
          <w:rFonts w:cs="Times New Roman"/>
          <w:lang w:val="en-GB"/>
        </w:rPr>
        <w:t>biodiversity</w:t>
      </w:r>
      <w:r w:rsidR="00EE72E4" w:rsidRPr="0070553F">
        <w:rPr>
          <w:rFonts w:cs="Times New Roman"/>
          <w:lang w:val="en-GB"/>
        </w:rPr>
        <w:t xml:space="preserve"> and </w:t>
      </w:r>
      <w:r w:rsidR="00113DF4" w:rsidRPr="0070553F">
        <w:rPr>
          <w:rFonts w:cs="Times New Roman"/>
          <w:lang w:val="en-GB"/>
        </w:rPr>
        <w:t>provides</w:t>
      </w:r>
      <w:r w:rsidR="00EE72E4" w:rsidRPr="0070553F">
        <w:rPr>
          <w:rFonts w:cs="Times New Roman"/>
          <w:lang w:val="en-GB"/>
        </w:rPr>
        <w:t xml:space="preserve"> habitats </w:t>
      </w:r>
      <w:r w:rsidR="006E1A87" w:rsidRPr="0070553F">
        <w:rPr>
          <w:rFonts w:cs="Times New Roman"/>
          <w:lang w:val="en-GB"/>
        </w:rPr>
        <w:t>for small mammals and various insects</w:t>
      </w:r>
      <w:r w:rsidR="00EE72E4" w:rsidRPr="0070553F">
        <w:rPr>
          <w:rFonts w:cs="Times New Roman"/>
          <w:lang w:val="en-GB"/>
        </w:rPr>
        <w:t xml:space="preserve"> such as </w:t>
      </w:r>
      <w:r w:rsidR="006E1A87" w:rsidRPr="0070553F">
        <w:rPr>
          <w:rFonts w:cs="Times New Roman"/>
          <w:lang w:val="en-GB"/>
        </w:rPr>
        <w:t xml:space="preserve">butterflies, wild </w:t>
      </w:r>
      <w:r w:rsidR="00113DF4" w:rsidRPr="0070553F">
        <w:rPr>
          <w:rFonts w:cs="Times New Roman"/>
          <w:lang w:val="en-GB"/>
        </w:rPr>
        <w:t>bees,</w:t>
      </w:r>
      <w:r w:rsidR="00EE72E4" w:rsidRPr="0070553F">
        <w:rPr>
          <w:rFonts w:cs="Times New Roman"/>
          <w:lang w:val="en-GB"/>
        </w:rPr>
        <w:t xml:space="preserve"> or</w:t>
      </w:r>
      <w:r w:rsidR="006E1A87" w:rsidRPr="0070553F">
        <w:rPr>
          <w:rFonts w:cs="Times New Roman"/>
          <w:lang w:val="en-GB"/>
        </w:rPr>
        <w:t xml:space="preserve"> </w:t>
      </w:r>
      <w:r w:rsidR="00EE72E4" w:rsidRPr="0070553F">
        <w:rPr>
          <w:rFonts w:cs="Times New Roman"/>
          <w:lang w:val="en-GB"/>
        </w:rPr>
        <w:t>grasshoppers</w:t>
      </w:r>
      <w:r w:rsidR="006E1A87" w:rsidRPr="0070553F">
        <w:rPr>
          <w:rFonts w:cs="Times New Roman"/>
          <w:lang w:val="en-GB"/>
        </w:rPr>
        <w:t xml:space="preserve">. It also affecting other species </w:t>
      </w:r>
      <w:r w:rsidR="00EE72E4" w:rsidRPr="0070553F">
        <w:rPr>
          <w:rFonts w:cs="Times New Roman"/>
          <w:lang w:val="en-GB"/>
        </w:rPr>
        <w:t>through</w:t>
      </w:r>
      <w:r w:rsidR="006E1A87" w:rsidRPr="0070553F">
        <w:rPr>
          <w:rFonts w:cs="Times New Roman"/>
          <w:lang w:val="en-GB"/>
        </w:rPr>
        <w:t xml:space="preserve"> prey-predator relation</w:t>
      </w:r>
      <w:r w:rsidR="00113DF4" w:rsidRPr="0070553F">
        <w:rPr>
          <w:rFonts w:cs="Times New Roman"/>
          <w:lang w:val="en-GB"/>
        </w:rPr>
        <w:t>ships</w:t>
      </w:r>
      <w:r w:rsidR="00EE72E4" w:rsidRPr="0070553F">
        <w:rPr>
          <w:rFonts w:cs="Times New Roman"/>
          <w:lang w:val="en-GB"/>
        </w:rPr>
        <w:t>, underscore lucerne’s ecological significance</w:t>
      </w:r>
      <w:r w:rsidR="006E1A87" w:rsidRPr="0070553F">
        <w:rPr>
          <w:rFonts w:cs="Times New Roman"/>
          <w:lang w:val="en-GB"/>
        </w:rPr>
        <w:t xml:space="preserve"> </w:t>
      </w:r>
      <w:r w:rsidR="00960232" w:rsidRPr="0070553F">
        <w:rPr>
          <w:rFonts w:cs="Times New Roman"/>
          <w:lang w:val="en-GB"/>
        </w:rPr>
        <w:fldChar w:fldCharType="begin"/>
      </w:r>
      <w:r w:rsidR="00960232" w:rsidRPr="0070553F">
        <w:rPr>
          <w:rFonts w:cs="Times New Roman"/>
          <w:lang w:val="en-GB"/>
        </w:rPr>
        <w:instrText xml:space="preserve"> ADDIN ZOTERO_ITEM CSL_CITATION {"citationID":"MywsWCYX","properties":{"formattedCitation":"(Julier et al. 2017)","plainCitation":"(Julier et al. 2017)","noteIndex":0},"citationItems":[{"id":286,"uris":["http://zotero.org/users/local/RZF5eIRR/items/L67AFLCU"],"itemData":{"id":286,"type":"chapter","abstract":"This chapter reviews knowledge on the agronomy, genetics, feeding value and harvesting methods used for lucerne (alfalfa; Medicago sativa), which is the temperate climate legume species with the highest protein yield. It has agronomic advantages (high forage production, adequate persistency and drought tolerance) and provides a high quality feed forruminants. Lucerne also has positive impacts on the environment such as soil structure, nitrogen fertility, carbon storage, and plant and animal biodiversity. Lucerne production supports sustainable farming systems. Besides seed production that generates significant economic activity, novel uses of lucerne for human or animal health or energy production are also being investigated. Proposals for measures to increase lucerne cultivation in European farming systems are provided.","container-title":"Legumes in Cropping Systems","ISBN":"978-1-78064-498-1","note":"journalAbbreviation: Legumes in Cropping Systems\nDOI: 10.1079/9781780644981.0168","source":"ResearchGate","title":"Lucerne (Alfalfa) in European cropping systems","author":[{"family":"Julier","given":"Bernadette"},{"family":"Gastal","given":"Francois"},{"family":"Louarn","given":"Gaëtan"},{"family":"Badenhausser","given":"Isabelle"},{"family":"Annicchiarico","given":"Paolo"},{"family":"Crocq","given":"Gilles"},{"family":"Chatelier","given":"Denis"},{"family":"Guillemot","given":"Eric"},{"family":"Emile","given":"Jean"}],"issued":{"date-parts":[["2017",5,22]]}}}],"schema":"https://github.com/citation-style-language/schema/raw/master/csl-citation.json"} </w:instrText>
      </w:r>
      <w:r w:rsidR="00960232" w:rsidRPr="0070553F">
        <w:rPr>
          <w:rFonts w:cs="Times New Roman"/>
          <w:lang w:val="en-GB"/>
        </w:rPr>
        <w:fldChar w:fldCharType="separate"/>
      </w:r>
      <w:r w:rsidR="00960232" w:rsidRPr="0070553F">
        <w:rPr>
          <w:rFonts w:cs="Times New Roman"/>
          <w:lang w:val="en-GB"/>
        </w:rPr>
        <w:t>(Julier et al. 2017)</w:t>
      </w:r>
      <w:r w:rsidR="00960232" w:rsidRPr="0070553F">
        <w:rPr>
          <w:rFonts w:cs="Times New Roman"/>
          <w:lang w:val="en-GB"/>
        </w:rPr>
        <w:fldChar w:fldCharType="end"/>
      </w:r>
      <w:r w:rsidR="006E1A87" w:rsidRPr="0070553F">
        <w:rPr>
          <w:rFonts w:cs="Times New Roman"/>
          <w:lang w:val="en-GB"/>
        </w:rPr>
        <w:t>.</w:t>
      </w:r>
    </w:p>
    <w:p w14:paraId="45905F44" w14:textId="3E548069" w:rsidR="00697E02" w:rsidRPr="0070553F" w:rsidRDefault="00060EA4" w:rsidP="00F36975">
      <w:pPr>
        <w:ind w:firstLine="0"/>
        <w:rPr>
          <w:rFonts w:cs="Times New Roman"/>
          <w:lang w:val="en-GB"/>
        </w:rPr>
      </w:pPr>
      <w:r w:rsidRPr="0070553F">
        <w:rPr>
          <w:rFonts w:cs="Times New Roman"/>
          <w:lang w:val="en-GB"/>
        </w:rPr>
        <w:t xml:space="preserve">     </w:t>
      </w:r>
      <w:r w:rsidR="00113DF4" w:rsidRPr="0070553F">
        <w:rPr>
          <w:rFonts w:cs="Times New Roman"/>
          <w:lang w:val="en-GB"/>
        </w:rPr>
        <w:t>Overall, it could be said that both plants can positively affect agricultur</w:t>
      </w:r>
      <w:r w:rsidR="00C57699" w:rsidRPr="0070553F">
        <w:rPr>
          <w:rFonts w:cs="Times New Roman"/>
          <w:lang w:val="en-GB"/>
        </w:rPr>
        <w:t>al</w:t>
      </w:r>
      <w:r w:rsidR="00113DF4" w:rsidRPr="0070553F">
        <w:rPr>
          <w:rFonts w:cs="Times New Roman"/>
          <w:lang w:val="en-GB"/>
        </w:rPr>
        <w:t xml:space="preserve"> landscape, </w:t>
      </w:r>
      <w:r w:rsidR="00C57699" w:rsidRPr="0070553F">
        <w:rPr>
          <w:rFonts w:cs="Times New Roman"/>
          <w:lang w:val="en-GB"/>
        </w:rPr>
        <w:t xml:space="preserve">while </w:t>
      </w:r>
      <w:r w:rsidR="00113DF4" w:rsidRPr="0070553F">
        <w:rPr>
          <w:rFonts w:cs="Times New Roman"/>
          <w:lang w:val="en-GB"/>
        </w:rPr>
        <w:t xml:space="preserve">enhancing diversity and ecological resilience. However, the final impact depends on </w:t>
      </w:r>
      <w:r w:rsidR="0080726C" w:rsidRPr="0070553F">
        <w:rPr>
          <w:rFonts w:cs="Times New Roman"/>
          <w:lang w:val="en-GB"/>
        </w:rPr>
        <w:t xml:space="preserve">the </w:t>
      </w:r>
      <w:r w:rsidR="00113DF4" w:rsidRPr="0070553F">
        <w:rPr>
          <w:rFonts w:cs="Times New Roman"/>
          <w:lang w:val="en-GB"/>
        </w:rPr>
        <w:t xml:space="preserve">management </w:t>
      </w:r>
      <w:r w:rsidR="0080726C" w:rsidRPr="0070553F">
        <w:rPr>
          <w:rFonts w:cs="Times New Roman"/>
          <w:lang w:val="en-GB"/>
        </w:rPr>
        <w:t xml:space="preserve">of agricultural </w:t>
      </w:r>
      <w:r w:rsidR="00113DF4" w:rsidRPr="0070553F">
        <w:rPr>
          <w:rFonts w:cs="Times New Roman"/>
          <w:lang w:val="en-GB"/>
        </w:rPr>
        <w:t>practices</w:t>
      </w:r>
      <w:r w:rsidR="0080726C" w:rsidRPr="0070553F">
        <w:rPr>
          <w:rFonts w:cs="Times New Roman"/>
          <w:lang w:val="en-GB"/>
        </w:rPr>
        <w:t>.</w:t>
      </w:r>
      <w:r w:rsidR="00113DF4" w:rsidRPr="0070553F">
        <w:rPr>
          <w:rFonts w:cs="Times New Roman"/>
          <w:lang w:val="en-GB"/>
        </w:rPr>
        <w:t xml:space="preserve"> </w:t>
      </w:r>
      <w:r w:rsidR="0080726C" w:rsidRPr="0070553F">
        <w:rPr>
          <w:rFonts w:cs="Times New Roman"/>
          <w:lang w:val="en-GB"/>
        </w:rPr>
        <w:t>The best results can be achieved only by prioritizing sustainability and aiming to minimize potential negative effects on the environment.</w:t>
      </w:r>
    </w:p>
    <w:p w14:paraId="4C0ED48C" w14:textId="6205DB11" w:rsidR="00FF3DDB" w:rsidRPr="0070553F" w:rsidRDefault="00FF3DDB" w:rsidP="00113DF4">
      <w:pPr>
        <w:pStyle w:val="Heading2"/>
        <w:rPr>
          <w:rFonts w:ascii="Times New Roman" w:hAnsi="Times New Roman" w:cs="Times New Roman"/>
        </w:rPr>
      </w:pPr>
      <w:bookmarkStart w:id="26" w:name="_Toc177473911"/>
      <w:r w:rsidRPr="0070553F">
        <w:rPr>
          <w:rFonts w:ascii="Times New Roman" w:hAnsi="Times New Roman" w:cs="Times New Roman"/>
        </w:rPr>
        <w:t>Role of polymeric resins in food industry</w:t>
      </w:r>
      <w:bookmarkEnd w:id="26"/>
    </w:p>
    <w:p w14:paraId="44920A77" w14:textId="3ED69D61" w:rsidR="007C35C9" w:rsidRPr="0070553F" w:rsidRDefault="00113DF4" w:rsidP="00A820B7">
      <w:pPr>
        <w:ind w:firstLine="0"/>
        <w:rPr>
          <w:rFonts w:cs="Times New Roman"/>
          <w:lang w:val="en-GB"/>
        </w:rPr>
      </w:pPr>
      <w:r w:rsidRPr="0070553F">
        <w:rPr>
          <w:rFonts w:cs="Times New Roman"/>
          <w:lang w:val="en-GB"/>
        </w:rPr>
        <w:t>As highlighted in the introduction, the process of bringing plant-based proteins and other compounds derived from lucerne and sugar beet to market poses challenges due to the ne</w:t>
      </w:r>
      <w:r w:rsidR="00A74198">
        <w:rPr>
          <w:rFonts w:cs="Times New Roman"/>
          <w:lang w:val="en-GB"/>
        </w:rPr>
        <w:t>ed</w:t>
      </w:r>
      <w:r w:rsidRPr="0070553F">
        <w:rPr>
          <w:rFonts w:cs="Times New Roman"/>
          <w:lang w:val="en-GB"/>
        </w:rPr>
        <w:t xml:space="preserve"> f</w:t>
      </w:r>
      <w:r w:rsidR="00A74198">
        <w:rPr>
          <w:rFonts w:cs="Times New Roman"/>
          <w:lang w:val="en-GB"/>
        </w:rPr>
        <w:t>or</w:t>
      </w:r>
      <w:r w:rsidRPr="0070553F">
        <w:rPr>
          <w:rFonts w:cs="Times New Roman"/>
          <w:lang w:val="en-GB"/>
        </w:rPr>
        <w:t xml:space="preserve"> protein purification and </w:t>
      </w:r>
      <w:r w:rsidR="00EF6AD3">
        <w:rPr>
          <w:rFonts w:cs="Times New Roman"/>
          <w:lang w:val="en-GB"/>
        </w:rPr>
        <w:t xml:space="preserve">the </w:t>
      </w:r>
      <w:r w:rsidRPr="0070553F">
        <w:rPr>
          <w:rFonts w:cs="Times New Roman"/>
          <w:lang w:val="en-GB"/>
        </w:rPr>
        <w:t>extraction of substances</w:t>
      </w:r>
      <w:r w:rsidR="00340885">
        <w:rPr>
          <w:rFonts w:cs="Times New Roman"/>
          <w:lang w:val="en-GB"/>
        </w:rPr>
        <w:t xml:space="preserve"> </w:t>
      </w:r>
      <w:r w:rsidR="00EF6AD3">
        <w:rPr>
          <w:rFonts w:cs="Times New Roman"/>
          <w:lang w:val="en-GB"/>
        </w:rPr>
        <w:t xml:space="preserve">that </w:t>
      </w:r>
      <w:r w:rsidR="00A74198">
        <w:rPr>
          <w:rFonts w:cs="Times New Roman"/>
          <w:lang w:val="en-GB"/>
        </w:rPr>
        <w:t>cause</w:t>
      </w:r>
      <w:r w:rsidR="00EF6AD3">
        <w:rPr>
          <w:rFonts w:cs="Times New Roman"/>
          <w:lang w:val="en-GB"/>
        </w:rPr>
        <w:t xml:space="preserve"> </w:t>
      </w:r>
      <w:r w:rsidR="00340885">
        <w:rPr>
          <w:rFonts w:cs="Times New Roman"/>
          <w:lang w:val="en-GB"/>
        </w:rPr>
        <w:t>bitter or astringent taste</w:t>
      </w:r>
      <w:r w:rsidR="00EF6AD3">
        <w:rPr>
          <w:rFonts w:cs="Times New Roman"/>
          <w:lang w:val="en-GB"/>
        </w:rPr>
        <w:t>,</w:t>
      </w:r>
      <w:r w:rsidR="00340885">
        <w:rPr>
          <w:rFonts w:cs="Times New Roman"/>
          <w:lang w:val="en-GB"/>
        </w:rPr>
        <w:t xml:space="preserve"> </w:t>
      </w:r>
      <w:r w:rsidR="00340885">
        <w:rPr>
          <w:rFonts w:cs="Times New Roman"/>
          <w:lang w:val="en-GB"/>
        </w:rPr>
        <w:lastRenderedPageBreak/>
        <w:t>such as saponins, phenolic or organosulfur compounds</w:t>
      </w:r>
      <w:r w:rsidR="002D39DF">
        <w:rPr>
          <w:rFonts w:cs="Times New Roman"/>
          <w:lang w:val="en-GB"/>
        </w:rPr>
        <w:t xml:space="preserve"> (</w:t>
      </w:r>
      <w:r w:rsidR="002D39DF" w:rsidRPr="0070553F">
        <w:rPr>
          <w:rFonts w:cs="Times New Roman"/>
          <w:lang w:val="en-GB"/>
        </w:rPr>
        <w:t>Drewnowski &amp; Gomez-Carneros 2000</w:t>
      </w:r>
      <w:r w:rsidR="002D39DF">
        <w:rPr>
          <w:rFonts w:cs="Times New Roman"/>
          <w:lang w:val="en-GB"/>
        </w:rPr>
        <w:t>)</w:t>
      </w:r>
      <w:r w:rsidRPr="0070553F">
        <w:rPr>
          <w:rFonts w:cs="Times New Roman"/>
          <w:lang w:val="en-GB"/>
        </w:rPr>
        <w:t xml:space="preserve">. </w:t>
      </w:r>
      <w:r w:rsidR="00B06974" w:rsidRPr="0070553F">
        <w:rPr>
          <w:rFonts w:cs="Times New Roman"/>
          <w:lang w:val="en-GB"/>
        </w:rPr>
        <w:t>Th</w:t>
      </w:r>
      <w:r w:rsidR="00FF3DDB" w:rsidRPr="0070553F">
        <w:rPr>
          <w:rFonts w:cs="Times New Roman"/>
          <w:lang w:val="en-GB"/>
        </w:rPr>
        <w:t>is</w:t>
      </w:r>
      <w:r w:rsidR="00B06974" w:rsidRPr="0070553F">
        <w:rPr>
          <w:rFonts w:cs="Times New Roman"/>
          <w:lang w:val="en-GB"/>
        </w:rPr>
        <w:t xml:space="preserve"> process </w:t>
      </w:r>
      <w:r w:rsidR="00465DDC">
        <w:rPr>
          <w:rFonts w:cs="Times New Roman"/>
          <w:lang w:val="en-GB"/>
        </w:rPr>
        <w:t xml:space="preserve">can be </w:t>
      </w:r>
      <w:r w:rsidR="00D14D29">
        <w:rPr>
          <w:rFonts w:cs="Times New Roman"/>
          <w:lang w:val="en-GB"/>
        </w:rPr>
        <w:t>performed</w:t>
      </w:r>
      <w:r w:rsidR="00465DDC">
        <w:rPr>
          <w:rFonts w:cs="Times New Roman"/>
          <w:lang w:val="en-GB"/>
        </w:rPr>
        <w:t xml:space="preserve"> </w:t>
      </w:r>
      <w:r w:rsidR="00D14D29">
        <w:rPr>
          <w:rFonts w:cs="Times New Roman"/>
          <w:lang w:val="en-GB"/>
        </w:rPr>
        <w:t xml:space="preserve">using various </w:t>
      </w:r>
      <w:r w:rsidR="00465DDC">
        <w:rPr>
          <w:rFonts w:cs="Times New Roman"/>
          <w:lang w:val="en-GB"/>
        </w:rPr>
        <w:t>conventional</w:t>
      </w:r>
      <w:r w:rsidR="005D20FF">
        <w:rPr>
          <w:rFonts w:cs="Times New Roman"/>
          <w:lang w:val="en-GB"/>
        </w:rPr>
        <w:t xml:space="preserve"> methods</w:t>
      </w:r>
      <w:r w:rsidR="006C02C7">
        <w:rPr>
          <w:rFonts w:cs="Times New Roman"/>
          <w:lang w:val="en-GB"/>
        </w:rPr>
        <w:t xml:space="preserve">, such </w:t>
      </w:r>
      <w:r w:rsidR="00465DDC">
        <w:rPr>
          <w:rFonts w:cs="Times New Roman"/>
          <w:lang w:val="en-GB"/>
        </w:rPr>
        <w:t xml:space="preserve">as solid-liquid extraction </w:t>
      </w:r>
      <w:r w:rsidR="006C02C7">
        <w:rPr>
          <w:rFonts w:cs="Times New Roman"/>
          <w:lang w:val="en-GB"/>
        </w:rPr>
        <w:t>with</w:t>
      </w:r>
      <w:r w:rsidR="00465DDC">
        <w:rPr>
          <w:rFonts w:cs="Times New Roman"/>
          <w:lang w:val="en-GB"/>
        </w:rPr>
        <w:t xml:space="preserve"> organic solvent</w:t>
      </w:r>
      <w:r w:rsidR="00E41A95">
        <w:rPr>
          <w:rFonts w:cs="Times New Roman"/>
          <w:lang w:val="en-GB"/>
        </w:rPr>
        <w:t>s</w:t>
      </w:r>
      <w:r w:rsidR="00D14D29">
        <w:rPr>
          <w:rFonts w:cs="Times New Roman"/>
          <w:lang w:val="en-GB"/>
        </w:rPr>
        <w:t xml:space="preserve">, </w:t>
      </w:r>
      <w:r w:rsidR="005D20FF">
        <w:rPr>
          <w:rFonts w:cs="Times New Roman"/>
          <w:lang w:val="en-GB"/>
        </w:rPr>
        <w:t>liquid-liquid extraction</w:t>
      </w:r>
      <w:r w:rsidR="006C02C7">
        <w:rPr>
          <w:rFonts w:cs="Times New Roman"/>
          <w:lang w:val="en-GB"/>
        </w:rPr>
        <w:t>,</w:t>
      </w:r>
      <w:r w:rsidR="00E41A95">
        <w:rPr>
          <w:rFonts w:cs="Times New Roman"/>
          <w:lang w:val="en-GB"/>
        </w:rPr>
        <w:t xml:space="preserve"> and</w:t>
      </w:r>
      <w:r w:rsidR="00D14D29">
        <w:rPr>
          <w:rFonts w:cs="Times New Roman"/>
          <w:lang w:val="en-GB"/>
        </w:rPr>
        <w:t xml:space="preserve"> column </w:t>
      </w:r>
      <w:r w:rsidR="00E41A95">
        <w:rPr>
          <w:rFonts w:cs="Times New Roman"/>
          <w:lang w:val="en-GB"/>
        </w:rPr>
        <w:t>chromatography, as well as</w:t>
      </w:r>
      <w:r w:rsidR="006C02C7">
        <w:rPr>
          <w:rFonts w:cs="Times New Roman"/>
          <w:lang w:val="en-GB"/>
        </w:rPr>
        <w:t xml:space="preserve"> </w:t>
      </w:r>
      <w:r w:rsidR="00465DDC">
        <w:rPr>
          <w:rFonts w:cs="Times New Roman"/>
          <w:lang w:val="en-GB"/>
        </w:rPr>
        <w:t xml:space="preserve">unconventional </w:t>
      </w:r>
      <w:r w:rsidR="005D20FF">
        <w:rPr>
          <w:rFonts w:cs="Times New Roman"/>
          <w:lang w:val="en-GB"/>
        </w:rPr>
        <w:t xml:space="preserve">techniques </w:t>
      </w:r>
      <w:r w:rsidR="006C02C7">
        <w:rPr>
          <w:rFonts w:cs="Times New Roman"/>
          <w:lang w:val="en-GB"/>
        </w:rPr>
        <w:t>like</w:t>
      </w:r>
      <w:r w:rsidR="005D20FF">
        <w:rPr>
          <w:rFonts w:cs="Times New Roman"/>
          <w:lang w:val="en-GB"/>
        </w:rPr>
        <w:t xml:space="preserve"> ultrasounds assisted extraction, microwave assistant extraction, membrane separation</w:t>
      </w:r>
      <w:r w:rsidR="00E41A95">
        <w:rPr>
          <w:rFonts w:cs="Times New Roman"/>
          <w:lang w:val="en-GB"/>
        </w:rPr>
        <w:t xml:space="preserve"> or</w:t>
      </w:r>
      <w:r w:rsidR="005D20FF">
        <w:rPr>
          <w:rFonts w:cs="Times New Roman"/>
          <w:lang w:val="en-GB"/>
        </w:rPr>
        <w:t xml:space="preserve"> </w:t>
      </w:r>
      <w:r w:rsidR="00D14D29">
        <w:rPr>
          <w:rFonts w:cs="Times New Roman"/>
          <w:lang w:val="en-GB"/>
        </w:rPr>
        <w:t>counter-current chromatography</w:t>
      </w:r>
      <w:r w:rsidR="00E41A95">
        <w:rPr>
          <w:rFonts w:cs="Times New Roman"/>
          <w:lang w:val="en-GB"/>
        </w:rPr>
        <w:t xml:space="preserve"> (</w:t>
      </w:r>
      <w:r w:rsidR="001F471D" w:rsidRPr="001F471D">
        <w:rPr>
          <w:rFonts w:cs="Times New Roman"/>
          <w:lang w:val="en-GB"/>
        </w:rPr>
        <w:t>Alara et al. 2021, Sridhar et al. 2021).</w:t>
      </w:r>
      <w:r w:rsidR="001F471D">
        <w:rPr>
          <w:rFonts w:ascii="Aptos" w:hAnsi="Aptos"/>
          <w:sz w:val="22"/>
        </w:rPr>
        <w:t xml:space="preserve"> </w:t>
      </w:r>
      <w:r w:rsidR="00D14D29">
        <w:rPr>
          <w:rFonts w:cs="Times New Roman"/>
          <w:lang w:val="en-GB"/>
        </w:rPr>
        <w:t>However,</w:t>
      </w:r>
      <w:r w:rsidR="006C02C7">
        <w:rPr>
          <w:rFonts w:cs="Times New Roman"/>
          <w:lang w:val="en-GB"/>
        </w:rPr>
        <w:t xml:space="preserve"> </w:t>
      </w:r>
      <w:r w:rsidR="00D14D29">
        <w:rPr>
          <w:rFonts w:cs="Times New Roman"/>
          <w:lang w:val="en-GB"/>
        </w:rPr>
        <w:t xml:space="preserve">in </w:t>
      </w:r>
      <w:r w:rsidR="00E41A95">
        <w:rPr>
          <w:rFonts w:cs="Times New Roman"/>
          <w:lang w:val="en-GB"/>
        </w:rPr>
        <w:t xml:space="preserve">the </w:t>
      </w:r>
      <w:r w:rsidR="00D14D29">
        <w:rPr>
          <w:rFonts w:cs="Times New Roman"/>
          <w:lang w:val="en-GB"/>
        </w:rPr>
        <w:t>food industry</w:t>
      </w:r>
      <w:r w:rsidR="00211F2E">
        <w:rPr>
          <w:rFonts w:cs="Times New Roman"/>
          <w:lang w:val="en-GB"/>
        </w:rPr>
        <w:t xml:space="preserve"> and the food chemistry</w:t>
      </w:r>
      <w:r w:rsidR="00E41A95">
        <w:rPr>
          <w:rFonts w:cs="Times New Roman"/>
          <w:lang w:val="en-GB"/>
        </w:rPr>
        <w:t>, the process</w:t>
      </w:r>
      <w:r w:rsidR="00D14D29">
        <w:rPr>
          <w:rFonts w:cs="Times New Roman"/>
          <w:lang w:val="en-GB"/>
        </w:rPr>
        <w:t xml:space="preserve"> </w:t>
      </w:r>
      <w:r w:rsidR="00B06974" w:rsidRPr="0070553F">
        <w:rPr>
          <w:rFonts w:cs="Times New Roman"/>
          <w:lang w:val="en-GB"/>
        </w:rPr>
        <w:t>often relies on</w:t>
      </w:r>
      <w:r w:rsidR="00D14D29">
        <w:rPr>
          <w:rFonts w:cs="Times New Roman"/>
          <w:lang w:val="en-GB"/>
        </w:rPr>
        <w:t xml:space="preserve"> method</w:t>
      </w:r>
      <w:r w:rsidR="00211F2E">
        <w:rPr>
          <w:rFonts w:cs="Times New Roman"/>
          <w:lang w:val="en-GB"/>
        </w:rPr>
        <w:t>ologies</w:t>
      </w:r>
      <w:r w:rsidR="00D14D29">
        <w:rPr>
          <w:rFonts w:cs="Times New Roman"/>
          <w:lang w:val="en-GB"/>
        </w:rPr>
        <w:t xml:space="preserve"> </w:t>
      </w:r>
      <w:r w:rsidR="00E41A95">
        <w:rPr>
          <w:rFonts w:cs="Times New Roman"/>
          <w:lang w:val="en-GB"/>
        </w:rPr>
        <w:t>that utilize</w:t>
      </w:r>
      <w:r w:rsidR="00B06974" w:rsidRPr="0070553F">
        <w:rPr>
          <w:rFonts w:cs="Times New Roman"/>
          <w:lang w:val="en-GB"/>
        </w:rPr>
        <w:t xml:space="preserve"> </w:t>
      </w:r>
      <w:r w:rsidR="00FF3DDB" w:rsidRPr="0070553F">
        <w:rPr>
          <w:rFonts w:cs="Times New Roman"/>
          <w:lang w:val="en-GB"/>
        </w:rPr>
        <w:t xml:space="preserve">absorbents or </w:t>
      </w:r>
      <w:r w:rsidR="00211F2E">
        <w:rPr>
          <w:rFonts w:cs="Times New Roman"/>
          <w:lang w:val="en-GB"/>
        </w:rPr>
        <w:t xml:space="preserve">polymeric </w:t>
      </w:r>
      <w:r w:rsidR="00B06974" w:rsidRPr="0070553F">
        <w:rPr>
          <w:rFonts w:cs="Times New Roman"/>
          <w:lang w:val="en-GB"/>
        </w:rPr>
        <w:t>resins</w:t>
      </w:r>
      <w:r w:rsidR="00211F2E">
        <w:rPr>
          <w:rFonts w:cs="Times New Roman"/>
          <w:lang w:val="en-GB"/>
        </w:rPr>
        <w:t xml:space="preserve"> (</w:t>
      </w:r>
      <w:r w:rsidR="00211F2E" w:rsidRPr="00211F2E">
        <w:rPr>
          <w:rFonts w:cs="Times New Roman"/>
          <w:lang w:val="en-GB"/>
        </w:rPr>
        <w:t>dos Santos et al. 2022</w:t>
      </w:r>
      <w:r w:rsidR="00211F2E">
        <w:rPr>
          <w:rFonts w:cs="Times New Roman"/>
          <w:lang w:val="en-GB"/>
        </w:rPr>
        <w:t>)</w:t>
      </w:r>
      <w:r w:rsidR="00D14D29">
        <w:rPr>
          <w:rFonts w:cs="Times New Roman"/>
          <w:lang w:val="en-GB"/>
        </w:rPr>
        <w:t xml:space="preserve">.  </w:t>
      </w:r>
    </w:p>
    <w:p w14:paraId="37CFDC2A" w14:textId="73B9DF04" w:rsidR="00113DF4" w:rsidRPr="003B0DB9" w:rsidRDefault="007C35C9" w:rsidP="00113DF4">
      <w:pPr>
        <w:rPr>
          <w:rFonts w:cs="Times New Roman"/>
          <w:lang w:val="sv-SE"/>
        </w:rPr>
      </w:pPr>
      <w:r w:rsidRPr="0070553F">
        <w:rPr>
          <w:rFonts w:cs="Times New Roman"/>
          <w:lang w:val="en-GB"/>
        </w:rPr>
        <w:t>Polymeric resin</w:t>
      </w:r>
      <w:r w:rsidR="009A44C3" w:rsidRPr="0070553F">
        <w:rPr>
          <w:rFonts w:cs="Times New Roman"/>
          <w:lang w:val="en-GB"/>
        </w:rPr>
        <w:t xml:space="preserve">s have a rich history of utilization in the food industry, playing an important role in the purification of product by eliminating </w:t>
      </w:r>
      <w:r w:rsidR="00054FDE">
        <w:rPr>
          <w:rFonts w:cs="Times New Roman"/>
          <w:lang w:val="en-GB"/>
        </w:rPr>
        <w:t>poly</w:t>
      </w:r>
      <w:r w:rsidR="009A44C3" w:rsidRPr="0070553F">
        <w:rPr>
          <w:rFonts w:cs="Times New Roman"/>
          <w:lang w:val="en-GB"/>
        </w:rPr>
        <w:t xml:space="preserve">phenols, pesticide residues, colorants, </w:t>
      </w:r>
      <w:r w:rsidR="00CB32C1" w:rsidRPr="0070553F">
        <w:rPr>
          <w:rFonts w:cs="Times New Roman"/>
          <w:lang w:val="en-GB"/>
        </w:rPr>
        <w:t>and more</w:t>
      </w:r>
      <w:r w:rsidR="00290299" w:rsidRPr="0070553F">
        <w:rPr>
          <w:rFonts w:cs="Times New Roman"/>
          <w:lang w:val="en-GB"/>
        </w:rPr>
        <w:t xml:space="preserve">, </w:t>
      </w:r>
      <w:r w:rsidR="00CB32C1" w:rsidRPr="0070553F">
        <w:rPr>
          <w:rFonts w:cs="Times New Roman"/>
          <w:lang w:val="en-GB"/>
        </w:rPr>
        <w:t>while also</w:t>
      </w:r>
      <w:r w:rsidR="009A44C3" w:rsidRPr="0070553F">
        <w:rPr>
          <w:rFonts w:cs="Times New Roman"/>
          <w:lang w:val="en-GB"/>
        </w:rPr>
        <w:t xml:space="preserve"> enhancing the taste, </w:t>
      </w:r>
      <w:r w:rsidR="00054FDE">
        <w:rPr>
          <w:rFonts w:cs="Times New Roman"/>
          <w:lang w:val="en-GB"/>
        </w:rPr>
        <w:t>purity</w:t>
      </w:r>
      <w:r w:rsidR="001813D0" w:rsidRPr="0070553F">
        <w:rPr>
          <w:rFonts w:cs="Times New Roman"/>
          <w:lang w:val="en-GB"/>
        </w:rPr>
        <w:t>,</w:t>
      </w:r>
      <w:r w:rsidR="009A44C3" w:rsidRPr="0070553F">
        <w:rPr>
          <w:rFonts w:cs="Times New Roman"/>
          <w:lang w:val="en-GB"/>
        </w:rPr>
        <w:t xml:space="preserve"> and appearance of food and beverages</w:t>
      </w:r>
      <w:r w:rsidR="001813D0" w:rsidRPr="0070553F">
        <w:rPr>
          <w:rFonts w:cs="Times New Roman"/>
          <w:lang w:val="en-GB"/>
        </w:rPr>
        <w:t xml:space="preserve"> </w:t>
      </w:r>
      <w:r w:rsidR="001813D0" w:rsidRPr="0070553F">
        <w:rPr>
          <w:rFonts w:cs="Times New Roman"/>
          <w:lang w:val="en-GB"/>
        </w:rPr>
        <w:fldChar w:fldCharType="begin"/>
      </w:r>
      <w:r w:rsidR="001813D0" w:rsidRPr="0070553F">
        <w:rPr>
          <w:rFonts w:cs="Times New Roman"/>
          <w:lang w:val="en-GB"/>
        </w:rPr>
        <w:instrText xml:space="preserve"> ADDIN ZOTERO_ITEM CSL_CITATION {"citationID":"CgopELD2","properties":{"formattedCitation":"(Kammerer et al. 2014)","plainCitation":"(Kammerer et al. 2014)","noteIndex":0},"citationItems":[{"id":237,"uris":["http://zotero.org/users/local/RZF5eIRR/items/YJ9VS3PI"],"itemData":{"id":237,"type":"chapter","abstract":"Adsorption and ion exchange have been employed for thousands of years exploiting the potential of this technology in various application areas, ranging from water and wastewater treatment to food processing and medicinal applications. Together with the development of more sophisticated synthetic polymers exhibiting tailor-made functional properties, the application of resin adsorption and ion exchange technology has been significantly promoted. Nowadays, synthetic resins form an integral part of many food processing units, mainly for the removal of unwanted compounds, e.g., Maillard reaction products or polyphenols responsible for adverse sensations, such as bitterness, astringency or brownish colors. Conversely, these technologies are now also increasingly used for the enrichment and purification of phenolic compounds due to their putative health-beneficial attributes. The by-products of plant food processing, being still very rich in phenolic valuables, are attractive sources for this type of recovery process, thus allowing additional valorization of such ‘waste’ materials and contributing to sustainable food production. In this context, resin-based technologies play a dominant role in establishing innovative valorization strategies aiming at the production of high-quality foods and the recovery of techno- and biofunctional phenolic components. This chapter provides an overview of the most common resin types used for such purposes, reviews research studies performed in recent years to systematically advance this technology, and exemplifies resin-based industrial processes already put into practice.","container-title":"Polyphenols in Plants","event-place":"San Diego","ISBN":"978-0-12-397934-6","note":"DOI: 10.1016/B978-0-12-397934-6.00011-5","page":"219-230","publisher":"Academic Press","publisher-place":"San Diego","source":"ScienceDirect","title":"Chapter 11 - Resin Adsorption and Ion Exchange to Recover and Fractionate Polyphenols","URL":"https://www.sciencedirect.com/science/article/pii/B9780123979346000115","author":[{"family":"Kammerer","given":"Dietmar Rolf"},{"family":"Kammerer","given":"Judith"},{"family":"Carle","given":"Reinhold"}],"editor":[{"family":"Watson","given":"Ronald Ross"}],"accessed":{"date-parts":[["2024",3,5]]},"issued":{"date-parts":[["2014",1,1]]}}}],"schema":"https://github.com/citation-style-language/schema/raw/master/csl-citation.json"} </w:instrText>
      </w:r>
      <w:r w:rsidR="001813D0" w:rsidRPr="0070553F">
        <w:rPr>
          <w:rFonts w:cs="Times New Roman"/>
          <w:lang w:val="en-GB"/>
        </w:rPr>
        <w:fldChar w:fldCharType="separate"/>
      </w:r>
      <w:r w:rsidR="001813D0" w:rsidRPr="0070553F">
        <w:rPr>
          <w:rFonts w:cs="Times New Roman"/>
          <w:lang w:val="en-GB"/>
        </w:rPr>
        <w:t>(Kammerer et al. 2014)</w:t>
      </w:r>
      <w:r w:rsidR="001813D0" w:rsidRPr="0070553F">
        <w:rPr>
          <w:rFonts w:cs="Times New Roman"/>
          <w:lang w:val="en-GB"/>
        </w:rPr>
        <w:fldChar w:fldCharType="end"/>
      </w:r>
      <w:r w:rsidR="009A44C3" w:rsidRPr="0070553F">
        <w:rPr>
          <w:rFonts w:cs="Times New Roman"/>
          <w:lang w:val="en-GB"/>
        </w:rPr>
        <w:t xml:space="preserve">. </w:t>
      </w:r>
      <w:r w:rsidR="00113DF4" w:rsidRPr="0070553F">
        <w:rPr>
          <w:rFonts w:cs="Times New Roman"/>
          <w:lang w:val="en-GB"/>
        </w:rPr>
        <w:t>Practical examples of industrial applications include</w:t>
      </w:r>
      <w:r w:rsidR="00211F2E">
        <w:rPr>
          <w:rFonts w:cs="Times New Roman"/>
          <w:lang w:val="en-GB"/>
        </w:rPr>
        <w:t xml:space="preserve"> </w:t>
      </w:r>
      <w:r w:rsidR="00113DF4" w:rsidRPr="0070553F">
        <w:rPr>
          <w:rFonts w:cs="Times New Roman"/>
          <w:lang w:val="en-GB"/>
        </w:rPr>
        <w:t>removing bitterness from orange</w:t>
      </w:r>
      <w:r w:rsidR="00E7226E" w:rsidRPr="0070553F">
        <w:rPr>
          <w:rFonts w:cs="Times New Roman"/>
          <w:lang w:val="en-GB"/>
        </w:rPr>
        <w:t>, lemon</w:t>
      </w:r>
      <w:r w:rsidR="00113DF4" w:rsidRPr="0070553F">
        <w:rPr>
          <w:rFonts w:cs="Times New Roman"/>
          <w:lang w:val="en-GB"/>
        </w:rPr>
        <w:t xml:space="preserve"> and grapefruit juice, </w:t>
      </w:r>
      <w:r w:rsidR="00B017A2" w:rsidRPr="0070553F">
        <w:rPr>
          <w:rFonts w:cs="Times New Roman"/>
          <w:lang w:val="en-GB"/>
        </w:rPr>
        <w:t>colour</w:t>
      </w:r>
      <w:r w:rsidR="00E7226E" w:rsidRPr="0070553F">
        <w:rPr>
          <w:rFonts w:cs="Times New Roman"/>
          <w:lang w:val="en-GB"/>
        </w:rPr>
        <w:t xml:space="preserve"> </w:t>
      </w:r>
      <w:r w:rsidR="00B017A2" w:rsidRPr="0070553F">
        <w:rPr>
          <w:rFonts w:cs="Times New Roman"/>
          <w:lang w:val="en-GB"/>
        </w:rPr>
        <w:t>improvement</w:t>
      </w:r>
      <w:r w:rsidR="003D3D9F">
        <w:rPr>
          <w:rFonts w:cs="Times New Roman"/>
          <w:lang w:val="en-GB"/>
        </w:rPr>
        <w:t xml:space="preserve"> and</w:t>
      </w:r>
      <w:r w:rsidR="00B017A2" w:rsidRPr="0070553F">
        <w:rPr>
          <w:rFonts w:cs="Times New Roman"/>
          <w:lang w:val="en-GB"/>
        </w:rPr>
        <w:t xml:space="preserve"> elimination</w:t>
      </w:r>
      <w:r w:rsidR="00E7226E" w:rsidRPr="0070553F">
        <w:rPr>
          <w:rFonts w:cs="Times New Roman"/>
          <w:lang w:val="en-GB"/>
        </w:rPr>
        <w:t xml:space="preserve"> of</w:t>
      </w:r>
      <w:r w:rsidR="00113DF4" w:rsidRPr="0070553F">
        <w:rPr>
          <w:rFonts w:cs="Times New Roman"/>
          <w:lang w:val="en-GB"/>
        </w:rPr>
        <w:t xml:space="preserve"> mycotoxins</w:t>
      </w:r>
      <w:r w:rsidR="008776A9" w:rsidRPr="0070553F">
        <w:rPr>
          <w:rFonts w:cs="Times New Roman"/>
          <w:lang w:val="en-GB"/>
        </w:rPr>
        <w:t xml:space="preserve"> (patulin)</w:t>
      </w:r>
      <w:r w:rsidR="00113DF4" w:rsidRPr="0070553F">
        <w:rPr>
          <w:rFonts w:cs="Times New Roman"/>
          <w:lang w:val="en-GB"/>
        </w:rPr>
        <w:t xml:space="preserve"> produced by fungi from apples and pears juices</w:t>
      </w:r>
      <w:r w:rsidR="00E7226E" w:rsidRPr="0070553F">
        <w:rPr>
          <w:rFonts w:cs="Times New Roman"/>
          <w:lang w:val="en-GB"/>
        </w:rPr>
        <w:t xml:space="preserve">, allergen removal from wines, taste and odor removal from sugar cane, </w:t>
      </w:r>
      <w:r w:rsidR="00B017A2" w:rsidRPr="0070553F">
        <w:rPr>
          <w:rFonts w:cs="Times New Roman"/>
          <w:lang w:val="en-GB"/>
        </w:rPr>
        <w:t>gelatine</w:t>
      </w:r>
      <w:r w:rsidR="00E7226E" w:rsidRPr="0070553F">
        <w:rPr>
          <w:rFonts w:cs="Times New Roman"/>
          <w:lang w:val="en-GB"/>
        </w:rPr>
        <w:t xml:space="preserve"> and </w:t>
      </w:r>
      <w:r w:rsidR="00B017A2" w:rsidRPr="0070553F">
        <w:rPr>
          <w:rFonts w:cs="Times New Roman"/>
          <w:lang w:val="en-GB"/>
        </w:rPr>
        <w:t>many more</w:t>
      </w:r>
      <w:r w:rsidR="00113DF4" w:rsidRPr="0070553F">
        <w:rPr>
          <w:rFonts w:cs="Times New Roman"/>
          <w:lang w:val="en-GB"/>
        </w:rPr>
        <w:t xml:space="preserve"> (Purolite 202</w:t>
      </w:r>
      <w:r w:rsidR="008F5E0F" w:rsidRPr="0070553F">
        <w:rPr>
          <w:rFonts w:cs="Times New Roman"/>
          <w:lang w:val="en-GB"/>
        </w:rPr>
        <w:t>3</w:t>
      </w:r>
      <w:r w:rsidR="00C57699" w:rsidRPr="0070553F">
        <w:rPr>
          <w:rFonts w:cs="Times New Roman"/>
          <w:lang w:val="en-GB"/>
        </w:rPr>
        <w:t>;</w:t>
      </w:r>
      <w:r w:rsidR="008F5E0F" w:rsidRPr="0070553F">
        <w:rPr>
          <w:rFonts w:cs="Times New Roman"/>
          <w:lang w:val="en-GB"/>
        </w:rPr>
        <w:t xml:space="preserve"> Purolite 2024</w:t>
      </w:r>
      <w:r w:rsidR="00113DF4" w:rsidRPr="0070553F">
        <w:rPr>
          <w:rFonts w:cs="Times New Roman"/>
          <w:lang w:val="en-GB"/>
        </w:rPr>
        <w:t>). Resins are utilized in the purification of flavour oils and</w:t>
      </w:r>
      <w:r w:rsidR="00211F2E">
        <w:rPr>
          <w:rFonts w:cs="Times New Roman"/>
          <w:lang w:val="en-GB"/>
        </w:rPr>
        <w:t xml:space="preserve"> in the selective extraction of different substances e.g.</w:t>
      </w:r>
      <w:r w:rsidR="00113DF4" w:rsidRPr="0070553F">
        <w:rPr>
          <w:rFonts w:cs="Times New Roman"/>
          <w:lang w:val="en-GB"/>
        </w:rPr>
        <w:t xml:space="preserve"> polyphenols,</w:t>
      </w:r>
      <w:r w:rsidR="00211F2E">
        <w:rPr>
          <w:rFonts w:cs="Times New Roman"/>
          <w:lang w:val="en-GB"/>
        </w:rPr>
        <w:t xml:space="preserve"> alkaloids or anthocyanins</w:t>
      </w:r>
      <w:r w:rsidR="000D08D5">
        <w:rPr>
          <w:rFonts w:cs="Times New Roman"/>
          <w:lang w:val="en-GB"/>
        </w:rPr>
        <w:t>,</w:t>
      </w:r>
      <w:r w:rsidR="00113DF4" w:rsidRPr="0070553F">
        <w:rPr>
          <w:rFonts w:cs="Times New Roman"/>
          <w:lang w:val="en-GB"/>
        </w:rPr>
        <w:t xml:space="preserve"> which also could serve as target molecules for various biotechnological applications </w:t>
      </w:r>
      <w:r w:rsidR="00113DF4" w:rsidRPr="0070553F">
        <w:rPr>
          <w:rFonts w:cs="Times New Roman"/>
          <w:lang w:val="en-GB"/>
        </w:rPr>
        <w:fldChar w:fldCharType="begin"/>
      </w:r>
      <w:r w:rsidR="00113DF4" w:rsidRPr="0070553F">
        <w:rPr>
          <w:rFonts w:cs="Times New Roman"/>
          <w:lang w:val="en-GB"/>
        </w:rPr>
        <w:instrText xml:space="preserve"> ADDIN ZOTERO_ITEM CSL_CITATION {"citationID":"rOBhMJ6D","properties":{"formattedCitation":"(Silva et al. 2018)","plainCitation":"(Silva et al. 2018)","noteIndex":0},"citationItems":[{"id":235,"uris":["http://zotero.org/users/local/RZF5eIRR/items/B96IFE4Q"],"itemData":{"id":235,"type":"article-journal","abstract":"Adsorption can be an effective way of purifying polyphenols from complex mixtures. However, polyphenols may be present in small concentrations, making it difficult to selectively adsorb them onto standard hydrophobic resins and obtain appreciable adsorption. In this work, nonfunctionalized hydrophobic resins (Amberlite XAD-7HP, XAD-16) are compared with functionalized resins with imidazole (Biotage RENSA PX) and pyridine (RENSA PY) in terms of capacity and selectivity toward p-coumaric acid, trans-resveratrol, and naringenin. The obtained results indicate that, due to hydrogen bonding, the functionalized resins provide more capacity (e.g., 80 mg·g–1 vs 11.3 mg·g–1 for trans-resveratrol) and up to five times more selectivity than standard resins. Despite such strong affinity, at low pH, the isotherm slope can decrease up to four times when compared to the XAD resins for the same ethanol content, making desorption easier. The included isotherm data is enough to model any chromatography dynamic simulation for the studied compounds.","container-title":"Industrial &amp; Engineering Chemistry Research","DOI":"10.1021/acs.iecr.7b05071","ISSN":"0888-5885","issue":"15","journalAbbreviation":"Ind. Eng. Chem. Res.","note":"publisher: American Chemical Society","page":"5359-5369","source":"ACS Publications","title":"Capture and Purification of Polyphenols Using Functionalized Hydrophobic Resins","volume":"57","author":[{"family":"Silva","given":"Marcelo"},{"family":"Castellanos","given":"Leydi"},{"family":"Ottens","given":"Marcel"}],"issued":{"date-parts":[["2018",4,18]]}}}],"schema":"https://github.com/citation-style-language/schema/raw/master/csl-citation.json"} </w:instrText>
      </w:r>
      <w:r w:rsidR="00113DF4" w:rsidRPr="0070553F">
        <w:rPr>
          <w:rFonts w:cs="Times New Roman"/>
          <w:lang w:val="en-GB"/>
        </w:rPr>
        <w:fldChar w:fldCharType="separate"/>
      </w:r>
      <w:r w:rsidR="00113DF4" w:rsidRPr="0070553F">
        <w:rPr>
          <w:rFonts w:cs="Times New Roman"/>
          <w:lang w:val="en-GB"/>
        </w:rPr>
        <w:t>(Silva et al. 2018</w:t>
      </w:r>
      <w:r w:rsidR="000D08D5">
        <w:rPr>
          <w:rFonts w:cs="Times New Roman"/>
          <w:lang w:val="en-GB"/>
        </w:rPr>
        <w:t xml:space="preserve">, </w:t>
      </w:r>
      <w:r w:rsidR="000D08D5" w:rsidRPr="00211F2E">
        <w:rPr>
          <w:rFonts w:cs="Times New Roman"/>
          <w:lang w:val="en-GB"/>
        </w:rPr>
        <w:t>dos Santos et al. 2022</w:t>
      </w:r>
      <w:r w:rsidR="00113DF4" w:rsidRPr="0070553F">
        <w:rPr>
          <w:rFonts w:cs="Times New Roman"/>
          <w:lang w:val="en-GB"/>
        </w:rPr>
        <w:t>)</w:t>
      </w:r>
      <w:r w:rsidR="00113DF4" w:rsidRPr="0070553F">
        <w:rPr>
          <w:rFonts w:cs="Times New Roman"/>
          <w:lang w:val="en-GB"/>
        </w:rPr>
        <w:fldChar w:fldCharType="end"/>
      </w:r>
      <w:r w:rsidR="00113DF4" w:rsidRPr="0070553F">
        <w:rPr>
          <w:rFonts w:cs="Times New Roman"/>
          <w:lang w:val="en-GB"/>
        </w:rPr>
        <w:t xml:space="preserve">.  </w:t>
      </w:r>
    </w:p>
    <w:p w14:paraId="5AFF50AD" w14:textId="2F4D989A" w:rsidR="00DB0406" w:rsidRPr="0070553F" w:rsidRDefault="009A44C3" w:rsidP="00113DF4">
      <w:pPr>
        <w:rPr>
          <w:rFonts w:cs="Times New Roman"/>
          <w:lang w:val="en-GB"/>
        </w:rPr>
      </w:pPr>
      <w:r w:rsidRPr="0070553F">
        <w:rPr>
          <w:rFonts w:cs="Times New Roman"/>
          <w:lang w:val="en-GB"/>
        </w:rPr>
        <w:t>The broad range of polymeric resins</w:t>
      </w:r>
      <w:r w:rsidR="001813D0" w:rsidRPr="0070553F">
        <w:rPr>
          <w:rFonts w:cs="Times New Roman"/>
          <w:lang w:val="en-GB"/>
        </w:rPr>
        <w:t xml:space="preserve">, characterized by </w:t>
      </w:r>
      <w:r w:rsidRPr="0070553F">
        <w:rPr>
          <w:rFonts w:cs="Times New Roman"/>
          <w:lang w:val="en-GB"/>
        </w:rPr>
        <w:t>different chemical design</w:t>
      </w:r>
      <w:r w:rsidR="001813D0" w:rsidRPr="0070553F">
        <w:rPr>
          <w:rFonts w:cs="Times New Roman"/>
          <w:lang w:val="en-GB"/>
        </w:rPr>
        <w:t>s</w:t>
      </w:r>
      <w:r w:rsidRPr="0070553F">
        <w:rPr>
          <w:rFonts w:cs="Times New Roman"/>
          <w:lang w:val="en-GB"/>
        </w:rPr>
        <w:t xml:space="preserve"> and functional groups</w:t>
      </w:r>
      <w:r w:rsidR="001813D0" w:rsidRPr="0070553F">
        <w:rPr>
          <w:rFonts w:cs="Times New Roman"/>
          <w:lang w:val="en-GB"/>
        </w:rPr>
        <w:t>,</w:t>
      </w:r>
      <w:r w:rsidR="007C35C9" w:rsidRPr="0070553F">
        <w:rPr>
          <w:rFonts w:cs="Times New Roman"/>
          <w:lang w:val="en-GB"/>
        </w:rPr>
        <w:t xml:space="preserve"> </w:t>
      </w:r>
      <w:r w:rsidRPr="0070553F">
        <w:rPr>
          <w:rFonts w:cs="Times New Roman"/>
          <w:lang w:val="en-GB"/>
        </w:rPr>
        <w:t>allow</w:t>
      </w:r>
      <w:r w:rsidR="001813D0" w:rsidRPr="0070553F">
        <w:rPr>
          <w:rFonts w:cs="Times New Roman"/>
          <w:lang w:val="en-GB"/>
        </w:rPr>
        <w:t>s</w:t>
      </w:r>
      <w:r w:rsidRPr="0070553F">
        <w:rPr>
          <w:rFonts w:cs="Times New Roman"/>
          <w:lang w:val="en-GB"/>
        </w:rPr>
        <w:t xml:space="preserve"> </w:t>
      </w:r>
      <w:r w:rsidR="00113DF4" w:rsidRPr="0070553F">
        <w:rPr>
          <w:rFonts w:cs="Times New Roman"/>
          <w:lang w:val="en-GB"/>
        </w:rPr>
        <w:t>to</w:t>
      </w:r>
      <w:r w:rsidR="001813D0" w:rsidRPr="0070553F">
        <w:rPr>
          <w:rFonts w:cs="Times New Roman"/>
          <w:lang w:val="en-GB"/>
        </w:rPr>
        <w:t xml:space="preserve"> </w:t>
      </w:r>
      <w:r w:rsidR="00113DF4" w:rsidRPr="0070553F">
        <w:rPr>
          <w:rFonts w:cs="Times New Roman"/>
          <w:lang w:val="en-GB"/>
        </w:rPr>
        <w:t>target,</w:t>
      </w:r>
      <w:r w:rsidR="001813D0" w:rsidRPr="0070553F">
        <w:rPr>
          <w:rFonts w:cs="Times New Roman"/>
          <w:lang w:val="en-GB"/>
        </w:rPr>
        <w:t xml:space="preserve"> </w:t>
      </w:r>
      <w:r w:rsidR="00113DF4" w:rsidRPr="0070553F">
        <w:rPr>
          <w:rFonts w:cs="Times New Roman"/>
          <w:lang w:val="en-GB"/>
        </w:rPr>
        <w:t xml:space="preserve">and extract </w:t>
      </w:r>
      <w:r w:rsidR="001813D0" w:rsidRPr="0070553F">
        <w:rPr>
          <w:rFonts w:cs="Times New Roman"/>
          <w:lang w:val="en-GB"/>
        </w:rPr>
        <w:t xml:space="preserve">specific </w:t>
      </w:r>
      <w:r w:rsidR="00113DF4" w:rsidRPr="0070553F">
        <w:rPr>
          <w:rFonts w:cs="Times New Roman"/>
          <w:lang w:val="en-GB"/>
        </w:rPr>
        <w:t>compounds</w:t>
      </w:r>
      <w:r w:rsidR="00CB32C1" w:rsidRPr="0070553F">
        <w:rPr>
          <w:rFonts w:cs="Times New Roman"/>
          <w:lang w:val="en-GB"/>
        </w:rPr>
        <w:t xml:space="preserve">. </w:t>
      </w:r>
      <w:r w:rsidR="00C63EDC" w:rsidRPr="0070553F">
        <w:rPr>
          <w:rFonts w:cs="Times New Roman"/>
          <w:lang w:val="en-GB"/>
        </w:rPr>
        <w:t xml:space="preserve">Interactions between </w:t>
      </w:r>
      <w:r w:rsidR="00113DF4" w:rsidRPr="0070553F">
        <w:rPr>
          <w:rFonts w:cs="Times New Roman"/>
          <w:lang w:val="en-GB"/>
        </w:rPr>
        <w:t xml:space="preserve">this compound </w:t>
      </w:r>
      <w:r w:rsidR="00C63EDC" w:rsidRPr="0070553F">
        <w:rPr>
          <w:rFonts w:cs="Times New Roman"/>
          <w:lang w:val="en-GB"/>
        </w:rPr>
        <w:t xml:space="preserve">and </w:t>
      </w:r>
      <w:r w:rsidR="00C57699" w:rsidRPr="0070553F">
        <w:rPr>
          <w:rFonts w:cs="Times New Roman"/>
          <w:lang w:val="en-GB"/>
        </w:rPr>
        <w:t xml:space="preserve">the </w:t>
      </w:r>
      <w:r w:rsidR="00C63EDC" w:rsidRPr="0070553F">
        <w:rPr>
          <w:rFonts w:cs="Times New Roman"/>
          <w:lang w:val="en-GB"/>
        </w:rPr>
        <w:t xml:space="preserve">resins depend on </w:t>
      </w:r>
      <w:r w:rsidR="00113DF4" w:rsidRPr="0070553F">
        <w:rPr>
          <w:rFonts w:cs="Times New Roman"/>
          <w:lang w:val="en-GB"/>
        </w:rPr>
        <w:t xml:space="preserve">so called </w:t>
      </w:r>
      <w:r w:rsidR="00C63EDC" w:rsidRPr="0070553F">
        <w:rPr>
          <w:rFonts w:cs="Times New Roman"/>
          <w:lang w:val="en-GB"/>
        </w:rPr>
        <w:t>interaction factors</w:t>
      </w:r>
      <w:r w:rsidR="00113DF4" w:rsidRPr="0070553F">
        <w:rPr>
          <w:rFonts w:cs="Times New Roman"/>
          <w:lang w:val="en-GB"/>
        </w:rPr>
        <w:t xml:space="preserve">: </w:t>
      </w:r>
      <w:r w:rsidR="00C63EDC" w:rsidRPr="0070553F">
        <w:rPr>
          <w:rFonts w:cs="Times New Roman"/>
          <w:lang w:val="en-GB"/>
        </w:rPr>
        <w:t>Van der Waals forces, hydrogen bonds,</w:t>
      </w:r>
      <w:r w:rsidR="00C57699" w:rsidRPr="0070553F">
        <w:rPr>
          <w:rFonts w:cs="Times New Roman"/>
          <w:lang w:val="en-GB"/>
        </w:rPr>
        <w:t xml:space="preserve"> and</w:t>
      </w:r>
      <w:r w:rsidR="00C63EDC" w:rsidRPr="0070553F">
        <w:rPr>
          <w:rFonts w:cs="Times New Roman"/>
          <w:lang w:val="en-GB"/>
        </w:rPr>
        <w:t xml:space="preserve"> ionic or hydrophobic </w:t>
      </w:r>
      <w:r w:rsidR="00113DF4" w:rsidRPr="0070553F">
        <w:rPr>
          <w:rFonts w:cs="Times New Roman"/>
          <w:lang w:val="en-GB"/>
        </w:rPr>
        <w:t>connections</w:t>
      </w:r>
      <w:r w:rsidR="00625D24" w:rsidRPr="0070553F">
        <w:rPr>
          <w:rFonts w:cs="Times New Roman"/>
          <w:lang w:val="en-GB"/>
        </w:rPr>
        <w:t xml:space="preserve"> (Purolite 2023)</w:t>
      </w:r>
      <w:r w:rsidR="00C63EDC" w:rsidRPr="0070553F">
        <w:rPr>
          <w:rFonts w:cs="Times New Roman"/>
          <w:lang w:val="en-GB"/>
        </w:rPr>
        <w:t xml:space="preserve">. </w:t>
      </w:r>
      <w:r w:rsidR="003B0DB9">
        <w:rPr>
          <w:rFonts w:cs="Times New Roman"/>
          <w:lang w:val="en-GB"/>
        </w:rPr>
        <w:t>R</w:t>
      </w:r>
      <w:r w:rsidR="00625D24" w:rsidRPr="0070553F">
        <w:rPr>
          <w:rFonts w:cs="Times New Roman"/>
          <w:lang w:val="en-GB"/>
        </w:rPr>
        <w:t>e</w:t>
      </w:r>
      <w:r w:rsidRPr="0070553F">
        <w:rPr>
          <w:rFonts w:cs="Times New Roman"/>
          <w:lang w:val="en-GB"/>
        </w:rPr>
        <w:t>sins</w:t>
      </w:r>
      <w:r w:rsidR="001813D0" w:rsidRPr="0070553F">
        <w:rPr>
          <w:rFonts w:cs="Times New Roman"/>
          <w:lang w:val="en-GB"/>
        </w:rPr>
        <w:t xml:space="preserve"> are</w:t>
      </w:r>
      <w:r w:rsidR="003B0DB9">
        <w:rPr>
          <w:rFonts w:cs="Times New Roman"/>
          <w:lang w:val="en-GB"/>
        </w:rPr>
        <w:t xml:space="preserve"> typically</w:t>
      </w:r>
      <w:r w:rsidR="001813D0" w:rsidRPr="0070553F">
        <w:rPr>
          <w:rFonts w:cs="Times New Roman"/>
          <w:lang w:val="en-GB"/>
        </w:rPr>
        <w:t xml:space="preserve"> </w:t>
      </w:r>
      <w:r w:rsidR="00625D24" w:rsidRPr="0070553F">
        <w:rPr>
          <w:rFonts w:cs="Times New Roman"/>
          <w:lang w:val="en-GB"/>
        </w:rPr>
        <w:t>categorized</w:t>
      </w:r>
      <w:r w:rsidR="001813D0" w:rsidRPr="0070553F">
        <w:rPr>
          <w:rFonts w:cs="Times New Roman"/>
          <w:lang w:val="en-GB"/>
        </w:rPr>
        <w:t xml:space="preserve"> based on </w:t>
      </w:r>
      <w:r w:rsidR="00B06974" w:rsidRPr="0070553F">
        <w:rPr>
          <w:rFonts w:cs="Times New Roman"/>
          <w:lang w:val="en-GB"/>
        </w:rPr>
        <w:t xml:space="preserve">their </w:t>
      </w:r>
      <w:r w:rsidR="003B0DB9">
        <w:rPr>
          <w:rFonts w:cs="Times New Roman"/>
          <w:lang w:val="en-GB"/>
        </w:rPr>
        <w:t xml:space="preserve">chemical and physical </w:t>
      </w:r>
      <w:r w:rsidR="00236E45" w:rsidRPr="0070553F">
        <w:rPr>
          <w:rFonts w:cs="Times New Roman"/>
          <w:lang w:val="en-GB"/>
        </w:rPr>
        <w:t>properties</w:t>
      </w:r>
      <w:r w:rsidR="003B0DB9">
        <w:rPr>
          <w:rFonts w:cs="Times New Roman"/>
          <w:lang w:val="en-GB"/>
        </w:rPr>
        <w:t>, such as porosity, crosslinking degree, particle size, hydrophobicity, and chemical composition (</w:t>
      </w:r>
      <w:r w:rsidR="003B0DB9" w:rsidRPr="003B0DB9">
        <w:rPr>
          <w:rFonts w:cs="Times New Roman"/>
        </w:rPr>
        <w:t xml:space="preserve">dos Santos et al. 2022; </w:t>
      </w:r>
      <w:bookmarkStart w:id="27" w:name="_Hlk176965062"/>
      <w:r w:rsidR="003B0DB9" w:rsidRPr="003B0DB9">
        <w:rPr>
          <w:rFonts w:cs="Times New Roman"/>
        </w:rPr>
        <w:t>Redstone Separation 2023</w:t>
      </w:r>
      <w:bookmarkEnd w:id="27"/>
      <w:r w:rsidR="003B0DB9">
        <w:rPr>
          <w:rFonts w:cs="Times New Roman"/>
          <w:lang w:val="en-GB"/>
        </w:rPr>
        <w:t>).</w:t>
      </w:r>
      <w:r w:rsidR="00236E45" w:rsidRPr="0070553F">
        <w:rPr>
          <w:rFonts w:cs="Times New Roman"/>
          <w:lang w:val="en-GB"/>
        </w:rPr>
        <w:t xml:space="preserve"> </w:t>
      </w:r>
      <w:r w:rsidR="003B0DB9">
        <w:rPr>
          <w:rFonts w:cs="Times New Roman"/>
          <w:lang w:val="en-GB"/>
        </w:rPr>
        <w:t>For example</w:t>
      </w:r>
      <w:r w:rsidR="00236E45" w:rsidRPr="0070553F">
        <w:rPr>
          <w:rFonts w:cs="Times New Roman"/>
          <w:lang w:val="en-GB"/>
        </w:rPr>
        <w:t>,</w:t>
      </w:r>
      <w:r w:rsidRPr="0070553F">
        <w:rPr>
          <w:rFonts w:cs="Times New Roman"/>
          <w:lang w:val="en-GB"/>
        </w:rPr>
        <w:t xml:space="preserve"> ion exchange resins</w:t>
      </w:r>
      <w:r w:rsidR="00FF3DDB" w:rsidRPr="0070553F">
        <w:rPr>
          <w:rFonts w:cs="Times New Roman"/>
          <w:lang w:val="en-GB"/>
        </w:rPr>
        <w:t xml:space="preserve"> (IEX</w:t>
      </w:r>
      <w:r w:rsidR="003B0DB9" w:rsidRPr="0070553F">
        <w:rPr>
          <w:rFonts w:cs="Times New Roman"/>
          <w:lang w:val="en-GB"/>
        </w:rPr>
        <w:t>),</w:t>
      </w:r>
      <w:r w:rsidR="003B0DB9">
        <w:rPr>
          <w:rFonts w:cs="Times New Roman"/>
          <w:lang w:val="en-GB"/>
        </w:rPr>
        <w:t xml:space="preserve"> </w:t>
      </w:r>
      <w:r w:rsidR="003B0DB9" w:rsidRPr="0070553F">
        <w:rPr>
          <w:rFonts w:cs="Times New Roman"/>
          <w:lang w:val="en-GB"/>
        </w:rPr>
        <w:t>available</w:t>
      </w:r>
      <w:r w:rsidR="00236E45" w:rsidRPr="0070553F">
        <w:rPr>
          <w:rFonts w:cs="Times New Roman"/>
          <w:lang w:val="en-GB"/>
        </w:rPr>
        <w:t xml:space="preserve"> </w:t>
      </w:r>
      <w:r w:rsidRPr="0070553F">
        <w:rPr>
          <w:rFonts w:cs="Times New Roman"/>
          <w:lang w:val="en-GB"/>
        </w:rPr>
        <w:t>in anionic or cationic form</w:t>
      </w:r>
      <w:r w:rsidR="001813D0" w:rsidRPr="0070553F">
        <w:rPr>
          <w:rFonts w:cs="Times New Roman"/>
          <w:lang w:val="en-GB"/>
        </w:rPr>
        <w:t>s</w:t>
      </w:r>
      <w:r w:rsidR="003B0DB9">
        <w:rPr>
          <w:rFonts w:cs="Times New Roman"/>
          <w:lang w:val="en-GB"/>
        </w:rPr>
        <w:t>,</w:t>
      </w:r>
      <w:r w:rsidR="001813D0" w:rsidRPr="0070553F">
        <w:rPr>
          <w:rFonts w:cs="Times New Roman"/>
          <w:lang w:val="en-GB"/>
        </w:rPr>
        <w:t xml:space="preserve"> </w:t>
      </w:r>
      <w:r w:rsidR="00236E45" w:rsidRPr="0070553F">
        <w:rPr>
          <w:rFonts w:cs="Times New Roman"/>
          <w:lang w:val="en-GB"/>
        </w:rPr>
        <w:t>can</w:t>
      </w:r>
      <w:r w:rsidRPr="0070553F">
        <w:rPr>
          <w:rFonts w:cs="Times New Roman"/>
          <w:lang w:val="en-GB"/>
        </w:rPr>
        <w:t xml:space="preserve"> </w:t>
      </w:r>
      <w:r w:rsidR="00C63EDC" w:rsidRPr="0070553F">
        <w:rPr>
          <w:rFonts w:cs="Times New Roman"/>
          <w:lang w:val="en-GB"/>
        </w:rPr>
        <w:t>absorb</w:t>
      </w:r>
      <w:r w:rsidR="00DB0406" w:rsidRPr="0070553F">
        <w:rPr>
          <w:rFonts w:cs="Times New Roman"/>
          <w:lang w:val="en-GB"/>
        </w:rPr>
        <w:t xml:space="preserve"> or exchange ions</w:t>
      </w:r>
      <w:r w:rsidR="001813D0" w:rsidRPr="0070553F">
        <w:rPr>
          <w:rFonts w:cs="Times New Roman"/>
          <w:lang w:val="en-GB"/>
        </w:rPr>
        <w:t xml:space="preserve"> depending on their charge</w:t>
      </w:r>
      <w:r w:rsidR="00121FB7">
        <w:rPr>
          <w:rFonts w:cs="Times New Roman"/>
          <w:lang w:val="en-GB"/>
        </w:rPr>
        <w:t xml:space="preserve"> (</w:t>
      </w:r>
      <w:bookmarkStart w:id="28" w:name="_Hlk176965072"/>
      <w:r w:rsidR="00121FB7">
        <w:rPr>
          <w:rFonts w:cs="Times New Roman"/>
          <w:lang w:val="en-GB"/>
        </w:rPr>
        <w:t>Ecolab n.d</w:t>
      </w:r>
      <w:bookmarkEnd w:id="28"/>
      <w:r w:rsidR="00121FB7">
        <w:rPr>
          <w:rFonts w:cs="Times New Roman"/>
          <w:lang w:val="en-GB"/>
        </w:rPr>
        <w:t>.</w:t>
      </w:r>
      <w:r w:rsidR="00EC3598">
        <w:rPr>
          <w:rFonts w:cs="Times New Roman"/>
          <w:lang w:val="en-GB"/>
        </w:rPr>
        <w:t>-a</w:t>
      </w:r>
      <w:r w:rsidR="00121FB7">
        <w:rPr>
          <w:rFonts w:cs="Times New Roman"/>
          <w:lang w:val="en-GB"/>
        </w:rPr>
        <w:t>)</w:t>
      </w:r>
      <w:r w:rsidR="00DB0406" w:rsidRPr="0070553F">
        <w:rPr>
          <w:rFonts w:cs="Times New Roman"/>
          <w:lang w:val="en-GB"/>
        </w:rPr>
        <w:t>. Designed</w:t>
      </w:r>
      <w:r w:rsidR="003B0DB9">
        <w:rPr>
          <w:rFonts w:cs="Times New Roman"/>
          <w:lang w:val="en-GB"/>
        </w:rPr>
        <w:t xml:space="preserve"> or selective</w:t>
      </w:r>
      <w:r w:rsidR="00DB0406" w:rsidRPr="0070553F">
        <w:rPr>
          <w:rFonts w:cs="Times New Roman"/>
          <w:lang w:val="en-GB"/>
        </w:rPr>
        <w:t xml:space="preserve"> polymeric resins</w:t>
      </w:r>
      <w:r w:rsidR="008776A9" w:rsidRPr="0070553F">
        <w:rPr>
          <w:rFonts w:cs="Times New Roman"/>
          <w:lang w:val="en-GB"/>
        </w:rPr>
        <w:t xml:space="preserve"> rely on various functional groups and pore sizes, acting like a sieve, allow</w:t>
      </w:r>
      <w:r w:rsidR="003B0DB9">
        <w:rPr>
          <w:rFonts w:cs="Times New Roman"/>
          <w:lang w:val="en-GB"/>
        </w:rPr>
        <w:t>ing</w:t>
      </w:r>
      <w:r w:rsidR="008776A9" w:rsidRPr="0070553F">
        <w:rPr>
          <w:rFonts w:cs="Times New Roman"/>
          <w:lang w:val="en-GB"/>
        </w:rPr>
        <w:t xml:space="preserve"> targeted molecules to move through the resin and be absorbed by the surface within the pores. Consequently, such resins</w:t>
      </w:r>
      <w:r w:rsidR="001813D0" w:rsidRPr="0070553F">
        <w:rPr>
          <w:rFonts w:cs="Times New Roman"/>
          <w:lang w:val="en-GB"/>
        </w:rPr>
        <w:t xml:space="preserve"> can selectively</w:t>
      </w:r>
      <w:r w:rsidR="00DB0406" w:rsidRPr="0070553F">
        <w:rPr>
          <w:rFonts w:cs="Times New Roman"/>
          <w:lang w:val="en-GB"/>
        </w:rPr>
        <w:t xml:space="preserve"> target</w:t>
      </w:r>
      <w:r w:rsidR="001813D0" w:rsidRPr="0070553F">
        <w:rPr>
          <w:rFonts w:cs="Times New Roman"/>
          <w:lang w:val="en-GB"/>
        </w:rPr>
        <w:t xml:space="preserve"> s</w:t>
      </w:r>
      <w:r w:rsidR="00DB0406" w:rsidRPr="0070553F">
        <w:rPr>
          <w:rFonts w:cs="Times New Roman"/>
          <w:lang w:val="en-GB"/>
        </w:rPr>
        <w:t xml:space="preserve">pecific molecules based on their type or size. </w:t>
      </w:r>
      <w:r w:rsidR="00F23B7A" w:rsidRPr="0070553F">
        <w:rPr>
          <w:rFonts w:cs="Times New Roman"/>
          <w:lang w:val="en-GB"/>
        </w:rPr>
        <w:t>M</w:t>
      </w:r>
      <w:r w:rsidR="003B0DB9">
        <w:rPr>
          <w:rFonts w:cs="Times New Roman"/>
          <w:lang w:val="en-GB"/>
        </w:rPr>
        <w:t>ulti-functional surface</w:t>
      </w:r>
      <w:r w:rsidR="00F23B7A" w:rsidRPr="0070553F">
        <w:rPr>
          <w:rFonts w:cs="Times New Roman"/>
          <w:lang w:val="en-GB"/>
        </w:rPr>
        <w:t xml:space="preserve"> resin</w:t>
      </w:r>
      <w:r w:rsidR="00F44AB9" w:rsidRPr="0070553F">
        <w:rPr>
          <w:rFonts w:cs="Times New Roman"/>
          <w:lang w:val="en-GB"/>
        </w:rPr>
        <w:t>s</w:t>
      </w:r>
      <w:r w:rsidR="00236E45" w:rsidRPr="0070553F">
        <w:rPr>
          <w:rFonts w:cs="Times New Roman"/>
          <w:lang w:val="en-GB"/>
        </w:rPr>
        <w:t xml:space="preserve"> enhance selectivity</w:t>
      </w:r>
      <w:r w:rsidR="00F23B7A" w:rsidRPr="0070553F">
        <w:rPr>
          <w:rFonts w:cs="Times New Roman"/>
          <w:lang w:val="en-GB"/>
        </w:rPr>
        <w:t xml:space="preserve"> </w:t>
      </w:r>
      <w:r w:rsidR="00236E45" w:rsidRPr="0070553F">
        <w:rPr>
          <w:rFonts w:cs="Times New Roman"/>
          <w:lang w:val="en-GB"/>
        </w:rPr>
        <w:t xml:space="preserve">and </w:t>
      </w:r>
      <w:r w:rsidR="00625D24" w:rsidRPr="0070553F">
        <w:rPr>
          <w:rFonts w:cs="Times New Roman"/>
          <w:lang w:val="en-GB"/>
        </w:rPr>
        <w:t xml:space="preserve">facilitating </w:t>
      </w:r>
      <w:r w:rsidR="00F44AB9" w:rsidRPr="0070553F">
        <w:rPr>
          <w:rFonts w:cs="Times New Roman"/>
          <w:lang w:val="en-GB"/>
        </w:rPr>
        <w:t xml:space="preserve">the simultaneous removal of </w:t>
      </w:r>
      <w:r w:rsidR="00236E45" w:rsidRPr="0070553F">
        <w:rPr>
          <w:rFonts w:cs="Times New Roman"/>
          <w:lang w:val="en-GB"/>
        </w:rPr>
        <w:t xml:space="preserve">several </w:t>
      </w:r>
      <w:r w:rsidR="007D2D27" w:rsidRPr="0070553F">
        <w:rPr>
          <w:rFonts w:cs="Times New Roman"/>
          <w:lang w:val="en-GB"/>
        </w:rPr>
        <w:t>undesirable</w:t>
      </w:r>
      <w:r w:rsidR="00236E45" w:rsidRPr="0070553F">
        <w:rPr>
          <w:rFonts w:cs="Times New Roman"/>
          <w:lang w:val="en-GB"/>
        </w:rPr>
        <w:t xml:space="preserve"> compounds from</w:t>
      </w:r>
      <w:r w:rsidR="00F44AB9" w:rsidRPr="0070553F">
        <w:rPr>
          <w:rFonts w:cs="Times New Roman"/>
          <w:lang w:val="en-GB"/>
        </w:rPr>
        <w:t xml:space="preserve"> the</w:t>
      </w:r>
      <w:r w:rsidR="00236E45" w:rsidRPr="0070553F">
        <w:rPr>
          <w:rFonts w:cs="Times New Roman"/>
          <w:lang w:val="en-GB"/>
        </w:rPr>
        <w:t xml:space="preserve"> product</w:t>
      </w:r>
      <w:r w:rsidR="003B0DB9">
        <w:rPr>
          <w:rFonts w:cs="Times New Roman"/>
          <w:lang w:val="en-GB"/>
        </w:rPr>
        <w:t xml:space="preserve"> (</w:t>
      </w:r>
      <w:bookmarkStart w:id="29" w:name="_Hlk176965079"/>
      <w:r w:rsidR="003B0DB9" w:rsidRPr="003B0DB9">
        <w:rPr>
          <w:rFonts w:cs="Times New Roman"/>
        </w:rPr>
        <w:t>Yilmaz et al. n.d.</w:t>
      </w:r>
      <w:r w:rsidR="00482765">
        <w:rPr>
          <w:rFonts w:cs="Times New Roman"/>
          <w:lang w:val="en-GB"/>
        </w:rPr>
        <w:t>;</w:t>
      </w:r>
      <w:r w:rsidR="003B0DB9" w:rsidRPr="003B0DB9">
        <w:rPr>
          <w:rFonts w:cs="Times New Roman"/>
        </w:rPr>
        <w:t xml:space="preserve"> </w:t>
      </w:r>
      <w:bookmarkStart w:id="30" w:name="_Hlk176965084"/>
      <w:bookmarkEnd w:id="29"/>
      <w:r w:rsidR="003B0DB9" w:rsidRPr="003B0DB9">
        <w:rPr>
          <w:rFonts w:cs="Times New Roman"/>
        </w:rPr>
        <w:t>Redstone Separation, n.d</w:t>
      </w:r>
      <w:bookmarkEnd w:id="30"/>
      <w:r w:rsidR="003B0DB9" w:rsidRPr="003B0DB9">
        <w:rPr>
          <w:rFonts w:cs="Times New Roman"/>
        </w:rPr>
        <w:t>.)</w:t>
      </w:r>
      <w:r w:rsidR="00236E45" w:rsidRPr="0070553F">
        <w:rPr>
          <w:rFonts w:cs="Times New Roman"/>
          <w:lang w:val="en-GB"/>
        </w:rPr>
        <w:t xml:space="preserve">. </w:t>
      </w:r>
    </w:p>
    <w:p w14:paraId="36A86DBD" w14:textId="132122E8" w:rsidR="007A6C40" w:rsidRPr="0070553F" w:rsidRDefault="00625D24" w:rsidP="00F23B7A">
      <w:pPr>
        <w:rPr>
          <w:rFonts w:cs="Times New Roman"/>
          <w:lang w:val="en-GB"/>
        </w:rPr>
      </w:pPr>
      <w:r w:rsidRPr="0070553F">
        <w:rPr>
          <w:rFonts w:cs="Times New Roman"/>
          <w:lang w:val="en-GB"/>
        </w:rPr>
        <w:t xml:space="preserve">A key </w:t>
      </w:r>
      <w:r w:rsidR="00F23B7A" w:rsidRPr="0070553F">
        <w:rPr>
          <w:rFonts w:cs="Times New Roman"/>
          <w:lang w:val="en-GB"/>
        </w:rPr>
        <w:t>strength</w:t>
      </w:r>
      <w:r w:rsidR="00DB0406" w:rsidRPr="0070553F">
        <w:rPr>
          <w:rFonts w:cs="Times New Roman"/>
          <w:lang w:val="en-GB"/>
        </w:rPr>
        <w:t xml:space="preserve"> </w:t>
      </w:r>
      <w:r w:rsidRPr="0070553F">
        <w:rPr>
          <w:rFonts w:cs="Times New Roman"/>
          <w:lang w:val="en-GB"/>
        </w:rPr>
        <w:t xml:space="preserve">of polymeric resins </w:t>
      </w:r>
      <w:r w:rsidR="00DB0406" w:rsidRPr="0070553F">
        <w:rPr>
          <w:rFonts w:cs="Times New Roman"/>
          <w:lang w:val="en-GB"/>
        </w:rPr>
        <w:t>l</w:t>
      </w:r>
      <w:r w:rsidR="00F23B7A" w:rsidRPr="0070553F">
        <w:rPr>
          <w:rFonts w:cs="Times New Roman"/>
          <w:lang w:val="en-GB"/>
        </w:rPr>
        <w:t>ies</w:t>
      </w:r>
      <w:r w:rsidR="00DB0406" w:rsidRPr="0070553F">
        <w:rPr>
          <w:rFonts w:cs="Times New Roman"/>
          <w:lang w:val="en-GB"/>
        </w:rPr>
        <w:t xml:space="preserve"> in</w:t>
      </w:r>
      <w:r w:rsidRPr="0070553F">
        <w:rPr>
          <w:rFonts w:cs="Times New Roman"/>
          <w:lang w:val="en-GB"/>
        </w:rPr>
        <w:t xml:space="preserve"> their</w:t>
      </w:r>
      <w:r w:rsidR="00F23B7A" w:rsidRPr="0070553F">
        <w:rPr>
          <w:rFonts w:cs="Times New Roman"/>
          <w:lang w:val="en-GB"/>
        </w:rPr>
        <w:t xml:space="preserve"> </w:t>
      </w:r>
      <w:r w:rsidR="00DB0406" w:rsidRPr="0070553F">
        <w:rPr>
          <w:rFonts w:cs="Times New Roman"/>
          <w:lang w:val="en-GB"/>
        </w:rPr>
        <w:t>high selectivity</w:t>
      </w:r>
      <w:r w:rsidR="00113DF4" w:rsidRPr="0070553F">
        <w:rPr>
          <w:rFonts w:cs="Times New Roman"/>
          <w:lang w:val="en-GB"/>
        </w:rPr>
        <w:t xml:space="preserve"> and the possibility to reuse </w:t>
      </w:r>
      <w:r w:rsidR="00C57699" w:rsidRPr="0070553F">
        <w:rPr>
          <w:rFonts w:cs="Times New Roman"/>
          <w:lang w:val="en-GB"/>
        </w:rPr>
        <w:t>the</w:t>
      </w:r>
      <w:r w:rsidR="00DB0406" w:rsidRPr="0070553F">
        <w:rPr>
          <w:rFonts w:cs="Times New Roman"/>
          <w:lang w:val="en-GB"/>
        </w:rPr>
        <w:t xml:space="preserve"> resins multiple times</w:t>
      </w:r>
      <w:r w:rsidR="00113DF4" w:rsidRPr="0070553F">
        <w:rPr>
          <w:rFonts w:cs="Times New Roman"/>
          <w:lang w:val="en-GB"/>
        </w:rPr>
        <w:t>. Such versatility showcases a significance of polymeric resins in enhancing the quality and safety of food products. After application</w:t>
      </w:r>
      <w:r w:rsidR="00C57699" w:rsidRPr="0070553F">
        <w:rPr>
          <w:rFonts w:cs="Times New Roman"/>
          <w:lang w:val="en-GB"/>
        </w:rPr>
        <w:t>, the</w:t>
      </w:r>
      <w:r w:rsidR="00DB0406" w:rsidRPr="0070553F">
        <w:rPr>
          <w:rFonts w:cs="Times New Roman"/>
          <w:lang w:val="en-GB"/>
        </w:rPr>
        <w:t xml:space="preserve"> </w:t>
      </w:r>
      <w:r w:rsidRPr="0070553F">
        <w:rPr>
          <w:rFonts w:cs="Times New Roman"/>
          <w:lang w:val="en-GB"/>
        </w:rPr>
        <w:t xml:space="preserve">captured </w:t>
      </w:r>
      <w:r w:rsidR="00DB0406" w:rsidRPr="0070553F">
        <w:rPr>
          <w:rFonts w:cs="Times New Roman"/>
          <w:lang w:val="en-GB"/>
        </w:rPr>
        <w:t>compounds</w:t>
      </w:r>
      <w:r w:rsidR="00F23B7A" w:rsidRPr="0070553F">
        <w:rPr>
          <w:rFonts w:cs="Times New Roman"/>
          <w:lang w:val="en-GB"/>
        </w:rPr>
        <w:t xml:space="preserve"> </w:t>
      </w:r>
      <w:r w:rsidRPr="0070553F">
        <w:rPr>
          <w:rFonts w:cs="Times New Roman"/>
          <w:lang w:val="en-GB"/>
        </w:rPr>
        <w:t>can be efficiently recovered</w:t>
      </w:r>
      <w:r w:rsidR="00113DF4" w:rsidRPr="0070553F">
        <w:rPr>
          <w:rFonts w:cs="Times New Roman"/>
          <w:lang w:val="en-GB"/>
        </w:rPr>
        <w:t xml:space="preserve"> and utilized as </w:t>
      </w:r>
      <w:r w:rsidR="00C57699" w:rsidRPr="0070553F">
        <w:rPr>
          <w:rFonts w:cs="Times New Roman"/>
          <w:lang w:val="en-GB"/>
        </w:rPr>
        <w:t xml:space="preserve">a </w:t>
      </w:r>
      <w:r w:rsidR="00113DF4" w:rsidRPr="0070553F">
        <w:rPr>
          <w:rFonts w:cs="Times New Roman"/>
          <w:lang w:val="en-GB"/>
        </w:rPr>
        <w:t xml:space="preserve">standalone product and </w:t>
      </w:r>
      <w:r w:rsidR="00C57699" w:rsidRPr="0070553F">
        <w:rPr>
          <w:rFonts w:cs="Times New Roman"/>
          <w:lang w:val="en-GB"/>
        </w:rPr>
        <w:t xml:space="preserve">the </w:t>
      </w:r>
      <w:r w:rsidR="00113DF4" w:rsidRPr="0070553F">
        <w:rPr>
          <w:rFonts w:cs="Times New Roman"/>
          <w:lang w:val="en-GB"/>
        </w:rPr>
        <w:t xml:space="preserve">resin can be </w:t>
      </w:r>
      <w:r w:rsidR="00C57699" w:rsidRPr="0070553F">
        <w:rPr>
          <w:rFonts w:cs="Times New Roman"/>
          <w:lang w:val="en-GB"/>
        </w:rPr>
        <w:t>re</w:t>
      </w:r>
      <w:r w:rsidR="00113DF4" w:rsidRPr="0070553F">
        <w:rPr>
          <w:rFonts w:cs="Times New Roman"/>
          <w:lang w:val="en-GB"/>
        </w:rPr>
        <w:t xml:space="preserve">used </w:t>
      </w:r>
      <w:r w:rsidR="00DB0406" w:rsidRPr="0070553F">
        <w:rPr>
          <w:rFonts w:cs="Times New Roman"/>
          <w:lang w:val="en-GB"/>
        </w:rPr>
        <w:t>contribut</w:t>
      </w:r>
      <w:r w:rsidR="00F23B7A" w:rsidRPr="0070553F">
        <w:rPr>
          <w:rFonts w:cs="Times New Roman"/>
          <w:lang w:val="en-GB"/>
        </w:rPr>
        <w:t>ing</w:t>
      </w:r>
      <w:r w:rsidR="00DB0406" w:rsidRPr="0070553F">
        <w:rPr>
          <w:rFonts w:cs="Times New Roman"/>
          <w:lang w:val="en-GB"/>
        </w:rPr>
        <w:t xml:space="preserve"> to cost-</w:t>
      </w:r>
      <w:r w:rsidR="00E53632" w:rsidRPr="0070553F">
        <w:rPr>
          <w:rFonts w:cs="Times New Roman"/>
          <w:lang w:val="en-GB"/>
        </w:rPr>
        <w:t>effecti</w:t>
      </w:r>
      <w:r w:rsidR="00F23B7A" w:rsidRPr="0070553F">
        <w:rPr>
          <w:rFonts w:cs="Times New Roman"/>
          <w:lang w:val="en-GB"/>
        </w:rPr>
        <w:t>veness</w:t>
      </w:r>
      <w:r w:rsidR="00DB0406" w:rsidRPr="0070553F">
        <w:rPr>
          <w:rFonts w:cs="Times New Roman"/>
          <w:lang w:val="en-GB"/>
        </w:rPr>
        <w:t xml:space="preserve"> and sustainability of </w:t>
      </w:r>
      <w:r w:rsidR="00C57699" w:rsidRPr="0070553F">
        <w:rPr>
          <w:rFonts w:cs="Times New Roman"/>
          <w:lang w:val="en-GB"/>
        </w:rPr>
        <w:t xml:space="preserve">the </w:t>
      </w:r>
      <w:r w:rsidR="00DB0406" w:rsidRPr="0070553F">
        <w:rPr>
          <w:rFonts w:cs="Times New Roman"/>
          <w:lang w:val="en-GB"/>
        </w:rPr>
        <w:t>purification process</w:t>
      </w:r>
      <w:r w:rsidR="00113DF4" w:rsidRPr="0070553F">
        <w:rPr>
          <w:rFonts w:cs="Times New Roman"/>
          <w:lang w:val="en-GB"/>
        </w:rPr>
        <w:t xml:space="preserve">. </w:t>
      </w:r>
      <w:r w:rsidR="00BB55EB" w:rsidRPr="0070553F">
        <w:rPr>
          <w:rFonts w:cs="Times New Roman"/>
          <w:lang w:val="en-GB"/>
        </w:rPr>
        <w:t>During this work, these characteristics of resins will be illustrated by attempting to purify proteins from lucerne and sugar beet of polyphenolic compounds, followed by an experiment to recover them.</w:t>
      </w:r>
    </w:p>
    <w:p w14:paraId="29CE84C0" w14:textId="77777777" w:rsidR="00413DD7" w:rsidRPr="0070553F" w:rsidRDefault="00413DD7" w:rsidP="00F23B7A">
      <w:pPr>
        <w:rPr>
          <w:rFonts w:cs="Times New Roman"/>
          <w:lang w:val="en-GB"/>
        </w:rPr>
      </w:pPr>
    </w:p>
    <w:p w14:paraId="46EBA661" w14:textId="77777777" w:rsidR="00F76A0B" w:rsidRPr="0070553F" w:rsidRDefault="00F76A0B" w:rsidP="00F23B7A">
      <w:pPr>
        <w:rPr>
          <w:rFonts w:cs="Times New Roman"/>
          <w:lang w:val="en-GB"/>
        </w:rPr>
      </w:pPr>
    </w:p>
    <w:p w14:paraId="05B32F50" w14:textId="77777777" w:rsidR="00F76A0B" w:rsidRPr="0070553F" w:rsidRDefault="00F76A0B" w:rsidP="00F76A0B">
      <w:pPr>
        <w:rPr>
          <w:rFonts w:cs="Times New Roman"/>
          <w:lang w:val="en-GB"/>
        </w:rPr>
      </w:pPr>
    </w:p>
    <w:p w14:paraId="2E16B290" w14:textId="0D26CBF6" w:rsidR="00092F37" w:rsidRPr="0070553F" w:rsidRDefault="008C5B6C" w:rsidP="00413DD7">
      <w:pPr>
        <w:pStyle w:val="Heading1"/>
        <w:framePr w:wrap="auto" w:vAnchor="margin" w:yAlign="inline"/>
        <w:rPr>
          <w:rFonts w:ascii="Times New Roman" w:hAnsi="Times New Roman" w:cs="Times New Roman"/>
        </w:rPr>
      </w:pPr>
      <w:bookmarkStart w:id="31" w:name="_Toc177473912"/>
      <w:r w:rsidRPr="0070553F">
        <w:rPr>
          <w:rFonts w:ascii="Times New Roman" w:hAnsi="Times New Roman" w:cs="Times New Roman"/>
        </w:rPr>
        <w:lastRenderedPageBreak/>
        <w:t xml:space="preserve">Materials </w:t>
      </w:r>
      <w:r>
        <w:rPr>
          <w:rFonts w:ascii="Times New Roman" w:hAnsi="Times New Roman" w:cs="Times New Roman"/>
        </w:rPr>
        <w:t xml:space="preserve">and </w:t>
      </w:r>
      <w:r w:rsidR="00092F37" w:rsidRPr="0070553F">
        <w:rPr>
          <w:rFonts w:ascii="Times New Roman" w:hAnsi="Times New Roman" w:cs="Times New Roman"/>
        </w:rPr>
        <w:t>Methods</w:t>
      </w:r>
      <w:bookmarkEnd w:id="31"/>
    </w:p>
    <w:p w14:paraId="29B54421" w14:textId="7E12D448" w:rsidR="001A3555" w:rsidRPr="0070553F" w:rsidRDefault="00930931" w:rsidP="00A820B7">
      <w:pPr>
        <w:ind w:firstLine="0"/>
        <w:rPr>
          <w:rFonts w:cs="Times New Roman"/>
          <w:lang w:val="en-GB"/>
        </w:rPr>
      </w:pPr>
      <w:r w:rsidRPr="0070553F">
        <w:rPr>
          <w:rFonts w:cs="Times New Roman"/>
          <w:lang w:val="en-GB"/>
        </w:rPr>
        <w:t>To address both hypotheses</w:t>
      </w:r>
      <w:r w:rsidR="00113DF4" w:rsidRPr="0070553F">
        <w:rPr>
          <w:rFonts w:cs="Times New Roman"/>
          <w:lang w:val="en-GB"/>
        </w:rPr>
        <w:t xml:space="preserve"> poses by this study</w:t>
      </w:r>
      <w:r w:rsidRPr="0070553F">
        <w:rPr>
          <w:rFonts w:cs="Times New Roman"/>
          <w:lang w:val="en-GB"/>
        </w:rPr>
        <w:t xml:space="preserve">, </w:t>
      </w:r>
      <w:r w:rsidR="0034289D">
        <w:rPr>
          <w:rFonts w:cs="Times New Roman"/>
          <w:lang w:val="en-GB"/>
        </w:rPr>
        <w:t xml:space="preserve">the </w:t>
      </w:r>
      <w:r w:rsidR="001A3555" w:rsidRPr="0070553F">
        <w:rPr>
          <w:rFonts w:cs="Times New Roman"/>
          <w:lang w:val="en-GB"/>
        </w:rPr>
        <w:t xml:space="preserve">methods and material section </w:t>
      </w:r>
      <w:r w:rsidR="0034289D">
        <w:rPr>
          <w:rFonts w:cs="Times New Roman"/>
          <w:lang w:val="en-GB"/>
        </w:rPr>
        <w:t xml:space="preserve">is </w:t>
      </w:r>
      <w:r w:rsidRPr="0070553F">
        <w:rPr>
          <w:rFonts w:cs="Times New Roman"/>
          <w:lang w:val="en-GB"/>
        </w:rPr>
        <w:t xml:space="preserve">divided into two parts, each focusing on </w:t>
      </w:r>
      <w:r w:rsidR="001A3555" w:rsidRPr="0070553F">
        <w:rPr>
          <w:rFonts w:cs="Times New Roman"/>
          <w:lang w:val="en-GB"/>
        </w:rPr>
        <w:t>their own</w:t>
      </w:r>
      <w:r w:rsidRPr="0070553F">
        <w:rPr>
          <w:rFonts w:cs="Times New Roman"/>
          <w:lang w:val="en-GB"/>
        </w:rPr>
        <w:t xml:space="preserve"> aspect</w:t>
      </w:r>
      <w:r w:rsidR="00113DF4" w:rsidRPr="0070553F">
        <w:rPr>
          <w:rFonts w:cs="Times New Roman"/>
          <w:lang w:val="en-GB"/>
        </w:rPr>
        <w:t>s</w:t>
      </w:r>
      <w:r w:rsidRPr="0070553F">
        <w:rPr>
          <w:rFonts w:cs="Times New Roman"/>
          <w:lang w:val="en-GB"/>
        </w:rPr>
        <w:t>.</w:t>
      </w:r>
      <w:r w:rsidRPr="0070553F">
        <w:rPr>
          <w:rFonts w:cs="Times New Roman"/>
          <w:color w:val="0D0D0D"/>
          <w:shd w:val="clear" w:color="auto" w:fill="FFFFFF"/>
          <w:lang w:val="en-GB"/>
        </w:rPr>
        <w:t xml:space="preserve"> </w:t>
      </w:r>
      <w:r w:rsidR="00E475DC" w:rsidRPr="0070553F">
        <w:rPr>
          <w:rFonts w:cs="Times New Roman"/>
          <w:lang w:val="en-GB"/>
        </w:rPr>
        <w:t>The first part aim</w:t>
      </w:r>
      <w:r w:rsidR="00E56755">
        <w:rPr>
          <w:rFonts w:cs="Times New Roman"/>
          <w:lang w:val="en-GB"/>
        </w:rPr>
        <w:t>s to</w:t>
      </w:r>
      <w:r w:rsidR="001A3555" w:rsidRPr="0070553F">
        <w:rPr>
          <w:rFonts w:cs="Times New Roman"/>
          <w:lang w:val="en-GB"/>
        </w:rPr>
        <w:t xml:space="preserve"> explai</w:t>
      </w:r>
      <w:r w:rsidR="00E56755">
        <w:rPr>
          <w:rFonts w:cs="Times New Roman"/>
          <w:lang w:val="en-GB"/>
        </w:rPr>
        <w:t>n</w:t>
      </w:r>
      <w:r w:rsidR="001A3555" w:rsidRPr="0070553F">
        <w:rPr>
          <w:rFonts w:cs="Times New Roman"/>
          <w:lang w:val="en-GB"/>
        </w:rPr>
        <w:t xml:space="preserve"> the process of survey development</w:t>
      </w:r>
      <w:r w:rsidR="00E56755">
        <w:rPr>
          <w:rFonts w:cs="Times New Roman"/>
          <w:lang w:val="en-GB"/>
        </w:rPr>
        <w:t>, the selection</w:t>
      </w:r>
      <w:r w:rsidR="001A3555" w:rsidRPr="0070553F">
        <w:rPr>
          <w:rFonts w:cs="Times New Roman"/>
          <w:lang w:val="en-GB"/>
        </w:rPr>
        <w:t xml:space="preserve"> of targeted group</w:t>
      </w:r>
      <w:r w:rsidR="00E56755">
        <w:rPr>
          <w:rFonts w:cs="Times New Roman"/>
          <w:lang w:val="en-GB"/>
        </w:rPr>
        <w:t>, and the rationale behind it</w:t>
      </w:r>
      <w:r w:rsidR="001A3555" w:rsidRPr="0070553F">
        <w:rPr>
          <w:rFonts w:cs="Times New Roman"/>
          <w:lang w:val="en-GB"/>
        </w:rPr>
        <w:t xml:space="preserve">. </w:t>
      </w:r>
      <w:r w:rsidR="00E475DC" w:rsidRPr="0070553F">
        <w:rPr>
          <w:rFonts w:cs="Times New Roman"/>
          <w:lang w:val="en-GB"/>
        </w:rPr>
        <w:t xml:space="preserve">The second part involves </w:t>
      </w:r>
      <w:r w:rsidR="00271174" w:rsidRPr="0070553F">
        <w:rPr>
          <w:rFonts w:cs="Times New Roman"/>
          <w:lang w:val="en-GB"/>
        </w:rPr>
        <w:t xml:space="preserve">the description of </w:t>
      </w:r>
      <w:r w:rsidR="00E475DC" w:rsidRPr="0070553F">
        <w:rPr>
          <w:rFonts w:cs="Times New Roman"/>
          <w:lang w:val="en-GB"/>
        </w:rPr>
        <w:t xml:space="preserve">laboratory work </w:t>
      </w:r>
      <w:r w:rsidR="001A3555" w:rsidRPr="0070553F">
        <w:rPr>
          <w:rFonts w:cs="Times New Roman"/>
          <w:lang w:val="en-GB"/>
        </w:rPr>
        <w:t>consisting</w:t>
      </w:r>
      <w:r w:rsidR="00E475DC" w:rsidRPr="0070553F">
        <w:rPr>
          <w:rFonts w:cs="Times New Roman"/>
          <w:lang w:val="en-GB"/>
        </w:rPr>
        <w:t xml:space="preserve"> of</w:t>
      </w:r>
      <w:r w:rsidR="0034289D">
        <w:rPr>
          <w:rFonts w:cs="Times New Roman"/>
          <w:lang w:val="en-GB"/>
        </w:rPr>
        <w:t xml:space="preserve"> an exploratory pilot study</w:t>
      </w:r>
      <w:r w:rsidR="00E475DC" w:rsidRPr="0070553F">
        <w:rPr>
          <w:rFonts w:cs="Times New Roman"/>
          <w:lang w:val="en-GB"/>
        </w:rPr>
        <w:t xml:space="preserve"> testing various resins and their ability to extract polyphenolic compounds from the GJ of lucerne and sugar beet.</w:t>
      </w:r>
      <w:r w:rsidR="001A3555" w:rsidRPr="0070553F">
        <w:rPr>
          <w:rFonts w:cs="Times New Roman"/>
          <w:lang w:val="en-GB"/>
        </w:rPr>
        <w:t xml:space="preserve"> It includes tests of</w:t>
      </w:r>
      <w:r w:rsidR="008C5B6C">
        <w:rPr>
          <w:rFonts w:cs="Times New Roman"/>
          <w:lang w:val="en-GB"/>
        </w:rPr>
        <w:t xml:space="preserve"> various types of</w:t>
      </w:r>
      <w:r w:rsidR="001A3555" w:rsidRPr="0070553F">
        <w:rPr>
          <w:rFonts w:cs="Times New Roman"/>
          <w:lang w:val="en-GB"/>
        </w:rPr>
        <w:t xml:space="preserve"> resin</w:t>
      </w:r>
      <w:r w:rsidR="008C5B6C">
        <w:rPr>
          <w:rFonts w:cs="Times New Roman"/>
          <w:lang w:val="en-GB"/>
        </w:rPr>
        <w:t>s</w:t>
      </w:r>
      <w:r w:rsidR="001A3555" w:rsidRPr="0070553F">
        <w:rPr>
          <w:rFonts w:cs="Times New Roman"/>
          <w:lang w:val="en-GB"/>
        </w:rPr>
        <w:t xml:space="preserve"> and analyses of the </w:t>
      </w:r>
      <w:r w:rsidR="008C5B6C">
        <w:rPr>
          <w:rFonts w:cs="Times New Roman"/>
          <w:lang w:val="en-GB"/>
        </w:rPr>
        <w:t>GJ for protein and polyphenol content before and after treatment</w:t>
      </w:r>
      <w:r w:rsidR="00C24E59">
        <w:rPr>
          <w:rFonts w:cs="Times New Roman"/>
          <w:lang w:val="en-GB"/>
        </w:rPr>
        <w:t>, as well as the recovery of polyphenols bound to the resins</w:t>
      </w:r>
      <w:r w:rsidR="001A3555" w:rsidRPr="0070553F">
        <w:rPr>
          <w:rFonts w:cs="Times New Roman"/>
          <w:lang w:val="en-GB"/>
        </w:rPr>
        <w:t xml:space="preserve">.  </w:t>
      </w:r>
    </w:p>
    <w:p w14:paraId="69AF282B" w14:textId="34064C35" w:rsidR="00E475DC" w:rsidRPr="0070553F" w:rsidRDefault="00E66716" w:rsidP="007A6C40">
      <w:pPr>
        <w:pStyle w:val="Heading2"/>
        <w:numPr>
          <w:ilvl w:val="0"/>
          <w:numId w:val="0"/>
        </w:numPr>
        <w:rPr>
          <w:rFonts w:ascii="Times New Roman" w:hAnsi="Times New Roman" w:cs="Times New Roman"/>
        </w:rPr>
      </w:pPr>
      <w:bookmarkStart w:id="32" w:name="_Toc177473913"/>
      <w:r w:rsidRPr="0070553F">
        <w:rPr>
          <w:rFonts w:ascii="Times New Roman" w:hAnsi="Times New Roman" w:cs="Times New Roman"/>
        </w:rPr>
        <w:t>3</w:t>
      </w:r>
      <w:r w:rsidR="00E475DC" w:rsidRPr="0070553F">
        <w:rPr>
          <w:rFonts w:ascii="Times New Roman" w:hAnsi="Times New Roman" w:cs="Times New Roman"/>
        </w:rPr>
        <w:t xml:space="preserve">.1 Survey and </w:t>
      </w:r>
      <w:r w:rsidR="001A3555" w:rsidRPr="0070553F">
        <w:rPr>
          <w:rFonts w:ascii="Times New Roman" w:hAnsi="Times New Roman" w:cs="Times New Roman"/>
        </w:rPr>
        <w:t>data</w:t>
      </w:r>
      <w:r w:rsidR="00E475DC" w:rsidRPr="0070553F">
        <w:rPr>
          <w:rFonts w:ascii="Times New Roman" w:hAnsi="Times New Roman" w:cs="Times New Roman"/>
        </w:rPr>
        <w:t xml:space="preserve"> collection</w:t>
      </w:r>
      <w:bookmarkEnd w:id="32"/>
    </w:p>
    <w:p w14:paraId="5FF4C2B2" w14:textId="301D31DD" w:rsidR="00B87E71" w:rsidRPr="0070553F" w:rsidRDefault="00930931" w:rsidP="00A820B7">
      <w:pPr>
        <w:ind w:firstLine="0"/>
        <w:rPr>
          <w:rFonts w:cs="Times New Roman"/>
          <w:lang w:val="en-GB"/>
        </w:rPr>
      </w:pPr>
      <w:r w:rsidRPr="0070553F">
        <w:rPr>
          <w:rFonts w:cs="Times New Roman"/>
          <w:lang w:val="en-GB"/>
        </w:rPr>
        <w:t xml:space="preserve">To </w:t>
      </w:r>
      <w:r w:rsidR="00810380">
        <w:rPr>
          <w:rFonts w:cs="Times New Roman"/>
          <w:lang w:val="en-GB"/>
        </w:rPr>
        <w:t>ga</w:t>
      </w:r>
      <w:r w:rsidR="002A47D0">
        <w:rPr>
          <w:rFonts w:cs="Times New Roman"/>
          <w:lang w:val="en-GB"/>
        </w:rPr>
        <w:t>ther</w:t>
      </w:r>
      <w:r w:rsidR="00810380">
        <w:rPr>
          <w:rFonts w:cs="Times New Roman"/>
          <w:lang w:val="en-GB"/>
        </w:rPr>
        <w:t xml:space="preserve"> information about </w:t>
      </w:r>
      <w:r w:rsidR="002A47D0">
        <w:rPr>
          <w:rFonts w:cs="Times New Roman"/>
          <w:lang w:val="en-GB"/>
        </w:rPr>
        <w:t xml:space="preserve">the value of agriculture green biomass and </w:t>
      </w:r>
      <w:r w:rsidR="00810380">
        <w:rPr>
          <w:rFonts w:cs="Times New Roman"/>
          <w:lang w:val="en-GB"/>
        </w:rPr>
        <w:t xml:space="preserve">interest in </w:t>
      </w:r>
      <w:r w:rsidR="002A47D0">
        <w:rPr>
          <w:rFonts w:cs="Times New Roman"/>
          <w:lang w:val="en-GB"/>
        </w:rPr>
        <w:t>protein</w:t>
      </w:r>
      <w:r w:rsidR="000F1242">
        <w:rPr>
          <w:rFonts w:cs="Times New Roman"/>
          <w:lang w:val="en-GB"/>
        </w:rPr>
        <w:t>s</w:t>
      </w:r>
      <w:r w:rsidR="002A47D0">
        <w:rPr>
          <w:rFonts w:cs="Times New Roman"/>
          <w:lang w:val="en-GB"/>
        </w:rPr>
        <w:t xml:space="preserve"> </w:t>
      </w:r>
      <w:r w:rsidRPr="0070553F">
        <w:rPr>
          <w:rFonts w:cs="Times New Roman"/>
          <w:lang w:val="en-GB"/>
        </w:rPr>
        <w:t>and by-products</w:t>
      </w:r>
      <w:r w:rsidR="002A47D0">
        <w:rPr>
          <w:rFonts w:cs="Times New Roman"/>
          <w:lang w:val="en-GB"/>
        </w:rPr>
        <w:t xml:space="preserve"> </w:t>
      </w:r>
      <w:r w:rsidR="000F1242">
        <w:rPr>
          <w:rFonts w:cs="Times New Roman"/>
          <w:lang w:val="en-GB"/>
        </w:rPr>
        <w:t>derived</w:t>
      </w:r>
      <w:r w:rsidR="002A47D0">
        <w:rPr>
          <w:rFonts w:cs="Times New Roman"/>
          <w:lang w:val="en-GB"/>
        </w:rPr>
        <w:t xml:space="preserve"> from it</w:t>
      </w:r>
      <w:r w:rsidRPr="0070553F">
        <w:rPr>
          <w:rFonts w:cs="Times New Roman"/>
          <w:lang w:val="en-GB"/>
        </w:rPr>
        <w:t xml:space="preserve">, a survey was conducted (Appendix 1). The aim was to </w:t>
      </w:r>
      <w:r w:rsidR="002A47D0">
        <w:rPr>
          <w:rFonts w:cs="Times New Roman"/>
          <w:lang w:val="en-GB"/>
        </w:rPr>
        <w:t>explore</w:t>
      </w:r>
      <w:r w:rsidRPr="0070553F">
        <w:rPr>
          <w:rFonts w:cs="Times New Roman"/>
          <w:lang w:val="en-GB"/>
        </w:rPr>
        <w:t xml:space="preserve"> existing perceptions, awareness, and industr</w:t>
      </w:r>
      <w:r w:rsidR="00C52DAA" w:rsidRPr="0070553F">
        <w:rPr>
          <w:rFonts w:cs="Times New Roman"/>
          <w:lang w:val="en-GB"/>
        </w:rPr>
        <w:t>ies</w:t>
      </w:r>
      <w:r w:rsidRPr="0070553F">
        <w:rPr>
          <w:rFonts w:cs="Times New Roman"/>
          <w:lang w:val="en-GB"/>
        </w:rPr>
        <w:t xml:space="preserve"> interest in these products. The survey consists of three sections: </w:t>
      </w:r>
      <w:r w:rsidR="00B87E71" w:rsidRPr="0070553F">
        <w:rPr>
          <w:rFonts w:cs="Times New Roman"/>
          <w:lang w:val="en-GB"/>
        </w:rPr>
        <w:t xml:space="preserve">the first section </w:t>
      </w:r>
      <w:r w:rsidRPr="0070553F">
        <w:rPr>
          <w:rFonts w:cs="Times New Roman"/>
          <w:lang w:val="en-GB"/>
        </w:rPr>
        <w:t>gather</w:t>
      </w:r>
      <w:r w:rsidR="00B87E71" w:rsidRPr="0070553F">
        <w:rPr>
          <w:rFonts w:cs="Times New Roman"/>
          <w:lang w:val="en-GB"/>
        </w:rPr>
        <w:t>s</w:t>
      </w:r>
      <w:r w:rsidRPr="0070553F">
        <w:rPr>
          <w:rFonts w:cs="Times New Roman"/>
          <w:lang w:val="en-GB"/>
        </w:rPr>
        <w:t xml:space="preserve"> </w:t>
      </w:r>
      <w:r w:rsidR="00B87E71" w:rsidRPr="0070553F">
        <w:rPr>
          <w:rFonts w:cs="Times New Roman"/>
          <w:lang w:val="en-GB"/>
        </w:rPr>
        <w:t xml:space="preserve">insights </w:t>
      </w:r>
      <w:r w:rsidR="000F1242">
        <w:rPr>
          <w:rFonts w:cs="Times New Roman"/>
          <w:lang w:val="en-GB"/>
        </w:rPr>
        <w:t xml:space="preserve">into </w:t>
      </w:r>
      <w:r w:rsidR="002A47D0">
        <w:rPr>
          <w:rFonts w:cs="Times New Roman"/>
          <w:lang w:val="en-GB"/>
        </w:rPr>
        <w:t>participants</w:t>
      </w:r>
      <w:r w:rsidR="000F1242">
        <w:rPr>
          <w:rFonts w:cs="Times New Roman"/>
          <w:lang w:val="en-GB"/>
        </w:rPr>
        <w:t xml:space="preserve">’ </w:t>
      </w:r>
      <w:r w:rsidRPr="0070553F">
        <w:rPr>
          <w:rFonts w:cs="Times New Roman"/>
          <w:lang w:val="en-GB"/>
        </w:rPr>
        <w:t xml:space="preserve">knowledge about </w:t>
      </w:r>
      <w:r w:rsidR="00482765" w:rsidRPr="0070553F">
        <w:rPr>
          <w:rFonts w:cs="Times New Roman"/>
          <w:lang w:val="en-GB"/>
        </w:rPr>
        <w:t>agricultural biomass</w:t>
      </w:r>
      <w:r w:rsidR="00482765" w:rsidRPr="0070553F">
        <w:rPr>
          <w:rFonts w:cs="Times New Roman"/>
          <w:lang w:val="en-GB"/>
        </w:rPr>
        <w:t xml:space="preserve"> </w:t>
      </w:r>
      <w:r w:rsidR="00482765">
        <w:rPr>
          <w:rFonts w:cs="Times New Roman"/>
          <w:lang w:val="en-GB"/>
        </w:rPr>
        <w:t xml:space="preserve">utilization, </w:t>
      </w:r>
      <w:r w:rsidRPr="0070553F">
        <w:rPr>
          <w:rFonts w:cs="Times New Roman"/>
          <w:lang w:val="en-GB"/>
        </w:rPr>
        <w:t>plant proteins</w:t>
      </w:r>
      <w:r w:rsidR="00B552C2" w:rsidRPr="0070553F">
        <w:rPr>
          <w:rFonts w:cs="Times New Roman"/>
          <w:lang w:val="en-GB"/>
        </w:rPr>
        <w:t xml:space="preserve"> and by-products</w:t>
      </w:r>
      <w:r w:rsidRPr="0070553F">
        <w:rPr>
          <w:rFonts w:cs="Times New Roman"/>
          <w:lang w:val="en-GB"/>
        </w:rPr>
        <w:t xml:space="preserve"> </w:t>
      </w:r>
      <w:r w:rsidR="00B87E71" w:rsidRPr="0070553F">
        <w:rPr>
          <w:rFonts w:cs="Times New Roman"/>
          <w:lang w:val="en-GB"/>
        </w:rPr>
        <w:t xml:space="preserve">derived </w:t>
      </w:r>
      <w:r w:rsidRPr="0070553F">
        <w:rPr>
          <w:rFonts w:cs="Times New Roman"/>
          <w:lang w:val="en-GB"/>
        </w:rPr>
        <w:t xml:space="preserve">from </w:t>
      </w:r>
      <w:r w:rsidR="00482765">
        <w:rPr>
          <w:rFonts w:cs="Times New Roman"/>
          <w:lang w:val="en-GB"/>
        </w:rPr>
        <w:t>this</w:t>
      </w:r>
      <w:r w:rsidRPr="0070553F">
        <w:rPr>
          <w:rFonts w:cs="Times New Roman"/>
          <w:lang w:val="en-GB"/>
        </w:rPr>
        <w:t xml:space="preserve"> biomass</w:t>
      </w:r>
      <w:r w:rsidR="004E3A56">
        <w:rPr>
          <w:rFonts w:cs="Times New Roman"/>
          <w:lang w:val="en-GB"/>
        </w:rPr>
        <w:t>;</w:t>
      </w:r>
      <w:r w:rsidRPr="0070553F">
        <w:rPr>
          <w:rFonts w:cs="Times New Roman"/>
          <w:lang w:val="en-GB"/>
        </w:rPr>
        <w:t xml:space="preserve"> </w:t>
      </w:r>
      <w:r w:rsidR="0034289D">
        <w:rPr>
          <w:rFonts w:cs="Times New Roman"/>
          <w:lang w:val="en-GB"/>
        </w:rPr>
        <w:t xml:space="preserve">the </w:t>
      </w:r>
      <w:r w:rsidR="00B87E71" w:rsidRPr="0070553F">
        <w:rPr>
          <w:rFonts w:cs="Times New Roman"/>
          <w:lang w:val="en-GB"/>
        </w:rPr>
        <w:t>second part</w:t>
      </w:r>
      <w:r w:rsidRPr="0070553F">
        <w:rPr>
          <w:rFonts w:cs="Times New Roman"/>
          <w:lang w:val="en-GB"/>
        </w:rPr>
        <w:t xml:space="preserve"> </w:t>
      </w:r>
      <w:r w:rsidR="00B87E71" w:rsidRPr="0070553F">
        <w:rPr>
          <w:rFonts w:cs="Times New Roman"/>
          <w:lang w:val="en-GB"/>
        </w:rPr>
        <w:t>focuses</w:t>
      </w:r>
      <w:r w:rsidRPr="0070553F">
        <w:rPr>
          <w:rFonts w:cs="Times New Roman"/>
          <w:lang w:val="en-GB"/>
        </w:rPr>
        <w:t xml:space="preserve"> on </w:t>
      </w:r>
      <w:r w:rsidR="004E3A56">
        <w:rPr>
          <w:rFonts w:cs="Times New Roman"/>
          <w:lang w:val="en-GB"/>
        </w:rPr>
        <w:t>the</w:t>
      </w:r>
      <w:r w:rsidR="00C24E59">
        <w:rPr>
          <w:rFonts w:cs="Times New Roman"/>
          <w:lang w:val="en-GB"/>
        </w:rPr>
        <w:t xml:space="preserve"> </w:t>
      </w:r>
      <w:r w:rsidR="00742CCC">
        <w:rPr>
          <w:rFonts w:cs="Times New Roman"/>
          <w:lang w:val="en-GB"/>
        </w:rPr>
        <w:t xml:space="preserve">possibility of </w:t>
      </w:r>
      <w:r w:rsidRPr="0070553F">
        <w:rPr>
          <w:rFonts w:cs="Times New Roman"/>
          <w:lang w:val="en-GB"/>
        </w:rPr>
        <w:t>us</w:t>
      </w:r>
      <w:r w:rsidR="00742CCC">
        <w:rPr>
          <w:rFonts w:cs="Times New Roman"/>
          <w:lang w:val="en-GB"/>
        </w:rPr>
        <w:t>ing</w:t>
      </w:r>
      <w:r w:rsidRPr="0070553F">
        <w:rPr>
          <w:rFonts w:cs="Times New Roman"/>
          <w:lang w:val="en-GB"/>
        </w:rPr>
        <w:t xml:space="preserve"> plant proteins in respondents' </w:t>
      </w:r>
      <w:r w:rsidR="001A3555" w:rsidRPr="0070553F">
        <w:rPr>
          <w:rFonts w:cs="Times New Roman"/>
          <w:lang w:val="en-GB"/>
        </w:rPr>
        <w:t>work</w:t>
      </w:r>
      <w:r w:rsidR="00C24E59">
        <w:rPr>
          <w:rFonts w:cs="Times New Roman"/>
          <w:lang w:val="en-GB"/>
        </w:rPr>
        <w:t xml:space="preserve"> </w:t>
      </w:r>
      <w:r w:rsidRPr="0070553F">
        <w:rPr>
          <w:rFonts w:cs="Times New Roman"/>
          <w:lang w:val="en-GB"/>
        </w:rPr>
        <w:t>processes</w:t>
      </w:r>
      <w:r w:rsidR="004E3A56">
        <w:rPr>
          <w:rFonts w:cs="Times New Roman"/>
          <w:lang w:val="en-GB"/>
        </w:rPr>
        <w:t>, aiming to</w:t>
      </w:r>
      <w:r w:rsidR="00C24E59">
        <w:rPr>
          <w:rFonts w:cs="Times New Roman"/>
          <w:lang w:val="en-GB"/>
        </w:rPr>
        <w:t xml:space="preserve"> understand </w:t>
      </w:r>
      <w:r w:rsidR="004E3A56">
        <w:rPr>
          <w:rFonts w:cs="Times New Roman"/>
          <w:lang w:val="en-GB"/>
        </w:rPr>
        <w:t xml:space="preserve">the </w:t>
      </w:r>
      <w:r w:rsidR="00C24E59">
        <w:rPr>
          <w:rFonts w:cs="Times New Roman"/>
          <w:lang w:val="en-GB"/>
        </w:rPr>
        <w:t xml:space="preserve">current level </w:t>
      </w:r>
      <w:r w:rsidR="00742CCC">
        <w:rPr>
          <w:rFonts w:cs="Times New Roman"/>
          <w:lang w:val="en-GB"/>
        </w:rPr>
        <w:t xml:space="preserve">of respondents and </w:t>
      </w:r>
      <w:r w:rsidR="004E3A56">
        <w:rPr>
          <w:rFonts w:cs="Times New Roman"/>
          <w:lang w:val="en-GB"/>
        </w:rPr>
        <w:t xml:space="preserve">industry needs </w:t>
      </w:r>
      <w:r w:rsidR="004A568C">
        <w:rPr>
          <w:rFonts w:cs="Times New Roman"/>
          <w:lang w:val="en-GB"/>
        </w:rPr>
        <w:t>for</w:t>
      </w:r>
      <w:r w:rsidR="000F1242">
        <w:rPr>
          <w:rFonts w:cs="Times New Roman"/>
          <w:lang w:val="en-GB"/>
        </w:rPr>
        <w:t xml:space="preserve"> locally produced</w:t>
      </w:r>
      <w:r w:rsidR="004E3A56">
        <w:rPr>
          <w:rFonts w:cs="Times New Roman"/>
          <w:lang w:val="en-GB"/>
        </w:rPr>
        <w:t xml:space="preserve"> protein</w:t>
      </w:r>
      <w:r w:rsidR="000F1242">
        <w:rPr>
          <w:rFonts w:cs="Times New Roman"/>
          <w:lang w:val="en-GB"/>
        </w:rPr>
        <w:t xml:space="preserve"> and by-products</w:t>
      </w:r>
      <w:r w:rsidR="004E3A56">
        <w:rPr>
          <w:rFonts w:cs="Times New Roman"/>
          <w:lang w:val="en-GB"/>
        </w:rPr>
        <w:t>;</w:t>
      </w:r>
      <w:r w:rsidRPr="0070553F">
        <w:rPr>
          <w:rFonts w:cs="Times New Roman"/>
          <w:lang w:val="en-GB"/>
        </w:rPr>
        <w:t xml:space="preserve"> and </w:t>
      </w:r>
      <w:r w:rsidR="000F1242">
        <w:rPr>
          <w:rFonts w:cs="Times New Roman"/>
          <w:lang w:val="en-GB"/>
        </w:rPr>
        <w:t>the</w:t>
      </w:r>
      <w:r w:rsidRPr="0070553F">
        <w:rPr>
          <w:rFonts w:cs="Times New Roman"/>
          <w:lang w:val="en-GB"/>
        </w:rPr>
        <w:t xml:space="preserve"> third section</w:t>
      </w:r>
      <w:r w:rsidR="0034289D">
        <w:rPr>
          <w:rFonts w:cs="Times New Roman"/>
          <w:lang w:val="en-GB"/>
        </w:rPr>
        <w:t xml:space="preserve"> is</w:t>
      </w:r>
      <w:r w:rsidRPr="0070553F">
        <w:rPr>
          <w:rFonts w:cs="Times New Roman"/>
          <w:lang w:val="en-GB"/>
        </w:rPr>
        <w:t xml:space="preserve"> dedicated to potential </w:t>
      </w:r>
      <w:r w:rsidR="00C24E59">
        <w:rPr>
          <w:rFonts w:cs="Times New Roman"/>
          <w:lang w:val="en-GB"/>
        </w:rPr>
        <w:t xml:space="preserve">positive and </w:t>
      </w:r>
      <w:r w:rsidRPr="0070553F">
        <w:rPr>
          <w:rFonts w:cs="Times New Roman"/>
          <w:lang w:val="en-GB"/>
        </w:rPr>
        <w:t xml:space="preserve">negative aspects </w:t>
      </w:r>
      <w:r w:rsidR="004A568C" w:rsidRPr="004A568C">
        <w:rPr>
          <w:rFonts w:cs="Times New Roman"/>
          <w:lang w:val="en-GB"/>
        </w:rPr>
        <w:t>associated with utilizing these resources</w:t>
      </w:r>
      <w:r w:rsidRPr="0070553F">
        <w:rPr>
          <w:rFonts w:cs="Times New Roman"/>
          <w:lang w:val="en-GB"/>
        </w:rPr>
        <w:t>.</w:t>
      </w:r>
    </w:p>
    <w:p w14:paraId="16261C8D" w14:textId="1E6BBCAA" w:rsidR="00930931" w:rsidRPr="0070553F" w:rsidRDefault="00B87E71" w:rsidP="00E475DC">
      <w:pPr>
        <w:rPr>
          <w:rFonts w:cs="Times New Roman"/>
          <w:lang w:val="en-GB"/>
        </w:rPr>
      </w:pPr>
      <w:r w:rsidRPr="0070553F">
        <w:rPr>
          <w:rFonts w:cs="Times New Roman"/>
          <w:lang w:val="en-GB"/>
        </w:rPr>
        <w:t xml:space="preserve">Conducted in both Swedish and English languages, the survey targeted </w:t>
      </w:r>
      <w:r w:rsidR="00C52DAA" w:rsidRPr="0070553F">
        <w:rPr>
          <w:rFonts w:cs="Times New Roman"/>
          <w:lang w:val="en-GB"/>
        </w:rPr>
        <w:t>people</w:t>
      </w:r>
      <w:r w:rsidRPr="0070553F">
        <w:rPr>
          <w:rFonts w:cs="Times New Roman"/>
          <w:lang w:val="en-GB"/>
        </w:rPr>
        <w:t xml:space="preserve"> residing in Sweden.</w:t>
      </w:r>
      <w:r w:rsidRPr="0070553F">
        <w:rPr>
          <w:rFonts w:cs="Times New Roman"/>
          <w:color w:val="0D0D0D"/>
          <w:shd w:val="clear" w:color="auto" w:fill="FFFFFF"/>
          <w:lang w:val="en-GB"/>
        </w:rPr>
        <w:t xml:space="preserve"> </w:t>
      </w:r>
      <w:r w:rsidR="009F7CD2" w:rsidRPr="0070553F">
        <w:rPr>
          <w:rFonts w:cs="Times New Roman"/>
          <w:lang w:val="en-GB"/>
        </w:rPr>
        <w:t>Respondents include</w:t>
      </w:r>
      <w:r w:rsidRPr="0070553F">
        <w:rPr>
          <w:rFonts w:cs="Times New Roman"/>
          <w:lang w:val="en-GB"/>
        </w:rPr>
        <w:t>d</w:t>
      </w:r>
      <w:r w:rsidR="009F7CD2" w:rsidRPr="0070553F">
        <w:rPr>
          <w:rFonts w:cs="Times New Roman"/>
          <w:lang w:val="en-GB"/>
        </w:rPr>
        <w:t xml:space="preserve"> </w:t>
      </w:r>
      <w:r w:rsidR="002A47D0">
        <w:rPr>
          <w:rFonts w:cs="Times New Roman"/>
          <w:lang w:val="en-GB"/>
        </w:rPr>
        <w:t>individuals</w:t>
      </w:r>
      <w:r w:rsidR="009F7CD2" w:rsidRPr="0070553F">
        <w:rPr>
          <w:rFonts w:cs="Times New Roman"/>
          <w:lang w:val="en-GB"/>
        </w:rPr>
        <w:t xml:space="preserve"> working in the food, pharmaceutical, and cosmetic industries,</w:t>
      </w:r>
      <w:r w:rsidRPr="0070553F">
        <w:rPr>
          <w:rFonts w:cs="Times New Roman"/>
          <w:lang w:val="en-GB"/>
        </w:rPr>
        <w:t xml:space="preserve"> as well as </w:t>
      </w:r>
      <w:r w:rsidR="009F7CD2" w:rsidRPr="0070553F">
        <w:rPr>
          <w:rFonts w:cs="Times New Roman"/>
          <w:lang w:val="en-GB"/>
        </w:rPr>
        <w:t>farmers and researchers working in the field of plant proteins.</w:t>
      </w:r>
      <w:r w:rsidRPr="0070553F">
        <w:rPr>
          <w:rFonts w:cs="Times New Roman"/>
          <w:lang w:val="en-GB"/>
        </w:rPr>
        <w:t xml:space="preserve"> </w:t>
      </w:r>
      <w:r w:rsidR="000F1242">
        <w:rPr>
          <w:rFonts w:cs="Times New Roman"/>
          <w:lang w:val="en-GB"/>
        </w:rPr>
        <w:t xml:space="preserve">This group was chosen because they are either directly involved in or likely to have an interest in the </w:t>
      </w:r>
      <w:r w:rsidR="004A568C">
        <w:rPr>
          <w:rFonts w:cs="Times New Roman"/>
          <w:lang w:val="en-GB"/>
        </w:rPr>
        <w:t>production</w:t>
      </w:r>
      <w:r w:rsidR="000F1242">
        <w:rPr>
          <w:rFonts w:cs="Times New Roman"/>
          <w:lang w:val="en-GB"/>
        </w:rPr>
        <w:t xml:space="preserve"> </w:t>
      </w:r>
      <w:r w:rsidR="004A568C">
        <w:rPr>
          <w:rFonts w:cs="Times New Roman"/>
          <w:lang w:val="en-GB"/>
        </w:rPr>
        <w:t>or</w:t>
      </w:r>
      <w:r w:rsidR="000F1242">
        <w:rPr>
          <w:rFonts w:cs="Times New Roman"/>
          <w:lang w:val="en-GB"/>
        </w:rPr>
        <w:t xml:space="preserve"> application of plant proteins and by-products in their respective sectors. </w:t>
      </w:r>
      <w:r w:rsidRPr="0070553F">
        <w:rPr>
          <w:rFonts w:cs="Times New Roman"/>
          <w:lang w:val="en-GB"/>
        </w:rPr>
        <w:t xml:space="preserve">Additionally, respondents also included </w:t>
      </w:r>
      <w:r w:rsidR="002A47D0">
        <w:rPr>
          <w:rFonts w:cs="Times New Roman"/>
          <w:lang w:val="en-GB"/>
        </w:rPr>
        <w:t>participants</w:t>
      </w:r>
      <w:r w:rsidRPr="0070553F">
        <w:rPr>
          <w:rFonts w:cs="Times New Roman"/>
          <w:lang w:val="en-GB"/>
        </w:rPr>
        <w:t xml:space="preserve"> from </w:t>
      </w:r>
      <w:r w:rsidR="0034289D">
        <w:rPr>
          <w:rFonts w:cs="Times New Roman"/>
          <w:lang w:val="en-GB"/>
        </w:rPr>
        <w:t xml:space="preserve">the </w:t>
      </w:r>
      <w:r w:rsidRPr="0070553F">
        <w:rPr>
          <w:rFonts w:cs="Times New Roman"/>
          <w:lang w:val="en-GB"/>
        </w:rPr>
        <w:t xml:space="preserve">category “other”. </w:t>
      </w:r>
    </w:p>
    <w:p w14:paraId="2CABFD4E" w14:textId="6D5459ED" w:rsidR="00E475DC" w:rsidRPr="0070553F" w:rsidRDefault="009F7CD2" w:rsidP="009F7CD2">
      <w:pPr>
        <w:rPr>
          <w:rFonts w:cs="Times New Roman"/>
          <w:lang w:val="en-GB"/>
        </w:rPr>
      </w:pPr>
      <w:r w:rsidRPr="0070553F">
        <w:rPr>
          <w:rFonts w:cs="Times New Roman"/>
          <w:lang w:val="en-GB"/>
        </w:rPr>
        <w:t xml:space="preserve">The survey was created using </w:t>
      </w:r>
      <w:r w:rsidR="00B87E71" w:rsidRPr="0070553F">
        <w:rPr>
          <w:rFonts w:cs="Times New Roman"/>
          <w:lang w:val="en-GB"/>
        </w:rPr>
        <w:t xml:space="preserve">Microsoft forms, </w:t>
      </w:r>
      <w:r w:rsidR="0034289D">
        <w:rPr>
          <w:rFonts w:cs="Times New Roman"/>
          <w:lang w:val="en-GB"/>
        </w:rPr>
        <w:t xml:space="preserve">a </w:t>
      </w:r>
      <w:r w:rsidRPr="0070553F">
        <w:rPr>
          <w:rFonts w:cs="Times New Roman"/>
          <w:lang w:val="en-GB"/>
        </w:rPr>
        <w:t xml:space="preserve">web-based application for creating, designing, and </w:t>
      </w:r>
      <w:r w:rsidR="0070553F" w:rsidRPr="0070553F">
        <w:rPr>
          <w:rFonts w:cs="Times New Roman"/>
          <w:lang w:val="en-GB"/>
        </w:rPr>
        <w:t>analysing</w:t>
      </w:r>
      <w:r w:rsidRPr="0070553F">
        <w:rPr>
          <w:rFonts w:cs="Times New Roman"/>
          <w:lang w:val="en-GB"/>
        </w:rPr>
        <w:t xml:space="preserve"> surveys</w:t>
      </w:r>
      <w:r w:rsidR="00B87E71" w:rsidRPr="0070553F">
        <w:rPr>
          <w:rFonts w:cs="Times New Roman"/>
          <w:lang w:val="en-GB"/>
        </w:rPr>
        <w:t>. D</w:t>
      </w:r>
      <w:r w:rsidRPr="0070553F">
        <w:rPr>
          <w:rFonts w:cs="Times New Roman"/>
          <w:lang w:val="en-GB"/>
        </w:rPr>
        <w:t>istribut</w:t>
      </w:r>
      <w:r w:rsidR="00B87E71" w:rsidRPr="0070553F">
        <w:rPr>
          <w:rFonts w:cs="Times New Roman"/>
          <w:lang w:val="en-GB"/>
        </w:rPr>
        <w:t xml:space="preserve">ion </w:t>
      </w:r>
      <w:r w:rsidRPr="0070553F">
        <w:rPr>
          <w:rFonts w:cs="Times New Roman"/>
          <w:lang w:val="en-GB"/>
        </w:rPr>
        <w:t xml:space="preserve">channels </w:t>
      </w:r>
      <w:r w:rsidR="00B87E71" w:rsidRPr="0070553F">
        <w:rPr>
          <w:rFonts w:cs="Times New Roman"/>
          <w:lang w:val="en-GB"/>
        </w:rPr>
        <w:t>included Livsmedelsakademin</w:t>
      </w:r>
      <w:r w:rsidRPr="0070553F">
        <w:rPr>
          <w:rFonts w:cs="Times New Roman"/>
          <w:lang w:val="en-GB"/>
        </w:rPr>
        <w:t xml:space="preserve"> (newsletter), LinkedIn and personal connections. </w:t>
      </w:r>
      <w:r w:rsidR="000F787F" w:rsidRPr="0070553F">
        <w:rPr>
          <w:rFonts w:cs="Times New Roman"/>
          <w:lang w:val="en-GB"/>
        </w:rPr>
        <w:t xml:space="preserve">The data analysis was consolidated within the same application and </w:t>
      </w:r>
      <w:r w:rsidR="0070553F" w:rsidRPr="0070553F">
        <w:rPr>
          <w:rFonts w:cs="Times New Roman"/>
          <w:lang w:val="en-GB"/>
        </w:rPr>
        <w:t>analysed</w:t>
      </w:r>
      <w:r w:rsidR="000F787F" w:rsidRPr="0070553F">
        <w:rPr>
          <w:rFonts w:cs="Times New Roman"/>
          <w:lang w:val="en-GB"/>
        </w:rPr>
        <w:t xml:space="preserve"> with connections to the proposed hypotheses. </w:t>
      </w:r>
    </w:p>
    <w:p w14:paraId="26EF7AD4" w14:textId="39890401" w:rsidR="00E475DC" w:rsidRPr="0070553F" w:rsidRDefault="00E66716" w:rsidP="007A6C40">
      <w:pPr>
        <w:pStyle w:val="Heading2"/>
        <w:numPr>
          <w:ilvl w:val="0"/>
          <w:numId w:val="0"/>
        </w:numPr>
        <w:rPr>
          <w:rFonts w:ascii="Times New Roman" w:hAnsi="Times New Roman" w:cs="Times New Roman"/>
        </w:rPr>
      </w:pPr>
      <w:bookmarkStart w:id="33" w:name="_Toc177473914"/>
      <w:r w:rsidRPr="0070553F">
        <w:rPr>
          <w:rFonts w:ascii="Times New Roman" w:hAnsi="Times New Roman" w:cs="Times New Roman"/>
        </w:rPr>
        <w:t>3</w:t>
      </w:r>
      <w:r w:rsidR="00E475DC" w:rsidRPr="0070553F">
        <w:rPr>
          <w:rFonts w:ascii="Times New Roman" w:hAnsi="Times New Roman" w:cs="Times New Roman"/>
        </w:rPr>
        <w:t>.2 Laboratory tests of resins</w:t>
      </w:r>
      <w:bookmarkEnd w:id="33"/>
    </w:p>
    <w:p w14:paraId="551B8E89" w14:textId="0BF07DD3" w:rsidR="00092F37" w:rsidRPr="0070553F" w:rsidRDefault="00E475DC" w:rsidP="00A820B7">
      <w:pPr>
        <w:ind w:firstLine="0"/>
        <w:rPr>
          <w:rFonts w:cs="Times New Roman"/>
          <w:lang w:val="en-GB"/>
        </w:rPr>
      </w:pPr>
      <w:r w:rsidRPr="0070553F">
        <w:rPr>
          <w:rFonts w:cs="Times New Roman"/>
          <w:lang w:val="en-GB"/>
        </w:rPr>
        <w:t xml:space="preserve">The second part of the </w:t>
      </w:r>
      <w:r w:rsidR="00742CCC">
        <w:rPr>
          <w:rFonts w:cs="Times New Roman"/>
          <w:lang w:val="en-GB"/>
        </w:rPr>
        <w:t>work</w:t>
      </w:r>
      <w:r w:rsidRPr="0070553F">
        <w:rPr>
          <w:rFonts w:cs="Times New Roman"/>
          <w:lang w:val="en-GB"/>
        </w:rPr>
        <w:t xml:space="preserve"> is dedicated to laboratory experiments which will provide a holistic understanding of connections between actual experiments </w:t>
      </w:r>
      <w:r w:rsidR="00271174" w:rsidRPr="0070553F">
        <w:rPr>
          <w:rFonts w:cs="Times New Roman"/>
          <w:lang w:val="en-GB"/>
        </w:rPr>
        <w:t>and</w:t>
      </w:r>
      <w:r w:rsidRPr="0070553F">
        <w:rPr>
          <w:rFonts w:cs="Times New Roman"/>
          <w:lang w:val="en-GB"/>
        </w:rPr>
        <w:t xml:space="preserve"> </w:t>
      </w:r>
      <w:r w:rsidR="009F7CD2" w:rsidRPr="0070553F">
        <w:rPr>
          <w:rFonts w:cs="Times New Roman"/>
          <w:lang w:val="en-GB"/>
        </w:rPr>
        <w:t>production</w:t>
      </w:r>
      <w:r w:rsidRPr="0070553F">
        <w:rPr>
          <w:rFonts w:cs="Times New Roman"/>
          <w:lang w:val="en-GB"/>
        </w:rPr>
        <w:t xml:space="preserve"> of </w:t>
      </w:r>
      <w:r w:rsidR="00271174" w:rsidRPr="0070553F">
        <w:rPr>
          <w:rFonts w:cs="Times New Roman"/>
          <w:lang w:val="en-GB"/>
        </w:rPr>
        <w:t>qualit</w:t>
      </w:r>
      <w:r w:rsidR="0034289D">
        <w:rPr>
          <w:rFonts w:cs="Times New Roman"/>
          <w:lang w:val="en-GB"/>
        </w:rPr>
        <w:t>ative</w:t>
      </w:r>
      <w:r w:rsidRPr="0070553F">
        <w:rPr>
          <w:rFonts w:cs="Times New Roman"/>
          <w:lang w:val="en-GB"/>
        </w:rPr>
        <w:t xml:space="preserve"> plant proteins</w:t>
      </w:r>
      <w:r w:rsidR="00271174" w:rsidRPr="0070553F">
        <w:rPr>
          <w:rFonts w:cs="Times New Roman"/>
          <w:lang w:val="en-GB"/>
        </w:rPr>
        <w:t>,</w:t>
      </w:r>
      <w:r w:rsidR="000E15AE" w:rsidRPr="0070553F">
        <w:rPr>
          <w:rFonts w:cs="Times New Roman"/>
          <w:lang w:val="en-GB"/>
        </w:rPr>
        <w:t xml:space="preserve"> their </w:t>
      </w:r>
      <w:r w:rsidR="007A6C40" w:rsidRPr="0070553F">
        <w:rPr>
          <w:rFonts w:cs="Times New Roman"/>
          <w:lang w:val="en-GB"/>
        </w:rPr>
        <w:t>by-products</w:t>
      </w:r>
      <w:r w:rsidR="00271174" w:rsidRPr="0070553F">
        <w:rPr>
          <w:rFonts w:cs="Times New Roman"/>
          <w:lang w:val="en-GB"/>
        </w:rPr>
        <w:t>,</w:t>
      </w:r>
      <w:r w:rsidR="007A6C40" w:rsidRPr="0070553F">
        <w:rPr>
          <w:rFonts w:cs="Times New Roman"/>
          <w:lang w:val="en-GB"/>
        </w:rPr>
        <w:t xml:space="preserve"> </w:t>
      </w:r>
      <w:r w:rsidR="00271174" w:rsidRPr="0070553F">
        <w:rPr>
          <w:rFonts w:cs="Times New Roman"/>
          <w:lang w:val="en-GB"/>
        </w:rPr>
        <w:t>as well as</w:t>
      </w:r>
      <w:r w:rsidRPr="0070553F">
        <w:rPr>
          <w:rFonts w:cs="Times New Roman"/>
          <w:lang w:val="en-GB"/>
        </w:rPr>
        <w:t xml:space="preserve"> </w:t>
      </w:r>
      <w:r w:rsidR="007A6C40" w:rsidRPr="0070553F">
        <w:rPr>
          <w:rFonts w:cs="Times New Roman"/>
          <w:lang w:val="en-GB"/>
        </w:rPr>
        <w:t>sustainable practices. Considering this lab experiments as one of the small steps which together with other projects can influence Swed</w:t>
      </w:r>
      <w:r w:rsidR="00F21475" w:rsidRPr="0070553F">
        <w:rPr>
          <w:rFonts w:cs="Times New Roman"/>
          <w:lang w:val="en-GB"/>
        </w:rPr>
        <w:t>ish foodscapes</w:t>
      </w:r>
      <w:r w:rsidR="007A6C40" w:rsidRPr="0070553F">
        <w:rPr>
          <w:rFonts w:cs="Times New Roman"/>
          <w:lang w:val="en-GB"/>
        </w:rPr>
        <w:t xml:space="preserve">. </w:t>
      </w:r>
    </w:p>
    <w:p w14:paraId="50DB488D" w14:textId="076AEEA8" w:rsidR="009F7CD2" w:rsidRPr="0070553F" w:rsidRDefault="009F7CD2" w:rsidP="007A6C40">
      <w:pPr>
        <w:rPr>
          <w:rFonts w:cs="Times New Roman"/>
          <w:lang w:val="en-GB"/>
        </w:rPr>
      </w:pPr>
      <w:r w:rsidRPr="0070553F">
        <w:rPr>
          <w:rFonts w:cs="Times New Roman"/>
          <w:lang w:val="en-GB"/>
        </w:rPr>
        <w:lastRenderedPageBreak/>
        <w:t xml:space="preserve">The laboratory test includes several stages: </w:t>
      </w:r>
    </w:p>
    <w:p w14:paraId="6F76F7C1" w14:textId="0E0F8D3F" w:rsidR="009F7CD2" w:rsidRPr="0070553F" w:rsidRDefault="000E15AE" w:rsidP="00C200AB">
      <w:pPr>
        <w:pStyle w:val="ListParagraph"/>
        <w:numPr>
          <w:ilvl w:val="0"/>
          <w:numId w:val="8"/>
        </w:numPr>
        <w:rPr>
          <w:rFonts w:cs="Times New Roman"/>
          <w:lang w:val="en-GB"/>
        </w:rPr>
      </w:pPr>
      <w:r w:rsidRPr="0070553F">
        <w:rPr>
          <w:rFonts w:cs="Times New Roman"/>
          <w:lang w:val="en-GB"/>
        </w:rPr>
        <w:t>t</w:t>
      </w:r>
      <w:r w:rsidR="009F7CD2" w:rsidRPr="0070553F">
        <w:rPr>
          <w:rFonts w:cs="Times New Roman"/>
          <w:lang w:val="en-GB"/>
        </w:rPr>
        <w:t xml:space="preserve">est of 15 </w:t>
      </w:r>
      <w:r w:rsidR="00F21475" w:rsidRPr="0070553F">
        <w:rPr>
          <w:rFonts w:cs="Times New Roman"/>
          <w:lang w:val="en-GB"/>
        </w:rPr>
        <w:t xml:space="preserve">polymeric </w:t>
      </w:r>
      <w:r w:rsidR="009F7CD2" w:rsidRPr="0070553F">
        <w:rPr>
          <w:rFonts w:cs="Times New Roman"/>
          <w:lang w:val="en-GB"/>
        </w:rPr>
        <w:t xml:space="preserve">resins with different chemistry and properties on GJ from </w:t>
      </w:r>
      <w:r w:rsidR="00F21475" w:rsidRPr="0070553F">
        <w:rPr>
          <w:rFonts w:cs="Times New Roman"/>
          <w:lang w:val="en-GB"/>
        </w:rPr>
        <w:t>s</w:t>
      </w:r>
      <w:r w:rsidR="009F7CD2" w:rsidRPr="0070553F">
        <w:rPr>
          <w:rFonts w:cs="Times New Roman"/>
          <w:lang w:val="en-GB"/>
        </w:rPr>
        <w:t xml:space="preserve">ugar beet </w:t>
      </w:r>
      <w:r w:rsidR="00271174" w:rsidRPr="0070553F">
        <w:rPr>
          <w:rFonts w:cs="Times New Roman"/>
          <w:lang w:val="en-GB"/>
        </w:rPr>
        <w:t xml:space="preserve">leaves </w:t>
      </w:r>
      <w:r w:rsidR="009F7CD2" w:rsidRPr="0070553F">
        <w:rPr>
          <w:rFonts w:cs="Times New Roman"/>
          <w:lang w:val="en-GB"/>
        </w:rPr>
        <w:t xml:space="preserve">and </w:t>
      </w:r>
      <w:r w:rsidR="00F21475" w:rsidRPr="0070553F">
        <w:rPr>
          <w:rFonts w:cs="Times New Roman"/>
          <w:lang w:val="en-GB"/>
        </w:rPr>
        <w:t>l</w:t>
      </w:r>
      <w:r w:rsidR="009F7CD2" w:rsidRPr="0070553F">
        <w:rPr>
          <w:rFonts w:cs="Times New Roman"/>
          <w:lang w:val="en-GB"/>
        </w:rPr>
        <w:t>ucerne</w:t>
      </w:r>
      <w:r w:rsidR="000F787F" w:rsidRPr="0070553F">
        <w:rPr>
          <w:rFonts w:cs="Times New Roman"/>
          <w:lang w:val="en-GB"/>
        </w:rPr>
        <w:t>;</w:t>
      </w:r>
    </w:p>
    <w:p w14:paraId="2E48D68A" w14:textId="6B7A7CA3" w:rsidR="009F7CD2" w:rsidRPr="0070553F" w:rsidRDefault="000E15AE" w:rsidP="00C200AB">
      <w:pPr>
        <w:pStyle w:val="ListParagraph"/>
        <w:numPr>
          <w:ilvl w:val="0"/>
          <w:numId w:val="8"/>
        </w:numPr>
        <w:rPr>
          <w:rFonts w:cs="Times New Roman"/>
          <w:lang w:val="en-GB"/>
        </w:rPr>
      </w:pPr>
      <w:r w:rsidRPr="0070553F">
        <w:rPr>
          <w:rFonts w:cs="Times New Roman"/>
          <w:lang w:val="en-GB"/>
        </w:rPr>
        <w:t>t</w:t>
      </w:r>
      <w:r w:rsidR="009F7CD2" w:rsidRPr="0070553F">
        <w:rPr>
          <w:rFonts w:cs="Times New Roman"/>
          <w:lang w:val="en-GB"/>
        </w:rPr>
        <w:t>est of</w:t>
      </w:r>
      <w:r w:rsidRPr="0070553F">
        <w:rPr>
          <w:rFonts w:cs="Times New Roman"/>
          <w:lang w:val="en-GB"/>
        </w:rPr>
        <w:t xml:space="preserve"> </w:t>
      </w:r>
      <w:r w:rsidR="0034289D">
        <w:rPr>
          <w:rFonts w:cs="Times New Roman"/>
          <w:lang w:val="en-GB"/>
        </w:rPr>
        <w:t xml:space="preserve">combinations of the </w:t>
      </w:r>
      <w:r w:rsidR="00F21475" w:rsidRPr="0070553F">
        <w:rPr>
          <w:rFonts w:cs="Times New Roman"/>
          <w:lang w:val="en-GB"/>
        </w:rPr>
        <w:t>5</w:t>
      </w:r>
      <w:r w:rsidRPr="0070553F">
        <w:rPr>
          <w:rFonts w:cs="Times New Roman"/>
          <w:lang w:val="en-GB"/>
        </w:rPr>
        <w:t xml:space="preserve"> </w:t>
      </w:r>
      <w:r w:rsidR="0034289D">
        <w:rPr>
          <w:rFonts w:cs="Times New Roman"/>
          <w:lang w:val="en-GB"/>
        </w:rPr>
        <w:t>highest performing</w:t>
      </w:r>
      <w:r w:rsidRPr="0070553F">
        <w:rPr>
          <w:rFonts w:cs="Times New Roman"/>
          <w:lang w:val="en-GB"/>
        </w:rPr>
        <w:t xml:space="preserve"> resins</w:t>
      </w:r>
      <w:r w:rsidR="009F7CD2" w:rsidRPr="0070553F">
        <w:rPr>
          <w:rFonts w:cs="Times New Roman"/>
          <w:lang w:val="en-GB"/>
        </w:rPr>
        <w:t xml:space="preserve"> </w:t>
      </w:r>
      <w:r w:rsidR="00F21475" w:rsidRPr="0070553F">
        <w:rPr>
          <w:rFonts w:cs="Times New Roman"/>
          <w:lang w:val="en-GB"/>
        </w:rPr>
        <w:t>selected based on the result of</w:t>
      </w:r>
      <w:r w:rsidR="009F7CD2" w:rsidRPr="0070553F">
        <w:rPr>
          <w:rFonts w:cs="Times New Roman"/>
          <w:lang w:val="en-GB"/>
        </w:rPr>
        <w:t xml:space="preserve"> the first stage</w:t>
      </w:r>
      <w:r w:rsidR="000F787F" w:rsidRPr="0070553F">
        <w:rPr>
          <w:rFonts w:cs="Times New Roman"/>
          <w:lang w:val="en-GB"/>
        </w:rPr>
        <w:t>;</w:t>
      </w:r>
    </w:p>
    <w:p w14:paraId="313781B7" w14:textId="2226BFB9" w:rsidR="009F7CD2" w:rsidRPr="0070553F" w:rsidRDefault="000E15AE" w:rsidP="00C200AB">
      <w:pPr>
        <w:pStyle w:val="ListParagraph"/>
        <w:numPr>
          <w:ilvl w:val="0"/>
          <w:numId w:val="8"/>
        </w:numPr>
        <w:rPr>
          <w:rFonts w:cs="Times New Roman"/>
          <w:lang w:val="en-GB"/>
        </w:rPr>
      </w:pPr>
      <w:r w:rsidRPr="0070553F">
        <w:rPr>
          <w:rFonts w:cs="Times New Roman"/>
          <w:lang w:val="en-GB"/>
        </w:rPr>
        <w:t>t</w:t>
      </w:r>
      <w:r w:rsidR="009F7CD2" w:rsidRPr="0070553F">
        <w:rPr>
          <w:rFonts w:cs="Times New Roman"/>
          <w:lang w:val="en-GB"/>
        </w:rPr>
        <w:t>est o</w:t>
      </w:r>
      <w:r w:rsidR="0034289D">
        <w:rPr>
          <w:rFonts w:cs="Times New Roman"/>
          <w:lang w:val="en-GB"/>
        </w:rPr>
        <w:t xml:space="preserve">f </w:t>
      </w:r>
      <w:r w:rsidR="009F7CD2" w:rsidRPr="0070553F">
        <w:rPr>
          <w:rFonts w:cs="Times New Roman"/>
          <w:lang w:val="en-GB"/>
        </w:rPr>
        <w:t>vari</w:t>
      </w:r>
      <w:r w:rsidR="000F787F" w:rsidRPr="0070553F">
        <w:rPr>
          <w:rFonts w:cs="Times New Roman"/>
          <w:lang w:val="en-GB"/>
        </w:rPr>
        <w:t>a</w:t>
      </w:r>
      <w:r w:rsidR="0034289D">
        <w:rPr>
          <w:rFonts w:cs="Times New Roman"/>
          <w:lang w:val="en-GB"/>
        </w:rPr>
        <w:t>nts of the highest performing resins</w:t>
      </w:r>
      <w:r w:rsidR="00BE190F" w:rsidRPr="0070553F">
        <w:rPr>
          <w:rFonts w:cs="Times New Roman"/>
          <w:lang w:val="en-GB"/>
        </w:rPr>
        <w:t xml:space="preserve"> (each type of resin has 2 to 3 variations with slight differences)</w:t>
      </w:r>
      <w:r w:rsidR="0034289D">
        <w:rPr>
          <w:rFonts w:cs="Times New Roman"/>
          <w:lang w:val="en-GB"/>
        </w:rPr>
        <w:t>;</w:t>
      </w:r>
    </w:p>
    <w:p w14:paraId="534412FF" w14:textId="761E1C89" w:rsidR="000F787F" w:rsidRPr="0070553F" w:rsidRDefault="000E15AE" w:rsidP="00C200AB">
      <w:pPr>
        <w:pStyle w:val="ListParagraph"/>
        <w:numPr>
          <w:ilvl w:val="0"/>
          <w:numId w:val="8"/>
        </w:numPr>
        <w:rPr>
          <w:rFonts w:cs="Times New Roman"/>
          <w:lang w:val="en-GB"/>
        </w:rPr>
      </w:pPr>
      <w:r w:rsidRPr="0070553F">
        <w:rPr>
          <w:rFonts w:cs="Times New Roman"/>
          <w:lang w:val="en-GB"/>
        </w:rPr>
        <w:t>a</w:t>
      </w:r>
      <w:r w:rsidR="000F787F" w:rsidRPr="0070553F">
        <w:rPr>
          <w:rFonts w:cs="Times New Roman"/>
          <w:lang w:val="en-GB"/>
        </w:rPr>
        <w:t>nalyses of polyphenol extraction</w:t>
      </w:r>
      <w:r w:rsidRPr="0070553F">
        <w:rPr>
          <w:rFonts w:cs="Times New Roman"/>
          <w:lang w:val="en-GB"/>
        </w:rPr>
        <w:t xml:space="preserve"> and </w:t>
      </w:r>
      <w:r w:rsidR="000F787F" w:rsidRPr="0070553F">
        <w:rPr>
          <w:rFonts w:cs="Times New Roman"/>
          <w:lang w:val="en-GB"/>
        </w:rPr>
        <w:t>protein content in treated samples</w:t>
      </w:r>
      <w:r w:rsidRPr="0070553F">
        <w:rPr>
          <w:rFonts w:cs="Times New Roman"/>
          <w:lang w:val="en-GB"/>
        </w:rPr>
        <w:t xml:space="preserve"> as well as attempt to recover polyphenolic compounds from used resins</w:t>
      </w:r>
      <w:r w:rsidR="000F787F" w:rsidRPr="0070553F">
        <w:rPr>
          <w:rFonts w:cs="Times New Roman"/>
          <w:lang w:val="en-GB"/>
        </w:rPr>
        <w:t xml:space="preserve">. </w:t>
      </w:r>
    </w:p>
    <w:p w14:paraId="462AD00D" w14:textId="586B7925" w:rsidR="00F76A0B" w:rsidRPr="0070553F" w:rsidRDefault="00E66716" w:rsidP="000F787F">
      <w:pPr>
        <w:pStyle w:val="Heading3"/>
        <w:numPr>
          <w:ilvl w:val="0"/>
          <w:numId w:val="0"/>
        </w:numPr>
        <w:ind w:left="568"/>
        <w:rPr>
          <w:rFonts w:ascii="Times New Roman" w:hAnsi="Times New Roman" w:cs="Times New Roman"/>
        </w:rPr>
      </w:pPr>
      <w:bookmarkStart w:id="34" w:name="_Toc177473915"/>
      <w:r w:rsidRPr="0070553F">
        <w:rPr>
          <w:rFonts w:ascii="Times New Roman" w:hAnsi="Times New Roman" w:cs="Times New Roman"/>
        </w:rPr>
        <w:t>3</w:t>
      </w:r>
      <w:r w:rsidR="000F787F" w:rsidRPr="0070553F">
        <w:rPr>
          <w:rFonts w:ascii="Times New Roman" w:hAnsi="Times New Roman" w:cs="Times New Roman"/>
        </w:rPr>
        <w:t xml:space="preserve">.2.1 </w:t>
      </w:r>
      <w:r w:rsidR="00F76A0B" w:rsidRPr="0070553F">
        <w:rPr>
          <w:rFonts w:ascii="Times New Roman" w:hAnsi="Times New Roman" w:cs="Times New Roman"/>
        </w:rPr>
        <w:t>Materials</w:t>
      </w:r>
      <w:bookmarkEnd w:id="34"/>
    </w:p>
    <w:p w14:paraId="3A834F8B" w14:textId="0FEB467E" w:rsidR="007A6C40" w:rsidRPr="0070553F" w:rsidRDefault="006D32B0" w:rsidP="00A820B7">
      <w:pPr>
        <w:ind w:firstLine="0"/>
        <w:rPr>
          <w:rFonts w:cs="Times New Roman"/>
          <w:lang w:val="en-GB"/>
        </w:rPr>
      </w:pPr>
      <w:r w:rsidRPr="0070553F">
        <w:rPr>
          <w:rFonts w:cs="Times New Roman"/>
          <w:lang w:val="en-GB"/>
        </w:rPr>
        <w:t xml:space="preserve">Lucerne and </w:t>
      </w:r>
      <w:r w:rsidR="005959D1" w:rsidRPr="0070553F">
        <w:rPr>
          <w:rFonts w:cs="Times New Roman"/>
          <w:lang w:val="en-GB"/>
        </w:rPr>
        <w:t>s</w:t>
      </w:r>
      <w:r w:rsidRPr="0070553F">
        <w:rPr>
          <w:rFonts w:cs="Times New Roman"/>
          <w:lang w:val="en-GB"/>
        </w:rPr>
        <w:t xml:space="preserve">ugar </w:t>
      </w:r>
      <w:r w:rsidR="005959D1" w:rsidRPr="0070553F">
        <w:rPr>
          <w:rFonts w:cs="Times New Roman"/>
          <w:lang w:val="en-GB"/>
        </w:rPr>
        <w:t>b</w:t>
      </w:r>
      <w:r w:rsidRPr="0070553F">
        <w:rPr>
          <w:rFonts w:cs="Times New Roman"/>
          <w:lang w:val="en-GB"/>
        </w:rPr>
        <w:t xml:space="preserve">eet </w:t>
      </w:r>
      <w:r w:rsidR="0034289D">
        <w:rPr>
          <w:rFonts w:cs="Times New Roman"/>
          <w:lang w:val="en-GB"/>
        </w:rPr>
        <w:t>g</w:t>
      </w:r>
      <w:r w:rsidRPr="0070553F">
        <w:rPr>
          <w:rFonts w:cs="Times New Roman"/>
          <w:lang w:val="en-GB"/>
        </w:rPr>
        <w:t xml:space="preserve">reen </w:t>
      </w:r>
      <w:r w:rsidR="0034289D">
        <w:rPr>
          <w:rFonts w:cs="Times New Roman"/>
          <w:lang w:val="en-GB"/>
        </w:rPr>
        <w:t>j</w:t>
      </w:r>
      <w:r w:rsidRPr="0070553F">
        <w:rPr>
          <w:rFonts w:cs="Times New Roman"/>
          <w:lang w:val="en-GB"/>
        </w:rPr>
        <w:t>uice (GJ), extracted from green leafy biomass, was provided by the Plant Protein Factory</w:t>
      </w:r>
      <w:r w:rsidR="004E3A56">
        <w:rPr>
          <w:rFonts w:cs="Times New Roman"/>
          <w:lang w:val="en-GB"/>
        </w:rPr>
        <w:t>,</w:t>
      </w:r>
      <w:r w:rsidRPr="0070553F">
        <w:rPr>
          <w:rFonts w:cs="Times New Roman"/>
          <w:lang w:val="en-GB"/>
        </w:rPr>
        <w:t xml:space="preserve"> Swedish Agricultural University (SLU)</w:t>
      </w:r>
      <w:r w:rsidR="004E3A56">
        <w:rPr>
          <w:rFonts w:cs="Times New Roman"/>
          <w:lang w:val="en-GB"/>
        </w:rPr>
        <w:t>,</w:t>
      </w:r>
      <w:r w:rsidRPr="0070553F">
        <w:rPr>
          <w:rFonts w:cs="Times New Roman"/>
          <w:lang w:val="en-GB"/>
        </w:rPr>
        <w:t xml:space="preserve"> Alnarp, Sweden. The </w:t>
      </w:r>
      <w:r w:rsidR="007864F7">
        <w:rPr>
          <w:rFonts w:cs="Times New Roman"/>
          <w:lang w:val="en-GB"/>
        </w:rPr>
        <w:t xml:space="preserve">protein </w:t>
      </w:r>
      <w:r w:rsidRPr="0070553F">
        <w:rPr>
          <w:rFonts w:cs="Times New Roman"/>
          <w:lang w:val="en-GB"/>
        </w:rPr>
        <w:t xml:space="preserve">extraction process was conducted in September 2023 and involved washing and pressing the biomass, resulting in a dewatered pulp fraction and </w:t>
      </w:r>
      <w:r w:rsidR="004E3A56">
        <w:rPr>
          <w:rFonts w:cs="Times New Roman"/>
          <w:lang w:val="en-GB"/>
        </w:rPr>
        <w:t xml:space="preserve">green </w:t>
      </w:r>
      <w:r w:rsidRPr="0070553F">
        <w:rPr>
          <w:rFonts w:cs="Times New Roman"/>
          <w:lang w:val="en-GB"/>
        </w:rPr>
        <w:t>juice (Nynäs et al. 2024). The collected samples were frozen and stored at -20°C. Although the subsequent production of protein from GJ involves several steps such as heating for the coagulation of green proteins, centrifuging, acidification, etc. (Nynäs et al.</w:t>
      </w:r>
      <w:r w:rsidR="00F35D1A" w:rsidRPr="0070553F">
        <w:rPr>
          <w:rFonts w:cs="Times New Roman"/>
          <w:lang w:val="en-GB"/>
        </w:rPr>
        <w:t xml:space="preserve"> </w:t>
      </w:r>
      <w:r w:rsidRPr="0070553F">
        <w:rPr>
          <w:rFonts w:cs="Times New Roman"/>
          <w:lang w:val="en-GB"/>
        </w:rPr>
        <w:t>2024), it was decided to use the juice obtained in the initial stage of the process and attempt to remove the polyphenol component from it, rather than from the final product.</w:t>
      </w:r>
      <w:r w:rsidR="008E4F69">
        <w:rPr>
          <w:rFonts w:cs="Times New Roman"/>
          <w:lang w:val="en-GB"/>
        </w:rPr>
        <w:t xml:space="preserve"> </w:t>
      </w:r>
    </w:p>
    <w:p w14:paraId="3A0C7043" w14:textId="3CDC84C5" w:rsidR="004E1920" w:rsidRPr="0070553F" w:rsidRDefault="00F76A0B" w:rsidP="004E1920">
      <w:pPr>
        <w:rPr>
          <w:rFonts w:cs="Times New Roman"/>
          <w:lang w:val="en-GB"/>
        </w:rPr>
      </w:pPr>
      <w:r w:rsidRPr="0070553F">
        <w:rPr>
          <w:rFonts w:cs="Times New Roman"/>
          <w:lang w:val="en-GB"/>
        </w:rPr>
        <w:t>Various types of resins</w:t>
      </w:r>
      <w:r w:rsidR="004E1920" w:rsidRPr="0070553F">
        <w:rPr>
          <w:rFonts w:cs="Times New Roman"/>
          <w:lang w:val="en-GB"/>
        </w:rPr>
        <w:t xml:space="preserve"> (Appendix 2)</w:t>
      </w:r>
      <w:r w:rsidRPr="0070553F">
        <w:rPr>
          <w:rFonts w:cs="Times New Roman"/>
          <w:lang w:val="en-GB"/>
        </w:rPr>
        <w:t xml:space="preserve"> were supplied by Redstone Separation</w:t>
      </w:r>
      <w:r w:rsidR="007864F7">
        <w:rPr>
          <w:rFonts w:cs="Times New Roman"/>
          <w:lang w:val="en-GB"/>
        </w:rPr>
        <w:t>s</w:t>
      </w:r>
      <w:r w:rsidR="004E1920" w:rsidRPr="0070553F">
        <w:rPr>
          <w:rFonts w:cs="Times New Roman"/>
          <w:lang w:val="en-GB"/>
        </w:rPr>
        <w:t xml:space="preserve"> AB, Sweden</w:t>
      </w:r>
      <w:r w:rsidRPr="0070553F">
        <w:rPr>
          <w:rFonts w:cs="Times New Roman"/>
          <w:lang w:val="en-GB"/>
        </w:rPr>
        <w:t>.</w:t>
      </w:r>
      <w:r w:rsidR="004E1920" w:rsidRPr="0070553F">
        <w:rPr>
          <w:rFonts w:cs="Times New Roman"/>
          <w:lang w:val="en-GB"/>
        </w:rPr>
        <w:t xml:space="preserve"> </w:t>
      </w:r>
      <w:r w:rsidR="007864F7">
        <w:rPr>
          <w:rFonts w:cs="Times New Roman"/>
          <w:lang w:val="en-GB"/>
        </w:rPr>
        <w:t>The initial r</w:t>
      </w:r>
      <w:r w:rsidR="004E1920" w:rsidRPr="0070553F">
        <w:rPr>
          <w:rFonts w:cs="Times New Roman"/>
          <w:lang w:val="en-GB"/>
        </w:rPr>
        <w:t>esin selection was made by an industrial supervisor based on his knowledge of chemical properties and polyphenol binding potential.</w:t>
      </w:r>
      <w:r w:rsidRPr="0070553F">
        <w:rPr>
          <w:rFonts w:cs="Times New Roman"/>
          <w:lang w:val="en-GB"/>
        </w:rPr>
        <w:t xml:space="preserve"> </w:t>
      </w:r>
      <w:r w:rsidR="004E1920" w:rsidRPr="0070553F">
        <w:rPr>
          <w:rFonts w:cs="Times New Roman"/>
          <w:lang w:val="en-GB"/>
        </w:rPr>
        <w:t xml:space="preserve"> </w:t>
      </w:r>
    </w:p>
    <w:p w14:paraId="72E5B0E4" w14:textId="40101339" w:rsidR="00EA4CCC" w:rsidRPr="0070553F" w:rsidRDefault="004E1920" w:rsidP="004E1920">
      <w:pPr>
        <w:rPr>
          <w:rFonts w:cs="Times New Roman"/>
          <w:lang w:val="en-GB"/>
        </w:rPr>
      </w:pPr>
      <w:r w:rsidRPr="0070553F">
        <w:rPr>
          <w:rFonts w:cs="Times New Roman"/>
          <w:lang w:val="en-GB"/>
        </w:rPr>
        <w:t xml:space="preserve">Chemical </w:t>
      </w:r>
      <w:r w:rsidR="004E3A56">
        <w:rPr>
          <w:rFonts w:cs="Times New Roman"/>
          <w:lang w:val="en-GB"/>
        </w:rPr>
        <w:t>compounds</w:t>
      </w:r>
      <w:r w:rsidRPr="0070553F">
        <w:rPr>
          <w:rFonts w:cs="Times New Roman"/>
          <w:lang w:val="en-GB"/>
        </w:rPr>
        <w:t>, standards, reagents</w:t>
      </w:r>
      <w:r w:rsidR="00181EFD" w:rsidRPr="0070553F">
        <w:rPr>
          <w:rFonts w:cs="Times New Roman"/>
          <w:lang w:val="en-GB"/>
        </w:rPr>
        <w:t xml:space="preserve">, equipment, </w:t>
      </w:r>
      <w:r w:rsidR="00F21475" w:rsidRPr="0070553F">
        <w:rPr>
          <w:rFonts w:cs="Times New Roman"/>
          <w:lang w:val="en-GB"/>
        </w:rPr>
        <w:t>etc.</w:t>
      </w:r>
      <w:r w:rsidR="007864F7">
        <w:rPr>
          <w:rFonts w:cs="Times New Roman"/>
          <w:lang w:val="en-GB"/>
        </w:rPr>
        <w:t xml:space="preserve">, </w:t>
      </w:r>
      <w:r w:rsidRPr="0070553F">
        <w:rPr>
          <w:rFonts w:cs="Times New Roman"/>
          <w:lang w:val="en-GB"/>
        </w:rPr>
        <w:t xml:space="preserve">were provided by </w:t>
      </w:r>
      <w:r w:rsidR="004E3A56">
        <w:rPr>
          <w:rFonts w:cs="Times New Roman"/>
          <w:lang w:val="en-GB"/>
        </w:rPr>
        <w:t>the Department of</w:t>
      </w:r>
      <w:r w:rsidR="00F21475" w:rsidRPr="0070553F">
        <w:rPr>
          <w:rFonts w:cs="Times New Roman"/>
          <w:lang w:val="en-GB"/>
        </w:rPr>
        <w:t xml:space="preserve"> </w:t>
      </w:r>
      <w:r w:rsidR="000E15AE" w:rsidRPr="0070553F">
        <w:rPr>
          <w:rFonts w:cs="Times New Roman"/>
          <w:lang w:val="en-GB"/>
        </w:rPr>
        <w:t>P</w:t>
      </w:r>
      <w:r w:rsidRPr="0070553F">
        <w:rPr>
          <w:rFonts w:cs="Times New Roman"/>
          <w:lang w:val="en-GB"/>
        </w:rPr>
        <w:t xml:space="preserve">lant </w:t>
      </w:r>
      <w:r w:rsidR="000E15AE" w:rsidRPr="0070553F">
        <w:rPr>
          <w:rFonts w:cs="Times New Roman"/>
          <w:lang w:val="en-GB"/>
        </w:rPr>
        <w:t>B</w:t>
      </w:r>
      <w:r w:rsidRPr="0070553F">
        <w:rPr>
          <w:rFonts w:cs="Times New Roman"/>
          <w:lang w:val="en-GB"/>
        </w:rPr>
        <w:t>reeding at SLU.</w:t>
      </w:r>
    </w:p>
    <w:p w14:paraId="674D2F28" w14:textId="3BF07A7C" w:rsidR="00F76A0B" w:rsidRPr="0070553F" w:rsidRDefault="00E66716" w:rsidP="00E66716">
      <w:pPr>
        <w:pStyle w:val="Heading3"/>
        <w:numPr>
          <w:ilvl w:val="0"/>
          <w:numId w:val="0"/>
        </w:numPr>
        <w:ind w:left="568"/>
        <w:rPr>
          <w:rFonts w:ascii="Times New Roman" w:hAnsi="Times New Roman" w:cs="Times New Roman"/>
        </w:rPr>
      </w:pPr>
      <w:bookmarkStart w:id="35" w:name="_Toc177473916"/>
      <w:r w:rsidRPr="0070553F">
        <w:rPr>
          <w:rFonts w:ascii="Times New Roman" w:hAnsi="Times New Roman" w:cs="Times New Roman"/>
        </w:rPr>
        <w:t>3.2.2</w:t>
      </w:r>
      <w:r w:rsidR="00BC6AB8" w:rsidRPr="0070553F">
        <w:rPr>
          <w:rFonts w:ascii="Times New Roman" w:hAnsi="Times New Roman" w:cs="Times New Roman"/>
        </w:rPr>
        <w:t xml:space="preserve"> </w:t>
      </w:r>
      <w:r w:rsidR="00B1095F" w:rsidRPr="0070553F">
        <w:rPr>
          <w:rFonts w:ascii="Times New Roman" w:hAnsi="Times New Roman" w:cs="Times New Roman"/>
        </w:rPr>
        <w:t>The first assay of 15 resins with different chemical properties</w:t>
      </w:r>
      <w:bookmarkEnd w:id="35"/>
    </w:p>
    <w:p w14:paraId="19A55A37" w14:textId="1458AEE0" w:rsidR="00C41699" w:rsidRDefault="00F76A0B" w:rsidP="00C53B16">
      <w:pPr>
        <w:ind w:firstLine="0"/>
        <w:rPr>
          <w:rFonts w:cs="Times New Roman"/>
          <w:lang w:val="en-GB"/>
        </w:rPr>
      </w:pPr>
      <w:r w:rsidRPr="0070553F">
        <w:rPr>
          <w:rFonts w:cs="Times New Roman"/>
          <w:lang w:val="en-GB"/>
        </w:rPr>
        <w:t xml:space="preserve">The initial phase of the </w:t>
      </w:r>
      <w:r w:rsidR="00B1095F" w:rsidRPr="0070553F">
        <w:rPr>
          <w:rFonts w:cs="Times New Roman"/>
          <w:lang w:val="en-GB"/>
        </w:rPr>
        <w:t>laboratory part</w:t>
      </w:r>
      <w:r w:rsidRPr="0070553F">
        <w:rPr>
          <w:rFonts w:cs="Times New Roman"/>
          <w:lang w:val="en-GB"/>
        </w:rPr>
        <w:t xml:space="preserve"> involved </w:t>
      </w:r>
      <w:r w:rsidR="00FF0956">
        <w:rPr>
          <w:rFonts w:cs="Times New Roman"/>
          <w:lang w:val="en-GB"/>
        </w:rPr>
        <w:t>testing of</w:t>
      </w:r>
      <w:r w:rsidRPr="0070553F">
        <w:rPr>
          <w:rFonts w:cs="Times New Roman"/>
          <w:lang w:val="en-GB"/>
        </w:rPr>
        <w:t xml:space="preserve"> 15 different resin types, characterized by a wide range of properties and surface chemistries</w:t>
      </w:r>
      <w:r w:rsidR="00D834CD">
        <w:rPr>
          <w:rFonts w:cs="Times New Roman"/>
          <w:lang w:val="en-GB"/>
        </w:rPr>
        <w:t xml:space="preserve"> </w:t>
      </w:r>
      <w:r w:rsidR="00D834CD" w:rsidRPr="0070553F">
        <w:rPr>
          <w:rFonts w:cs="Times New Roman"/>
          <w:lang w:val="en-GB"/>
        </w:rPr>
        <w:t>(</w:t>
      </w:r>
      <w:r w:rsidR="00D834CD" w:rsidRPr="0070553F">
        <w:rPr>
          <w:rFonts w:cs="Times New Roman"/>
          <w:b/>
          <w:bCs/>
          <w:lang w:val="en-GB"/>
        </w:rPr>
        <w:t>Table 1</w:t>
      </w:r>
      <w:r w:rsidR="00D834CD" w:rsidRPr="0070553F">
        <w:rPr>
          <w:rFonts w:cs="Times New Roman"/>
          <w:lang w:val="en-GB"/>
        </w:rPr>
        <w:t>)</w:t>
      </w:r>
      <w:r w:rsidR="00FF0956">
        <w:rPr>
          <w:rFonts w:cs="Times New Roman"/>
          <w:lang w:val="en-GB"/>
        </w:rPr>
        <w:t>,</w:t>
      </w:r>
      <w:r w:rsidRPr="0070553F">
        <w:rPr>
          <w:rFonts w:cs="Times New Roman"/>
          <w:lang w:val="en-GB"/>
        </w:rPr>
        <w:t xml:space="preserve"> </w:t>
      </w:r>
      <w:r w:rsidR="00685E43">
        <w:rPr>
          <w:rFonts w:cs="Times New Roman"/>
          <w:lang w:val="en-GB"/>
        </w:rPr>
        <w:t>on GJ</w:t>
      </w:r>
      <w:r w:rsidR="00FF0956">
        <w:rPr>
          <w:rFonts w:cs="Times New Roman"/>
          <w:lang w:val="en-GB"/>
        </w:rPr>
        <w:t xml:space="preserve"> from</w:t>
      </w:r>
      <w:r w:rsidR="00685E43">
        <w:rPr>
          <w:rFonts w:cs="Times New Roman"/>
          <w:lang w:val="en-GB"/>
        </w:rPr>
        <w:t xml:space="preserve"> sugar beet and lucerne</w:t>
      </w:r>
      <w:r w:rsidRPr="0070553F">
        <w:rPr>
          <w:rFonts w:cs="Times New Roman"/>
          <w:lang w:val="en-GB"/>
        </w:rPr>
        <w:t xml:space="preserve">. </w:t>
      </w:r>
    </w:p>
    <w:p w14:paraId="34C7F8C2" w14:textId="77777777" w:rsidR="00EE6BB7" w:rsidRDefault="00D3733A" w:rsidP="00D3733A">
      <w:pPr>
        <w:rPr>
          <w:rFonts w:cs="Times New Roman"/>
          <w:lang w:val="en-GB"/>
        </w:rPr>
      </w:pPr>
      <w:r>
        <w:rPr>
          <w:rFonts w:cs="Times New Roman"/>
          <w:lang w:val="en-GB"/>
        </w:rPr>
        <w:t xml:space="preserve">The </w:t>
      </w:r>
      <w:r w:rsidRPr="0070553F">
        <w:rPr>
          <w:rFonts w:cs="Times New Roman"/>
          <w:lang w:val="en-GB"/>
        </w:rPr>
        <w:t xml:space="preserve">GJ was defrosted and centrifuged for 40 minutes </w:t>
      </w:r>
      <w:r>
        <w:rPr>
          <w:rFonts w:cs="Times New Roman"/>
          <w:lang w:val="en-GB"/>
        </w:rPr>
        <w:t>to</w:t>
      </w:r>
      <w:r w:rsidRPr="0070553F">
        <w:rPr>
          <w:rFonts w:cs="Times New Roman"/>
          <w:lang w:val="en-GB"/>
        </w:rPr>
        <w:t xml:space="preserve"> remov</w:t>
      </w:r>
      <w:r>
        <w:rPr>
          <w:rFonts w:cs="Times New Roman"/>
          <w:lang w:val="en-GB"/>
        </w:rPr>
        <w:t>e</w:t>
      </w:r>
      <w:r w:rsidRPr="0070553F">
        <w:rPr>
          <w:rFonts w:cs="Times New Roman"/>
          <w:lang w:val="en-GB"/>
        </w:rPr>
        <w:t xml:space="preserve"> insoluble particles. The sugar beet GJ was diluted with </w:t>
      </w:r>
      <w:r>
        <w:rPr>
          <w:rFonts w:cs="Times New Roman"/>
          <w:lang w:val="en-GB"/>
        </w:rPr>
        <w:t>ultrapure</w:t>
      </w:r>
      <w:r w:rsidRPr="0070553F">
        <w:rPr>
          <w:rFonts w:cs="Times New Roman"/>
          <w:lang w:val="en-GB"/>
        </w:rPr>
        <w:t xml:space="preserve"> water in a one-to-one ratio </w:t>
      </w:r>
      <w:r>
        <w:rPr>
          <w:rFonts w:cs="Times New Roman"/>
          <w:lang w:val="en-GB"/>
        </w:rPr>
        <w:t xml:space="preserve">based on wet weight, </w:t>
      </w:r>
      <w:r w:rsidRPr="0070553F">
        <w:rPr>
          <w:rFonts w:cs="Times New Roman"/>
          <w:lang w:val="en-GB"/>
        </w:rPr>
        <w:t>due to its dark colour</w:t>
      </w:r>
      <w:r>
        <w:rPr>
          <w:rFonts w:cs="Times New Roman"/>
          <w:lang w:val="en-GB"/>
        </w:rPr>
        <w:t xml:space="preserve"> and the presence of numerous compounds than can saturate the resin</w:t>
      </w:r>
      <w:r w:rsidRPr="0070553F">
        <w:rPr>
          <w:rFonts w:cs="Times New Roman"/>
          <w:lang w:val="en-GB"/>
        </w:rPr>
        <w:t>.</w:t>
      </w:r>
    </w:p>
    <w:p w14:paraId="7A9E7EF2" w14:textId="3A779A2D" w:rsidR="00D3733A" w:rsidRPr="0070553F" w:rsidRDefault="00EE6BB7" w:rsidP="00EE6BB7">
      <w:pPr>
        <w:rPr>
          <w:rFonts w:cs="Times New Roman"/>
          <w:lang w:val="en-GB"/>
        </w:rPr>
      </w:pPr>
      <w:r w:rsidRPr="0070553F">
        <w:rPr>
          <w:rFonts w:cs="Times New Roman"/>
          <w:lang w:val="en-GB"/>
        </w:rPr>
        <w:t>To prepare each resin for testing, 1 ml</w:t>
      </w:r>
      <w:r>
        <w:rPr>
          <w:rFonts w:cs="Times New Roman"/>
          <w:lang w:val="en-GB"/>
        </w:rPr>
        <w:t xml:space="preserve"> of polymeric beads, either in wet or dry form</w:t>
      </w:r>
      <w:r w:rsidRPr="0070553F">
        <w:rPr>
          <w:rFonts w:cs="Times New Roman"/>
          <w:lang w:val="en-GB"/>
        </w:rPr>
        <w:t xml:space="preserve"> </w:t>
      </w:r>
      <w:r w:rsidRPr="00275205">
        <w:rPr>
          <w:rFonts w:cs="Times New Roman"/>
          <w:lang w:val="en-GB"/>
        </w:rPr>
        <w:t>depending on the type of</w:t>
      </w:r>
      <w:r>
        <w:rPr>
          <w:rFonts w:cs="Times New Roman"/>
          <w:lang w:val="en-GB"/>
        </w:rPr>
        <w:t xml:space="preserve"> resins preservatives, </w:t>
      </w:r>
      <w:r w:rsidRPr="0070553F">
        <w:rPr>
          <w:rFonts w:cs="Times New Roman"/>
          <w:lang w:val="en-GB"/>
        </w:rPr>
        <w:t>underwent pre-treatment</w:t>
      </w:r>
      <w:r>
        <w:rPr>
          <w:rFonts w:cs="Times New Roman"/>
          <w:lang w:val="en-GB"/>
        </w:rPr>
        <w:t xml:space="preserve">. The resins were measured in millilitres instead of milligrams because the beads have different masses due to their different chemical composition, but they are the same size (200-1250 </w:t>
      </w:r>
      <w:r>
        <w:rPr>
          <w:rFonts w:ascii="Aptos Narrow" w:hAnsi="Aptos Narrow" w:cs="Times New Roman"/>
          <w:lang w:val="en-GB"/>
        </w:rPr>
        <w:t>μ</w:t>
      </w:r>
      <w:r>
        <w:rPr>
          <w:rFonts w:cs="Times New Roman"/>
          <w:lang w:val="en-GB"/>
        </w:rPr>
        <w:t>m). Measuring by volume instead of mass ensures that all resins provide the same surface area for interaction with the GJ. The beads were</w:t>
      </w:r>
      <w:r w:rsidRPr="0070553F">
        <w:rPr>
          <w:rFonts w:cs="Times New Roman"/>
          <w:lang w:val="en-GB"/>
        </w:rPr>
        <w:t xml:space="preserve"> soaked in 3 ml of 96% ethanol and briefly vortexed</w:t>
      </w:r>
      <w:r>
        <w:rPr>
          <w:rFonts w:cs="Times New Roman"/>
          <w:lang w:val="en-GB"/>
        </w:rPr>
        <w:t>, allowing them to slightly increase in size.</w:t>
      </w:r>
      <w:r w:rsidRPr="0070553F">
        <w:rPr>
          <w:rFonts w:cs="Times New Roman"/>
          <w:lang w:val="en-GB"/>
        </w:rPr>
        <w:t xml:space="preserve"> </w:t>
      </w:r>
      <w:r>
        <w:rPr>
          <w:rFonts w:cs="Times New Roman"/>
          <w:lang w:val="en-GB"/>
        </w:rPr>
        <w:t>T</w:t>
      </w:r>
      <w:r w:rsidRPr="0070553F">
        <w:rPr>
          <w:rFonts w:cs="Times New Roman"/>
          <w:lang w:val="en-GB"/>
        </w:rPr>
        <w:t>he</w:t>
      </w:r>
      <w:r>
        <w:rPr>
          <w:rFonts w:cs="Times New Roman"/>
          <w:lang w:val="en-GB"/>
        </w:rPr>
        <w:t xml:space="preserve"> resins were then </w:t>
      </w:r>
      <w:r w:rsidRPr="0070553F">
        <w:rPr>
          <w:rFonts w:cs="Times New Roman"/>
          <w:lang w:val="en-GB"/>
        </w:rPr>
        <w:t>washed twice with 3 ml of water. Subsequently, 5 ml of GJ w</w:t>
      </w:r>
      <w:r>
        <w:rPr>
          <w:rFonts w:cs="Times New Roman"/>
          <w:lang w:val="en-GB"/>
        </w:rPr>
        <w:t>as</w:t>
      </w:r>
      <w:r w:rsidRPr="0070553F">
        <w:rPr>
          <w:rFonts w:cs="Times New Roman"/>
          <w:lang w:val="en-GB"/>
        </w:rPr>
        <w:t xml:space="preserve"> added to each tube, and the mixture was shaken for one hour</w:t>
      </w:r>
      <w:r w:rsidRPr="00674CDD">
        <w:rPr>
          <w:rFonts w:cs="Times New Roman"/>
        </w:rPr>
        <w:t xml:space="preserve"> </w:t>
      </w:r>
      <w:r>
        <w:rPr>
          <w:rFonts w:cs="Times New Roman"/>
        </w:rPr>
        <w:t xml:space="preserve">on a laboratory </w:t>
      </w:r>
      <w:r w:rsidRPr="00674CDD">
        <w:rPr>
          <w:rFonts w:cs="Times New Roman"/>
        </w:rPr>
        <w:t>shaker</w:t>
      </w:r>
      <w:r>
        <w:rPr>
          <w:rFonts w:cs="Times New Roman"/>
        </w:rPr>
        <w:t xml:space="preserve"> with rods (LP015RSk) </w:t>
      </w:r>
      <w:r>
        <w:t>to allow the polyphenols to bind to the resin</w:t>
      </w:r>
      <w:r w:rsidRPr="0070553F">
        <w:rPr>
          <w:rFonts w:cs="Times New Roman"/>
          <w:lang w:val="en-GB"/>
        </w:rPr>
        <w:t>.</w:t>
      </w:r>
      <w:r>
        <w:rPr>
          <w:rFonts w:cs="Times New Roman"/>
          <w:lang w:val="en-GB"/>
        </w:rPr>
        <w:t xml:space="preserve"> </w:t>
      </w:r>
    </w:p>
    <w:p w14:paraId="575C0C7D" w14:textId="7A265F17" w:rsidR="00BB4AA7" w:rsidRPr="0070553F" w:rsidRDefault="00BB4AA7" w:rsidP="00140CF9">
      <w:pPr>
        <w:pStyle w:val="Caption"/>
        <w:keepNext/>
        <w:tabs>
          <w:tab w:val="left" w:pos="6173"/>
        </w:tabs>
        <w:rPr>
          <w:rFonts w:cs="Times New Roman"/>
        </w:rPr>
      </w:pPr>
      <w:bookmarkStart w:id="36" w:name="_Toc177473523"/>
      <w:r w:rsidRPr="0070553F">
        <w:rPr>
          <w:rFonts w:cs="Times New Roman"/>
        </w:rPr>
        <w:lastRenderedPageBreak/>
        <w:t xml:space="preserve">Table </w:t>
      </w:r>
      <w:r w:rsidRPr="0070553F">
        <w:rPr>
          <w:rFonts w:cs="Times New Roman"/>
        </w:rPr>
        <w:fldChar w:fldCharType="begin"/>
      </w:r>
      <w:r w:rsidRPr="0070553F">
        <w:rPr>
          <w:rFonts w:cs="Times New Roman"/>
        </w:rPr>
        <w:instrText xml:space="preserve"> SEQ Table \* ARABIC </w:instrText>
      </w:r>
      <w:r w:rsidRPr="0070553F">
        <w:rPr>
          <w:rFonts w:cs="Times New Roman"/>
        </w:rPr>
        <w:fldChar w:fldCharType="separate"/>
      </w:r>
      <w:r w:rsidR="00D7741A" w:rsidRPr="0070553F">
        <w:rPr>
          <w:rFonts w:cs="Times New Roman"/>
          <w:noProof/>
        </w:rPr>
        <w:t>1</w:t>
      </w:r>
      <w:r w:rsidRPr="0070553F">
        <w:rPr>
          <w:rFonts w:cs="Times New Roman"/>
        </w:rPr>
        <w:fldChar w:fldCharType="end"/>
      </w:r>
      <w:r w:rsidRPr="0070553F">
        <w:rPr>
          <w:rFonts w:cs="Times New Roman"/>
        </w:rPr>
        <w:t>. 15 resins for first assay</w:t>
      </w:r>
      <w:bookmarkEnd w:id="36"/>
      <w:r w:rsidR="00140CF9" w:rsidRPr="0070553F">
        <w:rPr>
          <w:rFonts w:cs="Times New Roman"/>
        </w:rPr>
        <w:tab/>
      </w:r>
    </w:p>
    <w:tbl>
      <w:tblPr>
        <w:tblStyle w:val="GridTable4"/>
        <w:tblW w:w="8634" w:type="dxa"/>
        <w:tblLook w:val="04A0" w:firstRow="1" w:lastRow="0" w:firstColumn="1" w:lastColumn="0" w:noHBand="0" w:noVBand="1"/>
      </w:tblPr>
      <w:tblGrid>
        <w:gridCol w:w="817"/>
        <w:gridCol w:w="1559"/>
        <w:gridCol w:w="6258"/>
      </w:tblGrid>
      <w:tr w:rsidR="00BB4AA7" w:rsidRPr="0070553F" w14:paraId="0E476A29" w14:textId="77777777" w:rsidTr="009C241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noWrap/>
            <w:hideMark/>
          </w:tcPr>
          <w:p w14:paraId="2CB5A9E9" w14:textId="77777777" w:rsidR="00BB4AA7" w:rsidRPr="0070553F" w:rsidRDefault="00BB4AA7" w:rsidP="00F55A99">
            <w:pPr>
              <w:spacing w:line="240" w:lineRule="auto"/>
              <w:ind w:firstLine="0"/>
              <w:jc w:val="center"/>
              <w:rPr>
                <w:rFonts w:cs="Times New Roman"/>
                <w:color w:val="FFFFFF"/>
                <w:sz w:val="22"/>
                <w:szCs w:val="22"/>
                <w:lang w:val="en-GB"/>
              </w:rPr>
            </w:pPr>
            <w:r w:rsidRPr="0070553F">
              <w:rPr>
                <w:rFonts w:cs="Times New Roman"/>
                <w:color w:val="FFFFFF"/>
                <w:sz w:val="22"/>
                <w:szCs w:val="22"/>
                <w:lang w:val="en-GB"/>
              </w:rPr>
              <w:t> </w:t>
            </w:r>
          </w:p>
        </w:tc>
        <w:tc>
          <w:tcPr>
            <w:tcW w:w="1559" w:type="dxa"/>
            <w:noWrap/>
            <w:hideMark/>
          </w:tcPr>
          <w:p w14:paraId="5044176D" w14:textId="5BEB5D93" w:rsidR="00BB4AA7" w:rsidRPr="0070553F" w:rsidRDefault="00BB4AA7" w:rsidP="00BB4AA7">
            <w:pPr>
              <w:ind w:firstLine="0"/>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2"/>
                <w:szCs w:val="22"/>
                <w:lang w:val="en-GB"/>
              </w:rPr>
            </w:pPr>
            <w:r w:rsidRPr="0070553F">
              <w:rPr>
                <w:rFonts w:cs="Times New Roman"/>
                <w:color w:val="FFFFFF"/>
                <w:sz w:val="22"/>
                <w:szCs w:val="22"/>
                <w:lang w:val="en-GB"/>
              </w:rPr>
              <w:t>Resin Nr.</w:t>
            </w:r>
          </w:p>
        </w:tc>
        <w:tc>
          <w:tcPr>
            <w:tcW w:w="6258" w:type="dxa"/>
            <w:noWrap/>
            <w:hideMark/>
          </w:tcPr>
          <w:p w14:paraId="5F438AE2" w14:textId="77777777" w:rsidR="00BB4AA7" w:rsidRPr="0070553F" w:rsidRDefault="00BB4AA7" w:rsidP="00F55A99">
            <w:pPr>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2"/>
                <w:szCs w:val="22"/>
                <w:lang w:val="en-GB"/>
              </w:rPr>
            </w:pPr>
            <w:r w:rsidRPr="0070553F">
              <w:rPr>
                <w:rFonts w:cs="Times New Roman"/>
                <w:color w:val="FFFFFF"/>
                <w:sz w:val="22"/>
                <w:szCs w:val="22"/>
                <w:lang w:val="en-GB"/>
              </w:rPr>
              <w:t>Category</w:t>
            </w:r>
          </w:p>
        </w:tc>
      </w:tr>
      <w:tr w:rsidR="00BB4AA7" w:rsidRPr="0070553F" w14:paraId="6C912621" w14:textId="77777777" w:rsidTr="009C241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17" w:type="dxa"/>
            <w:noWrap/>
            <w:hideMark/>
          </w:tcPr>
          <w:p w14:paraId="64C05101" w14:textId="77777777" w:rsidR="00BB4AA7" w:rsidRPr="0070553F" w:rsidRDefault="00BB4AA7" w:rsidP="00F55A99">
            <w:pPr>
              <w:jc w:val="center"/>
              <w:rPr>
                <w:rFonts w:cs="Times New Roman"/>
                <w:color w:val="000000"/>
                <w:sz w:val="22"/>
                <w:szCs w:val="22"/>
                <w:lang w:val="en-GB"/>
              </w:rPr>
            </w:pPr>
            <w:r w:rsidRPr="0070553F">
              <w:rPr>
                <w:rFonts w:cs="Times New Roman"/>
                <w:color w:val="000000"/>
                <w:sz w:val="22"/>
                <w:szCs w:val="22"/>
                <w:lang w:val="en-GB"/>
              </w:rPr>
              <w:t>1</w:t>
            </w:r>
          </w:p>
        </w:tc>
        <w:tc>
          <w:tcPr>
            <w:tcW w:w="1559" w:type="dxa"/>
            <w:noWrap/>
            <w:hideMark/>
          </w:tcPr>
          <w:p w14:paraId="40F07059" w14:textId="77777777" w:rsidR="00BB4AA7" w:rsidRPr="0070553F" w:rsidRDefault="00BB4AA7" w:rsidP="00BB4AA7">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RP-003</w:t>
            </w:r>
          </w:p>
        </w:tc>
        <w:tc>
          <w:tcPr>
            <w:tcW w:w="6258" w:type="dxa"/>
            <w:noWrap/>
            <w:hideMark/>
          </w:tcPr>
          <w:p w14:paraId="6312F021" w14:textId="01AA929E" w:rsidR="00BB4AA7" w:rsidRPr="0070553F" w:rsidRDefault="00BB4AA7" w:rsidP="005D1309">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Reversed phase</w:t>
            </w:r>
          </w:p>
        </w:tc>
      </w:tr>
      <w:tr w:rsidR="00BB4AA7" w:rsidRPr="0070553F" w14:paraId="670155D6" w14:textId="77777777" w:rsidTr="009C241B">
        <w:trPr>
          <w:trHeight w:val="290"/>
        </w:trPr>
        <w:tc>
          <w:tcPr>
            <w:cnfStyle w:val="001000000000" w:firstRow="0" w:lastRow="0" w:firstColumn="1" w:lastColumn="0" w:oddVBand="0" w:evenVBand="0" w:oddHBand="0" w:evenHBand="0" w:firstRowFirstColumn="0" w:firstRowLastColumn="0" w:lastRowFirstColumn="0" w:lastRowLastColumn="0"/>
            <w:tcW w:w="817" w:type="dxa"/>
            <w:noWrap/>
            <w:hideMark/>
          </w:tcPr>
          <w:p w14:paraId="1770B7A7" w14:textId="77777777" w:rsidR="00BB4AA7" w:rsidRPr="0070553F" w:rsidRDefault="00BB4AA7" w:rsidP="00F55A99">
            <w:pPr>
              <w:jc w:val="center"/>
              <w:rPr>
                <w:rFonts w:cs="Times New Roman"/>
                <w:color w:val="000000"/>
                <w:sz w:val="22"/>
                <w:szCs w:val="22"/>
                <w:lang w:val="en-GB"/>
              </w:rPr>
            </w:pPr>
            <w:r w:rsidRPr="0070553F">
              <w:rPr>
                <w:rFonts w:cs="Times New Roman"/>
                <w:color w:val="000000"/>
                <w:sz w:val="22"/>
                <w:szCs w:val="22"/>
                <w:lang w:val="en-GB"/>
              </w:rPr>
              <w:t>2</w:t>
            </w:r>
          </w:p>
        </w:tc>
        <w:tc>
          <w:tcPr>
            <w:tcW w:w="1559" w:type="dxa"/>
            <w:noWrap/>
            <w:hideMark/>
          </w:tcPr>
          <w:p w14:paraId="5A42384A" w14:textId="77777777" w:rsidR="00BB4AA7" w:rsidRPr="0070553F" w:rsidRDefault="00BB4AA7" w:rsidP="00BB4AA7">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STR-107</w:t>
            </w:r>
          </w:p>
        </w:tc>
        <w:tc>
          <w:tcPr>
            <w:tcW w:w="6258" w:type="dxa"/>
            <w:noWrap/>
            <w:hideMark/>
          </w:tcPr>
          <w:p w14:paraId="397658AF" w14:textId="689BD6C9" w:rsidR="00BB4AA7" w:rsidRPr="0070553F" w:rsidRDefault="00BB4AA7" w:rsidP="005D1309">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Reversed phase</w:t>
            </w:r>
          </w:p>
        </w:tc>
      </w:tr>
      <w:tr w:rsidR="00BB4AA7" w:rsidRPr="0070553F" w14:paraId="02A2FC14" w14:textId="77777777" w:rsidTr="009C241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17" w:type="dxa"/>
            <w:noWrap/>
            <w:hideMark/>
          </w:tcPr>
          <w:p w14:paraId="3946EA67" w14:textId="77777777" w:rsidR="00BB4AA7" w:rsidRPr="0070553F" w:rsidRDefault="00BB4AA7" w:rsidP="00F55A99">
            <w:pPr>
              <w:jc w:val="center"/>
              <w:rPr>
                <w:rFonts w:cs="Times New Roman"/>
                <w:color w:val="000000"/>
                <w:sz w:val="22"/>
                <w:szCs w:val="22"/>
                <w:lang w:val="en-GB"/>
              </w:rPr>
            </w:pPr>
            <w:r w:rsidRPr="0070553F">
              <w:rPr>
                <w:rFonts w:cs="Times New Roman"/>
                <w:color w:val="000000"/>
                <w:sz w:val="22"/>
                <w:szCs w:val="22"/>
                <w:lang w:val="en-GB"/>
              </w:rPr>
              <w:t>3</w:t>
            </w:r>
          </w:p>
        </w:tc>
        <w:tc>
          <w:tcPr>
            <w:tcW w:w="1559" w:type="dxa"/>
            <w:noWrap/>
            <w:hideMark/>
          </w:tcPr>
          <w:p w14:paraId="709B4E54" w14:textId="77777777" w:rsidR="00BB4AA7" w:rsidRPr="0070553F" w:rsidRDefault="00BB4AA7" w:rsidP="00BB4AA7">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STR-112</w:t>
            </w:r>
          </w:p>
        </w:tc>
        <w:tc>
          <w:tcPr>
            <w:tcW w:w="6258" w:type="dxa"/>
            <w:noWrap/>
            <w:hideMark/>
          </w:tcPr>
          <w:p w14:paraId="1118CF59" w14:textId="78021190" w:rsidR="00BB4AA7" w:rsidRPr="0070553F" w:rsidRDefault="00BB4AA7" w:rsidP="005D1309">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Reversed phase</w:t>
            </w:r>
          </w:p>
        </w:tc>
      </w:tr>
      <w:tr w:rsidR="00BB4AA7" w:rsidRPr="0070553F" w14:paraId="1CCF01F9" w14:textId="77777777" w:rsidTr="009C241B">
        <w:trPr>
          <w:trHeight w:val="290"/>
        </w:trPr>
        <w:tc>
          <w:tcPr>
            <w:cnfStyle w:val="001000000000" w:firstRow="0" w:lastRow="0" w:firstColumn="1" w:lastColumn="0" w:oddVBand="0" w:evenVBand="0" w:oddHBand="0" w:evenHBand="0" w:firstRowFirstColumn="0" w:firstRowLastColumn="0" w:lastRowFirstColumn="0" w:lastRowLastColumn="0"/>
            <w:tcW w:w="817" w:type="dxa"/>
            <w:noWrap/>
            <w:hideMark/>
          </w:tcPr>
          <w:p w14:paraId="41AD35C0" w14:textId="77777777" w:rsidR="00BB4AA7" w:rsidRPr="0070553F" w:rsidRDefault="00BB4AA7" w:rsidP="00F55A99">
            <w:pPr>
              <w:jc w:val="center"/>
              <w:rPr>
                <w:rFonts w:cs="Times New Roman"/>
                <w:color w:val="000000"/>
                <w:sz w:val="22"/>
                <w:szCs w:val="22"/>
                <w:lang w:val="en-GB"/>
              </w:rPr>
            </w:pPr>
            <w:r w:rsidRPr="0070553F">
              <w:rPr>
                <w:rFonts w:cs="Times New Roman"/>
                <w:color w:val="000000"/>
                <w:sz w:val="22"/>
                <w:szCs w:val="22"/>
                <w:lang w:val="en-GB"/>
              </w:rPr>
              <w:t>4</w:t>
            </w:r>
          </w:p>
        </w:tc>
        <w:tc>
          <w:tcPr>
            <w:tcW w:w="1559" w:type="dxa"/>
            <w:noWrap/>
            <w:hideMark/>
          </w:tcPr>
          <w:p w14:paraId="2CF3E038" w14:textId="77777777" w:rsidR="00BB4AA7" w:rsidRPr="0070553F" w:rsidRDefault="00BB4AA7" w:rsidP="00BB4AA7">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RP-023</w:t>
            </w:r>
          </w:p>
        </w:tc>
        <w:tc>
          <w:tcPr>
            <w:tcW w:w="6258" w:type="dxa"/>
            <w:noWrap/>
            <w:hideMark/>
          </w:tcPr>
          <w:p w14:paraId="22ED8A2E" w14:textId="77777777" w:rsidR="00BB4AA7" w:rsidRPr="0070553F" w:rsidRDefault="00BB4AA7" w:rsidP="00466860">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RP-isobutyl, Reversed phase</w:t>
            </w:r>
          </w:p>
        </w:tc>
      </w:tr>
      <w:tr w:rsidR="00BB4AA7" w:rsidRPr="0070553F" w14:paraId="60654DCB" w14:textId="77777777" w:rsidTr="009C241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17" w:type="dxa"/>
            <w:noWrap/>
            <w:hideMark/>
          </w:tcPr>
          <w:p w14:paraId="4C8B6461" w14:textId="77777777" w:rsidR="00BB4AA7" w:rsidRPr="0070553F" w:rsidRDefault="00BB4AA7" w:rsidP="00F55A99">
            <w:pPr>
              <w:jc w:val="center"/>
              <w:rPr>
                <w:rFonts w:cs="Times New Roman"/>
                <w:color w:val="000000"/>
                <w:sz w:val="22"/>
                <w:szCs w:val="22"/>
                <w:lang w:val="en-GB"/>
              </w:rPr>
            </w:pPr>
            <w:r w:rsidRPr="0070553F">
              <w:rPr>
                <w:rFonts w:cs="Times New Roman"/>
                <w:color w:val="000000"/>
                <w:sz w:val="22"/>
                <w:szCs w:val="22"/>
                <w:lang w:val="en-GB"/>
              </w:rPr>
              <w:t>5</w:t>
            </w:r>
          </w:p>
        </w:tc>
        <w:tc>
          <w:tcPr>
            <w:tcW w:w="1559" w:type="dxa"/>
            <w:noWrap/>
            <w:hideMark/>
          </w:tcPr>
          <w:p w14:paraId="1A96BC8D" w14:textId="77777777" w:rsidR="00BB4AA7" w:rsidRPr="0070553F" w:rsidRDefault="00BB4AA7" w:rsidP="00BB4AA7">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STR-103</w:t>
            </w:r>
          </w:p>
        </w:tc>
        <w:tc>
          <w:tcPr>
            <w:tcW w:w="6258" w:type="dxa"/>
            <w:noWrap/>
            <w:hideMark/>
          </w:tcPr>
          <w:p w14:paraId="23CC2280" w14:textId="1EC4ADFD" w:rsidR="00BB4AA7" w:rsidRPr="0070553F" w:rsidRDefault="00BB4AA7" w:rsidP="00466860">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HEMA (2-hydroxyethyl methacrylate</w:t>
            </w:r>
            <w:r w:rsidR="005D1309" w:rsidRPr="0070553F">
              <w:rPr>
                <w:rFonts w:cs="Times New Roman"/>
                <w:color w:val="000000"/>
                <w:sz w:val="22"/>
                <w:szCs w:val="22"/>
                <w:lang w:val="en-GB"/>
              </w:rPr>
              <w:t>),</w:t>
            </w:r>
            <w:r w:rsidRPr="0070553F">
              <w:rPr>
                <w:rFonts w:cs="Times New Roman"/>
                <w:color w:val="000000"/>
                <w:sz w:val="22"/>
                <w:szCs w:val="22"/>
                <w:lang w:val="en-GB"/>
              </w:rPr>
              <w:t xml:space="preserve"> </w:t>
            </w:r>
            <w:r w:rsidR="005D1309" w:rsidRPr="0070553F">
              <w:rPr>
                <w:rFonts w:cs="Times New Roman"/>
                <w:color w:val="000000"/>
                <w:sz w:val="22"/>
                <w:szCs w:val="22"/>
                <w:lang w:val="en-GB"/>
              </w:rPr>
              <w:t>i</w:t>
            </w:r>
            <w:r w:rsidRPr="0070553F">
              <w:rPr>
                <w:rFonts w:cs="Times New Roman"/>
                <w:color w:val="000000"/>
                <w:sz w:val="22"/>
                <w:szCs w:val="22"/>
                <w:lang w:val="en-GB"/>
              </w:rPr>
              <w:t>ntermediate polar</w:t>
            </w:r>
          </w:p>
        </w:tc>
      </w:tr>
      <w:tr w:rsidR="00BB4AA7" w:rsidRPr="0070553F" w14:paraId="55BE4F3E" w14:textId="77777777" w:rsidTr="009C241B">
        <w:trPr>
          <w:trHeight w:val="290"/>
        </w:trPr>
        <w:tc>
          <w:tcPr>
            <w:cnfStyle w:val="001000000000" w:firstRow="0" w:lastRow="0" w:firstColumn="1" w:lastColumn="0" w:oddVBand="0" w:evenVBand="0" w:oddHBand="0" w:evenHBand="0" w:firstRowFirstColumn="0" w:firstRowLastColumn="0" w:lastRowFirstColumn="0" w:lastRowLastColumn="0"/>
            <w:tcW w:w="817" w:type="dxa"/>
            <w:noWrap/>
            <w:hideMark/>
          </w:tcPr>
          <w:p w14:paraId="29663BF7" w14:textId="77777777" w:rsidR="00BB4AA7" w:rsidRPr="0070553F" w:rsidRDefault="00BB4AA7" w:rsidP="00F55A99">
            <w:pPr>
              <w:jc w:val="center"/>
              <w:rPr>
                <w:rFonts w:cs="Times New Roman"/>
                <w:color w:val="000000"/>
                <w:sz w:val="22"/>
                <w:szCs w:val="22"/>
                <w:lang w:val="en-GB"/>
              </w:rPr>
            </w:pPr>
            <w:r w:rsidRPr="0070553F">
              <w:rPr>
                <w:rFonts w:cs="Times New Roman"/>
                <w:color w:val="000000"/>
                <w:sz w:val="22"/>
                <w:szCs w:val="22"/>
                <w:lang w:val="en-GB"/>
              </w:rPr>
              <w:t>6</w:t>
            </w:r>
          </w:p>
        </w:tc>
        <w:tc>
          <w:tcPr>
            <w:tcW w:w="1559" w:type="dxa"/>
            <w:noWrap/>
            <w:hideMark/>
          </w:tcPr>
          <w:p w14:paraId="521736B1" w14:textId="77777777" w:rsidR="00BB4AA7" w:rsidRPr="0070553F" w:rsidRDefault="00BB4AA7" w:rsidP="00BB4AA7">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STR-135</w:t>
            </w:r>
          </w:p>
        </w:tc>
        <w:tc>
          <w:tcPr>
            <w:tcW w:w="6258" w:type="dxa"/>
            <w:noWrap/>
            <w:hideMark/>
          </w:tcPr>
          <w:p w14:paraId="5F99F479" w14:textId="734E4364" w:rsidR="00BB4AA7" w:rsidRPr="0070553F" w:rsidRDefault="00BB4AA7" w:rsidP="00466860">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 xml:space="preserve">Pyridine, </w:t>
            </w:r>
            <w:r w:rsidR="005D1309" w:rsidRPr="0070553F">
              <w:rPr>
                <w:rFonts w:cs="Times New Roman"/>
                <w:color w:val="000000"/>
                <w:sz w:val="22"/>
                <w:szCs w:val="22"/>
                <w:lang w:val="en-GB"/>
              </w:rPr>
              <w:t>i</w:t>
            </w:r>
            <w:r w:rsidRPr="0070553F">
              <w:rPr>
                <w:rFonts w:cs="Times New Roman"/>
                <w:color w:val="000000"/>
                <w:sz w:val="22"/>
                <w:szCs w:val="22"/>
                <w:lang w:val="en-GB"/>
              </w:rPr>
              <w:t>ntermediate polar</w:t>
            </w:r>
          </w:p>
        </w:tc>
      </w:tr>
      <w:tr w:rsidR="00BB4AA7" w:rsidRPr="0070553F" w14:paraId="3BD22476" w14:textId="77777777" w:rsidTr="009C241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17" w:type="dxa"/>
            <w:noWrap/>
            <w:hideMark/>
          </w:tcPr>
          <w:p w14:paraId="00F2E827" w14:textId="77777777" w:rsidR="00BB4AA7" w:rsidRPr="0070553F" w:rsidRDefault="00BB4AA7" w:rsidP="00F55A99">
            <w:pPr>
              <w:jc w:val="center"/>
              <w:rPr>
                <w:rFonts w:cs="Times New Roman"/>
                <w:color w:val="000000"/>
                <w:sz w:val="22"/>
                <w:szCs w:val="22"/>
                <w:lang w:val="en-GB"/>
              </w:rPr>
            </w:pPr>
            <w:r w:rsidRPr="0070553F">
              <w:rPr>
                <w:rFonts w:cs="Times New Roman"/>
                <w:color w:val="000000"/>
                <w:sz w:val="22"/>
                <w:szCs w:val="22"/>
                <w:lang w:val="en-GB"/>
              </w:rPr>
              <w:t>7</w:t>
            </w:r>
          </w:p>
        </w:tc>
        <w:tc>
          <w:tcPr>
            <w:tcW w:w="1559" w:type="dxa"/>
            <w:noWrap/>
            <w:hideMark/>
          </w:tcPr>
          <w:p w14:paraId="01C0BF7E" w14:textId="77777777" w:rsidR="00BB4AA7" w:rsidRPr="0070553F" w:rsidRDefault="00BB4AA7" w:rsidP="00BB4AA7">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STR-072</w:t>
            </w:r>
          </w:p>
        </w:tc>
        <w:tc>
          <w:tcPr>
            <w:tcW w:w="6258" w:type="dxa"/>
            <w:noWrap/>
            <w:hideMark/>
          </w:tcPr>
          <w:p w14:paraId="5A7EF567" w14:textId="6738EA30" w:rsidR="00BB4AA7" w:rsidRPr="0070553F" w:rsidRDefault="00BB4AA7" w:rsidP="00466860">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Pyrrolidone</w:t>
            </w:r>
            <w:r w:rsidR="00287902" w:rsidRPr="0070553F">
              <w:rPr>
                <w:rFonts w:cs="Times New Roman"/>
                <w:color w:val="000000"/>
                <w:sz w:val="22"/>
                <w:szCs w:val="22"/>
                <w:lang w:val="en-GB"/>
              </w:rPr>
              <w:t xml:space="preserve"> (Amide)</w:t>
            </w:r>
            <w:r w:rsidRPr="0070553F">
              <w:rPr>
                <w:rFonts w:cs="Times New Roman"/>
                <w:color w:val="000000"/>
                <w:sz w:val="22"/>
                <w:szCs w:val="22"/>
                <w:lang w:val="en-GB"/>
              </w:rPr>
              <w:t xml:space="preserve">, </w:t>
            </w:r>
            <w:r w:rsidR="005D1309" w:rsidRPr="0070553F">
              <w:rPr>
                <w:rFonts w:cs="Times New Roman"/>
                <w:color w:val="000000"/>
                <w:sz w:val="22"/>
                <w:szCs w:val="22"/>
                <w:lang w:val="en-GB"/>
              </w:rPr>
              <w:t>i</w:t>
            </w:r>
            <w:r w:rsidRPr="0070553F">
              <w:rPr>
                <w:rFonts w:cs="Times New Roman"/>
                <w:color w:val="000000"/>
                <w:sz w:val="22"/>
                <w:szCs w:val="22"/>
                <w:lang w:val="en-GB"/>
              </w:rPr>
              <w:t>ntermediate polar</w:t>
            </w:r>
          </w:p>
        </w:tc>
      </w:tr>
      <w:tr w:rsidR="00BB4AA7" w:rsidRPr="0070553F" w14:paraId="4F279C55" w14:textId="77777777" w:rsidTr="009C241B">
        <w:trPr>
          <w:trHeight w:val="290"/>
        </w:trPr>
        <w:tc>
          <w:tcPr>
            <w:cnfStyle w:val="001000000000" w:firstRow="0" w:lastRow="0" w:firstColumn="1" w:lastColumn="0" w:oddVBand="0" w:evenVBand="0" w:oddHBand="0" w:evenHBand="0" w:firstRowFirstColumn="0" w:firstRowLastColumn="0" w:lastRowFirstColumn="0" w:lastRowLastColumn="0"/>
            <w:tcW w:w="817" w:type="dxa"/>
            <w:noWrap/>
            <w:hideMark/>
          </w:tcPr>
          <w:p w14:paraId="07CDA301" w14:textId="77777777" w:rsidR="00BB4AA7" w:rsidRPr="0070553F" w:rsidRDefault="00BB4AA7" w:rsidP="00F55A99">
            <w:pPr>
              <w:jc w:val="center"/>
              <w:rPr>
                <w:rFonts w:cs="Times New Roman"/>
                <w:color w:val="000000"/>
                <w:sz w:val="22"/>
                <w:szCs w:val="22"/>
                <w:lang w:val="en-GB"/>
              </w:rPr>
            </w:pPr>
            <w:r w:rsidRPr="0070553F">
              <w:rPr>
                <w:rFonts w:cs="Times New Roman"/>
                <w:color w:val="000000"/>
                <w:sz w:val="22"/>
                <w:szCs w:val="22"/>
                <w:lang w:val="en-GB"/>
              </w:rPr>
              <w:t>8</w:t>
            </w:r>
          </w:p>
        </w:tc>
        <w:tc>
          <w:tcPr>
            <w:tcW w:w="1559" w:type="dxa"/>
            <w:noWrap/>
            <w:hideMark/>
          </w:tcPr>
          <w:p w14:paraId="76F3128F" w14:textId="77777777" w:rsidR="00BB4AA7" w:rsidRPr="0070553F" w:rsidRDefault="00BB4AA7" w:rsidP="00BB4AA7">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STR-119</w:t>
            </w:r>
          </w:p>
        </w:tc>
        <w:tc>
          <w:tcPr>
            <w:tcW w:w="6258" w:type="dxa"/>
            <w:noWrap/>
            <w:hideMark/>
          </w:tcPr>
          <w:p w14:paraId="661BF6CD" w14:textId="1444AE02" w:rsidR="00BB4AA7" w:rsidRPr="0070553F" w:rsidRDefault="00BB4AA7" w:rsidP="00466860">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 xml:space="preserve">Methyl Ester, </w:t>
            </w:r>
            <w:r w:rsidR="005D1309" w:rsidRPr="0070553F">
              <w:rPr>
                <w:rFonts w:cs="Times New Roman"/>
                <w:color w:val="000000"/>
                <w:sz w:val="22"/>
                <w:szCs w:val="22"/>
                <w:lang w:val="en-GB"/>
              </w:rPr>
              <w:t>i</w:t>
            </w:r>
            <w:r w:rsidRPr="0070553F">
              <w:rPr>
                <w:rFonts w:cs="Times New Roman"/>
                <w:color w:val="000000"/>
                <w:sz w:val="22"/>
                <w:szCs w:val="22"/>
                <w:lang w:val="en-GB"/>
              </w:rPr>
              <w:t>ntermediate polar</w:t>
            </w:r>
          </w:p>
        </w:tc>
      </w:tr>
      <w:tr w:rsidR="00BB4AA7" w:rsidRPr="0070553F" w14:paraId="624A2924" w14:textId="77777777" w:rsidTr="009C241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17" w:type="dxa"/>
            <w:noWrap/>
            <w:hideMark/>
          </w:tcPr>
          <w:p w14:paraId="3DA5529A" w14:textId="77777777" w:rsidR="00BB4AA7" w:rsidRPr="0070553F" w:rsidRDefault="00BB4AA7" w:rsidP="00F55A99">
            <w:pPr>
              <w:jc w:val="center"/>
              <w:rPr>
                <w:rFonts w:cs="Times New Roman"/>
                <w:color w:val="000000"/>
                <w:sz w:val="22"/>
                <w:szCs w:val="22"/>
                <w:lang w:val="en-GB"/>
              </w:rPr>
            </w:pPr>
            <w:r w:rsidRPr="0070553F">
              <w:rPr>
                <w:rFonts w:cs="Times New Roman"/>
                <w:color w:val="000000"/>
                <w:sz w:val="22"/>
                <w:szCs w:val="22"/>
                <w:lang w:val="en-GB"/>
              </w:rPr>
              <w:t>9</w:t>
            </w:r>
          </w:p>
        </w:tc>
        <w:tc>
          <w:tcPr>
            <w:tcW w:w="1559" w:type="dxa"/>
            <w:noWrap/>
            <w:hideMark/>
          </w:tcPr>
          <w:p w14:paraId="0A5EC31A" w14:textId="77777777" w:rsidR="00BB4AA7" w:rsidRPr="0070553F" w:rsidRDefault="00BB4AA7" w:rsidP="00BB4AA7">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STR-114</w:t>
            </w:r>
          </w:p>
        </w:tc>
        <w:tc>
          <w:tcPr>
            <w:tcW w:w="6258" w:type="dxa"/>
            <w:noWrap/>
            <w:hideMark/>
          </w:tcPr>
          <w:p w14:paraId="706F7829" w14:textId="4D5598E1" w:rsidR="00BB4AA7" w:rsidRPr="0070553F" w:rsidRDefault="00BB4AA7" w:rsidP="00466860">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 xml:space="preserve">Nitrile, </w:t>
            </w:r>
            <w:r w:rsidR="005D1309" w:rsidRPr="0070553F">
              <w:rPr>
                <w:rFonts w:cs="Times New Roman"/>
                <w:color w:val="000000"/>
                <w:sz w:val="22"/>
                <w:szCs w:val="22"/>
                <w:lang w:val="en-GB"/>
              </w:rPr>
              <w:t>i</w:t>
            </w:r>
            <w:r w:rsidRPr="0070553F">
              <w:rPr>
                <w:rFonts w:cs="Times New Roman"/>
                <w:color w:val="000000"/>
                <w:sz w:val="22"/>
                <w:szCs w:val="22"/>
                <w:lang w:val="en-GB"/>
              </w:rPr>
              <w:t>ntermediate polar</w:t>
            </w:r>
          </w:p>
        </w:tc>
      </w:tr>
      <w:tr w:rsidR="00BB4AA7" w:rsidRPr="0070553F" w14:paraId="7FFB54AC" w14:textId="77777777" w:rsidTr="009C241B">
        <w:trPr>
          <w:trHeight w:val="290"/>
        </w:trPr>
        <w:tc>
          <w:tcPr>
            <w:cnfStyle w:val="001000000000" w:firstRow="0" w:lastRow="0" w:firstColumn="1" w:lastColumn="0" w:oddVBand="0" w:evenVBand="0" w:oddHBand="0" w:evenHBand="0" w:firstRowFirstColumn="0" w:firstRowLastColumn="0" w:lastRowFirstColumn="0" w:lastRowLastColumn="0"/>
            <w:tcW w:w="817" w:type="dxa"/>
            <w:noWrap/>
            <w:hideMark/>
          </w:tcPr>
          <w:p w14:paraId="52194197" w14:textId="77777777" w:rsidR="00BB4AA7" w:rsidRPr="0070553F" w:rsidRDefault="00BB4AA7" w:rsidP="00F55A99">
            <w:pPr>
              <w:jc w:val="center"/>
              <w:rPr>
                <w:rFonts w:cs="Times New Roman"/>
                <w:color w:val="000000"/>
                <w:sz w:val="22"/>
                <w:szCs w:val="22"/>
                <w:lang w:val="en-GB"/>
              </w:rPr>
            </w:pPr>
            <w:r w:rsidRPr="0070553F">
              <w:rPr>
                <w:rFonts w:cs="Times New Roman"/>
                <w:color w:val="000000"/>
                <w:sz w:val="22"/>
                <w:szCs w:val="22"/>
                <w:lang w:val="en-GB"/>
              </w:rPr>
              <w:t>10</w:t>
            </w:r>
          </w:p>
        </w:tc>
        <w:tc>
          <w:tcPr>
            <w:tcW w:w="1559" w:type="dxa"/>
            <w:noWrap/>
            <w:hideMark/>
          </w:tcPr>
          <w:p w14:paraId="2DF60CD5" w14:textId="77777777" w:rsidR="00BB4AA7" w:rsidRPr="0070553F" w:rsidRDefault="00BB4AA7" w:rsidP="00BB4AA7">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WAX-003</w:t>
            </w:r>
          </w:p>
        </w:tc>
        <w:tc>
          <w:tcPr>
            <w:tcW w:w="6258" w:type="dxa"/>
            <w:noWrap/>
            <w:hideMark/>
          </w:tcPr>
          <w:p w14:paraId="53570C16" w14:textId="728A84B0" w:rsidR="00BB4AA7" w:rsidRPr="0070553F" w:rsidRDefault="00BB4AA7" w:rsidP="00466860">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Weak Anion Exchange</w:t>
            </w:r>
            <w:r w:rsidR="00287902" w:rsidRPr="0070553F">
              <w:rPr>
                <w:rFonts w:cs="Times New Roman"/>
                <w:color w:val="000000"/>
                <w:sz w:val="22"/>
                <w:szCs w:val="22"/>
                <w:lang w:val="en-GB"/>
              </w:rPr>
              <w:t xml:space="preserve"> (Primary Amine</w:t>
            </w:r>
            <w:r w:rsidR="00466860" w:rsidRPr="0070553F">
              <w:rPr>
                <w:rFonts w:cs="Times New Roman"/>
                <w:color w:val="000000"/>
                <w:sz w:val="22"/>
                <w:szCs w:val="22"/>
                <w:lang w:val="en-GB"/>
              </w:rPr>
              <w:t>, ca 0.75 mmol/g</w:t>
            </w:r>
            <w:r w:rsidR="00287902" w:rsidRPr="0070553F">
              <w:rPr>
                <w:rFonts w:cs="Times New Roman"/>
                <w:color w:val="000000"/>
                <w:sz w:val="22"/>
                <w:szCs w:val="22"/>
                <w:lang w:val="en-GB"/>
              </w:rPr>
              <w:t>)</w:t>
            </w:r>
          </w:p>
        </w:tc>
      </w:tr>
      <w:tr w:rsidR="00BB4AA7" w:rsidRPr="0070553F" w14:paraId="7EB012D4" w14:textId="77777777" w:rsidTr="009C241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17" w:type="dxa"/>
            <w:noWrap/>
            <w:hideMark/>
          </w:tcPr>
          <w:p w14:paraId="67EC4883" w14:textId="77777777" w:rsidR="00BB4AA7" w:rsidRPr="0070553F" w:rsidRDefault="00BB4AA7" w:rsidP="00F55A99">
            <w:pPr>
              <w:jc w:val="center"/>
              <w:rPr>
                <w:rFonts w:cs="Times New Roman"/>
                <w:color w:val="000000"/>
                <w:sz w:val="22"/>
                <w:szCs w:val="22"/>
                <w:lang w:val="en-GB"/>
              </w:rPr>
            </w:pPr>
            <w:r w:rsidRPr="0070553F">
              <w:rPr>
                <w:rFonts w:cs="Times New Roman"/>
                <w:color w:val="000000"/>
                <w:sz w:val="22"/>
                <w:szCs w:val="22"/>
                <w:lang w:val="en-GB"/>
              </w:rPr>
              <w:t>11</w:t>
            </w:r>
          </w:p>
        </w:tc>
        <w:tc>
          <w:tcPr>
            <w:tcW w:w="1559" w:type="dxa"/>
            <w:noWrap/>
            <w:hideMark/>
          </w:tcPr>
          <w:p w14:paraId="6EA6B782" w14:textId="77777777" w:rsidR="00BB4AA7" w:rsidRPr="0070553F" w:rsidRDefault="00BB4AA7" w:rsidP="00BB4AA7">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WAX-001</w:t>
            </w:r>
          </w:p>
        </w:tc>
        <w:tc>
          <w:tcPr>
            <w:tcW w:w="6258" w:type="dxa"/>
            <w:noWrap/>
            <w:hideMark/>
          </w:tcPr>
          <w:p w14:paraId="0CDAE1FA" w14:textId="7CAE6AE1" w:rsidR="00BB4AA7" w:rsidRPr="0070553F" w:rsidRDefault="00BB4AA7" w:rsidP="00466860">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Weak Anion Exchange</w:t>
            </w:r>
            <w:r w:rsidR="00287902" w:rsidRPr="0070553F">
              <w:rPr>
                <w:rFonts w:cs="Times New Roman"/>
                <w:color w:val="000000"/>
                <w:sz w:val="22"/>
                <w:szCs w:val="22"/>
                <w:lang w:val="en-GB"/>
              </w:rPr>
              <w:t xml:space="preserve"> (Primary Amine</w:t>
            </w:r>
            <w:r w:rsidR="005D1309" w:rsidRPr="0070553F">
              <w:rPr>
                <w:rFonts w:cs="Times New Roman"/>
                <w:color w:val="000000"/>
                <w:sz w:val="22"/>
                <w:szCs w:val="22"/>
                <w:lang w:val="en-GB"/>
              </w:rPr>
              <w:t>, ca 1 mmol/g</w:t>
            </w:r>
            <w:r w:rsidR="00287902" w:rsidRPr="0070553F">
              <w:rPr>
                <w:rFonts w:cs="Times New Roman"/>
                <w:color w:val="000000"/>
                <w:sz w:val="22"/>
                <w:szCs w:val="22"/>
                <w:lang w:val="en-GB"/>
              </w:rPr>
              <w:t>)</w:t>
            </w:r>
          </w:p>
        </w:tc>
      </w:tr>
      <w:tr w:rsidR="00BB4AA7" w:rsidRPr="0070553F" w14:paraId="3CB0D5F0" w14:textId="77777777" w:rsidTr="009C241B">
        <w:trPr>
          <w:trHeight w:val="290"/>
        </w:trPr>
        <w:tc>
          <w:tcPr>
            <w:cnfStyle w:val="001000000000" w:firstRow="0" w:lastRow="0" w:firstColumn="1" w:lastColumn="0" w:oddVBand="0" w:evenVBand="0" w:oddHBand="0" w:evenHBand="0" w:firstRowFirstColumn="0" w:firstRowLastColumn="0" w:lastRowFirstColumn="0" w:lastRowLastColumn="0"/>
            <w:tcW w:w="817" w:type="dxa"/>
            <w:noWrap/>
            <w:hideMark/>
          </w:tcPr>
          <w:p w14:paraId="43CF482D" w14:textId="77777777" w:rsidR="00BB4AA7" w:rsidRPr="0070553F" w:rsidRDefault="00BB4AA7" w:rsidP="00F55A99">
            <w:pPr>
              <w:jc w:val="center"/>
              <w:rPr>
                <w:rFonts w:cs="Times New Roman"/>
                <w:color w:val="000000"/>
                <w:sz w:val="22"/>
                <w:szCs w:val="22"/>
                <w:lang w:val="en-GB"/>
              </w:rPr>
            </w:pPr>
            <w:r w:rsidRPr="0070553F">
              <w:rPr>
                <w:rFonts w:cs="Times New Roman"/>
                <w:color w:val="000000"/>
                <w:sz w:val="22"/>
                <w:szCs w:val="22"/>
                <w:lang w:val="en-GB"/>
              </w:rPr>
              <w:t>12</w:t>
            </w:r>
          </w:p>
        </w:tc>
        <w:tc>
          <w:tcPr>
            <w:tcW w:w="1559" w:type="dxa"/>
            <w:noWrap/>
            <w:hideMark/>
          </w:tcPr>
          <w:p w14:paraId="0210B540" w14:textId="77777777" w:rsidR="00BB4AA7" w:rsidRPr="0070553F" w:rsidRDefault="00BB4AA7" w:rsidP="00BB4AA7">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SAX-008</w:t>
            </w:r>
          </w:p>
        </w:tc>
        <w:tc>
          <w:tcPr>
            <w:tcW w:w="6258" w:type="dxa"/>
            <w:noWrap/>
            <w:hideMark/>
          </w:tcPr>
          <w:p w14:paraId="560615FD" w14:textId="60E0D56D" w:rsidR="00BB4AA7" w:rsidRPr="0070553F" w:rsidRDefault="00BB4AA7" w:rsidP="00466860">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Strong Anion Exchange (Quaternary amines)</w:t>
            </w:r>
          </w:p>
        </w:tc>
      </w:tr>
      <w:tr w:rsidR="00BB4AA7" w:rsidRPr="0070553F" w14:paraId="6B135067" w14:textId="77777777" w:rsidTr="009C241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17" w:type="dxa"/>
            <w:noWrap/>
            <w:hideMark/>
          </w:tcPr>
          <w:p w14:paraId="670C2A4F" w14:textId="77777777" w:rsidR="00BB4AA7" w:rsidRPr="0070553F" w:rsidRDefault="00BB4AA7" w:rsidP="00F55A99">
            <w:pPr>
              <w:jc w:val="center"/>
              <w:rPr>
                <w:rFonts w:cs="Times New Roman"/>
                <w:color w:val="000000"/>
                <w:sz w:val="22"/>
                <w:szCs w:val="22"/>
                <w:lang w:val="en-GB"/>
              </w:rPr>
            </w:pPr>
            <w:r w:rsidRPr="0070553F">
              <w:rPr>
                <w:rFonts w:cs="Times New Roman"/>
                <w:color w:val="000000"/>
                <w:sz w:val="22"/>
                <w:szCs w:val="22"/>
                <w:lang w:val="en-GB"/>
              </w:rPr>
              <w:t>13</w:t>
            </w:r>
          </w:p>
        </w:tc>
        <w:tc>
          <w:tcPr>
            <w:tcW w:w="1559" w:type="dxa"/>
            <w:noWrap/>
            <w:hideMark/>
          </w:tcPr>
          <w:p w14:paraId="58BFF589" w14:textId="77777777" w:rsidR="00BB4AA7" w:rsidRPr="0070553F" w:rsidRDefault="00BB4AA7" w:rsidP="00BB4AA7">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SAX-002</w:t>
            </w:r>
          </w:p>
        </w:tc>
        <w:tc>
          <w:tcPr>
            <w:tcW w:w="6258" w:type="dxa"/>
            <w:noWrap/>
            <w:hideMark/>
          </w:tcPr>
          <w:p w14:paraId="573B64A1" w14:textId="2DBCCC42" w:rsidR="00BB4AA7" w:rsidRPr="0070553F" w:rsidRDefault="00BB4AA7" w:rsidP="00466860">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Strong Anion Exchange (Quaternary amines)</w:t>
            </w:r>
          </w:p>
        </w:tc>
      </w:tr>
      <w:tr w:rsidR="00BB4AA7" w:rsidRPr="0070553F" w14:paraId="0D30F555" w14:textId="77777777" w:rsidTr="009C241B">
        <w:trPr>
          <w:trHeight w:val="290"/>
        </w:trPr>
        <w:tc>
          <w:tcPr>
            <w:cnfStyle w:val="001000000000" w:firstRow="0" w:lastRow="0" w:firstColumn="1" w:lastColumn="0" w:oddVBand="0" w:evenVBand="0" w:oddHBand="0" w:evenHBand="0" w:firstRowFirstColumn="0" w:firstRowLastColumn="0" w:lastRowFirstColumn="0" w:lastRowLastColumn="0"/>
            <w:tcW w:w="817" w:type="dxa"/>
            <w:noWrap/>
            <w:hideMark/>
          </w:tcPr>
          <w:p w14:paraId="5F007E1F" w14:textId="77777777" w:rsidR="00BB4AA7" w:rsidRPr="0070553F" w:rsidRDefault="00BB4AA7" w:rsidP="00F55A99">
            <w:pPr>
              <w:jc w:val="center"/>
              <w:rPr>
                <w:rFonts w:cs="Times New Roman"/>
                <w:color w:val="000000"/>
                <w:sz w:val="22"/>
                <w:szCs w:val="22"/>
                <w:lang w:val="en-GB"/>
              </w:rPr>
            </w:pPr>
            <w:r w:rsidRPr="0070553F">
              <w:rPr>
                <w:rFonts w:cs="Times New Roman"/>
                <w:color w:val="000000"/>
                <w:sz w:val="22"/>
                <w:szCs w:val="22"/>
                <w:lang w:val="en-GB"/>
              </w:rPr>
              <w:t>14</w:t>
            </w:r>
          </w:p>
        </w:tc>
        <w:tc>
          <w:tcPr>
            <w:tcW w:w="1559" w:type="dxa"/>
            <w:noWrap/>
            <w:hideMark/>
          </w:tcPr>
          <w:p w14:paraId="30F34B19" w14:textId="77777777" w:rsidR="00BB4AA7" w:rsidRPr="0070553F" w:rsidRDefault="00BB4AA7" w:rsidP="00BB4AA7">
            <w:pPr>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MH007</w:t>
            </w:r>
          </w:p>
        </w:tc>
        <w:tc>
          <w:tcPr>
            <w:tcW w:w="6258" w:type="dxa"/>
            <w:noWrap/>
            <w:hideMark/>
          </w:tcPr>
          <w:p w14:paraId="0094BDC6" w14:textId="5FFAAF54" w:rsidR="00BB4AA7" w:rsidRPr="0070553F" w:rsidRDefault="00BB4AA7" w:rsidP="00466860">
            <w:pPr>
              <w:ind w:firstLine="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DVB</w:t>
            </w:r>
            <w:r w:rsidR="00466860" w:rsidRPr="0070553F">
              <w:rPr>
                <w:rFonts w:cs="Times New Roman"/>
                <w:color w:val="000000"/>
                <w:sz w:val="22"/>
                <w:szCs w:val="22"/>
                <w:lang w:val="en-GB"/>
              </w:rPr>
              <w:t xml:space="preserve"> (Divinylbenzene)</w:t>
            </w:r>
            <w:r w:rsidRPr="0070553F">
              <w:rPr>
                <w:rFonts w:cs="Times New Roman"/>
                <w:color w:val="000000"/>
                <w:sz w:val="22"/>
                <w:szCs w:val="22"/>
                <w:lang w:val="en-GB"/>
              </w:rPr>
              <w:t>-Amide resin</w:t>
            </w:r>
          </w:p>
        </w:tc>
      </w:tr>
      <w:tr w:rsidR="00BB4AA7" w:rsidRPr="0070553F" w14:paraId="3889B10F" w14:textId="77777777" w:rsidTr="009C24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7" w:type="dxa"/>
            <w:noWrap/>
            <w:hideMark/>
          </w:tcPr>
          <w:p w14:paraId="2A4087E9" w14:textId="77777777" w:rsidR="00BB4AA7" w:rsidRPr="0070553F" w:rsidRDefault="00BB4AA7" w:rsidP="00F55A99">
            <w:pPr>
              <w:jc w:val="center"/>
              <w:rPr>
                <w:rFonts w:cs="Times New Roman"/>
                <w:color w:val="000000"/>
                <w:sz w:val="22"/>
                <w:szCs w:val="22"/>
                <w:lang w:val="en-GB"/>
              </w:rPr>
            </w:pPr>
            <w:r w:rsidRPr="0070553F">
              <w:rPr>
                <w:rFonts w:cs="Times New Roman"/>
                <w:color w:val="000000"/>
                <w:sz w:val="22"/>
                <w:szCs w:val="22"/>
                <w:lang w:val="en-GB"/>
              </w:rPr>
              <w:t>15</w:t>
            </w:r>
          </w:p>
        </w:tc>
        <w:tc>
          <w:tcPr>
            <w:tcW w:w="1559" w:type="dxa"/>
            <w:noWrap/>
            <w:hideMark/>
          </w:tcPr>
          <w:p w14:paraId="08AABACF" w14:textId="77777777" w:rsidR="00BB4AA7" w:rsidRPr="0070553F" w:rsidRDefault="00BB4AA7" w:rsidP="00BB4AA7">
            <w:pPr>
              <w:jc w:val="left"/>
              <w:cnfStyle w:val="000000100000" w:firstRow="0" w:lastRow="0" w:firstColumn="0" w:lastColumn="0" w:oddVBand="0" w:evenVBand="0" w:oddHBand="1"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WCX-005</w:t>
            </w:r>
          </w:p>
        </w:tc>
        <w:tc>
          <w:tcPr>
            <w:tcW w:w="6258" w:type="dxa"/>
            <w:noWrap/>
            <w:hideMark/>
          </w:tcPr>
          <w:p w14:paraId="18CD3D6A" w14:textId="21057759" w:rsidR="00BB4AA7" w:rsidRPr="0070553F" w:rsidRDefault="00BB4AA7" w:rsidP="00466860">
            <w:pPr>
              <w:ind w:firstLine="0"/>
              <w:jc w:val="left"/>
              <w:cnfStyle w:val="000000100000" w:firstRow="0" w:lastRow="0" w:firstColumn="0" w:lastColumn="0" w:oddVBand="0" w:evenVBand="0" w:oddHBand="1" w:evenHBand="0" w:firstRowFirstColumn="0" w:firstRowLastColumn="0" w:lastRowFirstColumn="0" w:lastRowLastColumn="0"/>
              <w:rPr>
                <w:rFonts w:cs="Times New Roman"/>
                <w:color w:val="000000"/>
                <w:sz w:val="22"/>
                <w:szCs w:val="22"/>
                <w:lang w:val="en-GB"/>
              </w:rPr>
            </w:pPr>
            <w:r w:rsidRPr="0070553F">
              <w:rPr>
                <w:rFonts w:cs="Times New Roman"/>
                <w:color w:val="000000"/>
                <w:sz w:val="22"/>
                <w:szCs w:val="22"/>
                <w:lang w:val="en-GB"/>
              </w:rPr>
              <w:t>Weak Cation Exchange (Carboxyl acid)</w:t>
            </w:r>
          </w:p>
        </w:tc>
      </w:tr>
    </w:tbl>
    <w:p w14:paraId="05668248" w14:textId="039D212A" w:rsidR="003E2A4C" w:rsidRPr="0070553F" w:rsidRDefault="00C53B16" w:rsidP="00EE6BB7">
      <w:pPr>
        <w:spacing w:before="240"/>
        <w:rPr>
          <w:rFonts w:cs="Times New Roman"/>
          <w:lang w:val="en-GB"/>
        </w:rPr>
      </w:pPr>
      <w:r>
        <w:rPr>
          <w:rFonts w:cs="Times New Roman"/>
          <w:lang w:val="en-GB"/>
        </w:rPr>
        <w:t>After shaking</w:t>
      </w:r>
      <w:r w:rsidRPr="0070553F">
        <w:rPr>
          <w:rFonts w:cs="Times New Roman"/>
          <w:lang w:val="en-GB"/>
        </w:rPr>
        <w:t xml:space="preserve">, </w:t>
      </w:r>
      <w:r>
        <w:rPr>
          <w:rFonts w:cs="Times New Roman"/>
          <w:lang w:val="en-GB"/>
        </w:rPr>
        <w:t xml:space="preserve">the GJ from </w:t>
      </w:r>
      <w:r w:rsidRPr="0070553F">
        <w:rPr>
          <w:rFonts w:cs="Times New Roman"/>
          <w:lang w:val="en-GB"/>
        </w:rPr>
        <w:t xml:space="preserve">each </w:t>
      </w:r>
      <w:r>
        <w:rPr>
          <w:rFonts w:cs="Times New Roman"/>
          <w:lang w:val="en-GB"/>
        </w:rPr>
        <w:t xml:space="preserve">treated </w:t>
      </w:r>
      <w:r w:rsidRPr="0070553F">
        <w:rPr>
          <w:rFonts w:cs="Times New Roman"/>
          <w:lang w:val="en-GB"/>
        </w:rPr>
        <w:t>sample</w:t>
      </w:r>
      <w:r>
        <w:rPr>
          <w:rFonts w:cs="Times New Roman"/>
          <w:lang w:val="en-GB"/>
        </w:rPr>
        <w:t>, as well as from untreated control sample,</w:t>
      </w:r>
      <w:r w:rsidRPr="0070553F">
        <w:rPr>
          <w:rFonts w:cs="Times New Roman"/>
          <w:lang w:val="en-GB"/>
        </w:rPr>
        <w:t xml:space="preserve"> was analysed for </w:t>
      </w:r>
      <w:r w:rsidRPr="00AD3483">
        <w:rPr>
          <w:rFonts w:cs="Times New Roman"/>
          <w:lang w:val="en-GB"/>
        </w:rPr>
        <w:t xml:space="preserve">remaining </w:t>
      </w:r>
      <w:r w:rsidRPr="0070553F">
        <w:rPr>
          <w:rFonts w:cs="Times New Roman"/>
          <w:lang w:val="en-GB"/>
        </w:rPr>
        <w:t xml:space="preserve">polyphenolic compounds according to </w:t>
      </w:r>
      <w:r w:rsidRPr="0070553F">
        <w:rPr>
          <w:rFonts w:cs="Times New Roman"/>
          <w:i/>
          <w:iCs/>
          <w:lang w:val="en-GB"/>
        </w:rPr>
        <w:t>Protocol 1: The Folin–Ciocalteu assay (Measurement of Total polyphenols in GJ)</w:t>
      </w:r>
      <w:r w:rsidRPr="0070553F">
        <w:rPr>
          <w:rFonts w:cs="Times New Roman"/>
          <w:lang w:val="en-GB"/>
        </w:rPr>
        <w:t xml:space="preserve"> (Appendix 3) using a microplate reader </w:t>
      </w:r>
      <w:r>
        <w:rPr>
          <w:rFonts w:cs="Times New Roman"/>
          <w:lang w:val="en-GB"/>
        </w:rPr>
        <w:t>s</w:t>
      </w:r>
      <w:r w:rsidRPr="0070553F">
        <w:rPr>
          <w:rFonts w:cs="Times New Roman"/>
          <w:lang w:val="en-GB"/>
        </w:rPr>
        <w:t>pectrophotometer</w:t>
      </w:r>
      <w:r>
        <w:rPr>
          <w:rFonts w:cs="Times New Roman"/>
          <w:lang w:val="en-GB"/>
        </w:rPr>
        <w:t xml:space="preserve"> (Thermo Scientific Multiskan GO),</w:t>
      </w:r>
      <w:r w:rsidRPr="0070553F">
        <w:rPr>
          <w:rFonts w:cs="Times New Roman"/>
          <w:lang w:val="en-GB"/>
        </w:rPr>
        <w:t xml:space="preserve"> and gallic acid </w:t>
      </w:r>
      <w:r>
        <w:rPr>
          <w:rFonts w:cs="Times New Roman"/>
          <w:lang w:val="en-GB"/>
        </w:rPr>
        <w:t xml:space="preserve">was used as </w:t>
      </w:r>
      <w:r w:rsidR="00D834CD">
        <w:rPr>
          <w:rFonts w:cs="Times New Roman"/>
          <w:lang w:val="en-GB"/>
        </w:rPr>
        <w:t xml:space="preserve">the </w:t>
      </w:r>
      <w:r w:rsidRPr="0070553F">
        <w:rPr>
          <w:rFonts w:cs="Times New Roman"/>
          <w:lang w:val="en-GB"/>
        </w:rPr>
        <w:t xml:space="preserve">standard. </w:t>
      </w:r>
      <w:r w:rsidR="00F76A0B" w:rsidRPr="0070553F">
        <w:rPr>
          <w:rFonts w:cs="Times New Roman"/>
          <w:lang w:val="en-GB"/>
        </w:rPr>
        <w:t>The</w:t>
      </w:r>
      <w:r w:rsidR="00AA51EA">
        <w:rPr>
          <w:rFonts w:cs="Times New Roman"/>
          <w:lang w:val="en-GB"/>
        </w:rPr>
        <w:t xml:space="preserve"> test was </w:t>
      </w:r>
      <w:r w:rsidR="002176E8">
        <w:rPr>
          <w:rFonts w:cs="Times New Roman"/>
          <w:lang w:val="en-GB"/>
        </w:rPr>
        <w:t>performed</w:t>
      </w:r>
      <w:r w:rsidR="00AA51EA">
        <w:rPr>
          <w:rFonts w:cs="Times New Roman"/>
          <w:lang w:val="en-GB"/>
        </w:rPr>
        <w:t xml:space="preserve"> with 2 replicates</w:t>
      </w:r>
      <w:r w:rsidR="002176E8">
        <w:rPr>
          <w:rFonts w:cs="Times New Roman"/>
          <w:lang w:val="en-GB"/>
        </w:rPr>
        <w:t>,</w:t>
      </w:r>
      <w:r w:rsidR="00AA51EA">
        <w:rPr>
          <w:rFonts w:cs="Times New Roman"/>
          <w:lang w:val="en-GB"/>
        </w:rPr>
        <w:t xml:space="preserve"> and</w:t>
      </w:r>
      <w:r w:rsidR="00F76A0B" w:rsidRPr="0070553F">
        <w:rPr>
          <w:rFonts w:cs="Times New Roman"/>
          <w:lang w:val="en-GB"/>
        </w:rPr>
        <w:t xml:space="preserve"> </w:t>
      </w:r>
      <w:r w:rsidR="002176E8">
        <w:rPr>
          <w:rFonts w:cs="Times New Roman"/>
          <w:lang w:val="en-GB"/>
        </w:rPr>
        <w:t xml:space="preserve">the </w:t>
      </w:r>
      <w:r w:rsidR="00F76A0B" w:rsidRPr="0070553F">
        <w:rPr>
          <w:rFonts w:cs="Times New Roman"/>
          <w:lang w:val="en-GB"/>
        </w:rPr>
        <w:t>obtained data</w:t>
      </w:r>
      <w:r w:rsidR="00B1095F" w:rsidRPr="0070553F">
        <w:rPr>
          <w:rFonts w:cs="Times New Roman"/>
          <w:lang w:val="en-GB"/>
        </w:rPr>
        <w:t xml:space="preserve"> w</w:t>
      </w:r>
      <w:r w:rsidR="002176E8">
        <w:rPr>
          <w:rFonts w:cs="Times New Roman"/>
          <w:lang w:val="en-GB"/>
        </w:rPr>
        <w:t>ere</w:t>
      </w:r>
      <w:r w:rsidR="00B1095F" w:rsidRPr="0070553F">
        <w:rPr>
          <w:rFonts w:cs="Times New Roman"/>
          <w:lang w:val="en-GB"/>
        </w:rPr>
        <w:t xml:space="preserve"> </w:t>
      </w:r>
      <w:r w:rsidR="00621312" w:rsidRPr="0070553F">
        <w:rPr>
          <w:rFonts w:cs="Times New Roman"/>
          <w:lang w:val="en-GB"/>
        </w:rPr>
        <w:t>analysed</w:t>
      </w:r>
      <w:r w:rsidR="00B1095F" w:rsidRPr="0070553F">
        <w:rPr>
          <w:rFonts w:cs="Times New Roman"/>
          <w:lang w:val="en-GB"/>
        </w:rPr>
        <w:t xml:space="preserve"> </w:t>
      </w:r>
      <w:r w:rsidR="009119E0">
        <w:rPr>
          <w:rFonts w:cs="Times New Roman"/>
          <w:lang w:val="en-GB"/>
        </w:rPr>
        <w:t>using</w:t>
      </w:r>
      <w:r w:rsidR="00B1095F" w:rsidRPr="0070553F">
        <w:rPr>
          <w:rFonts w:cs="Times New Roman"/>
          <w:lang w:val="en-GB"/>
        </w:rPr>
        <w:t xml:space="preserve"> R</w:t>
      </w:r>
      <w:r w:rsidR="00681EDE">
        <w:rPr>
          <w:rFonts w:cs="Times New Roman"/>
          <w:lang w:val="en-GB"/>
        </w:rPr>
        <w:t xml:space="preserve"> 4.3.2</w:t>
      </w:r>
      <w:r w:rsidR="00B1095F" w:rsidRPr="0070553F">
        <w:rPr>
          <w:rFonts w:cs="Times New Roman"/>
          <w:lang w:val="en-GB"/>
        </w:rPr>
        <w:t xml:space="preserve"> </w:t>
      </w:r>
      <w:r w:rsidR="009119E0">
        <w:rPr>
          <w:rFonts w:cs="Times New Roman"/>
          <w:lang w:val="en-GB"/>
        </w:rPr>
        <w:t>S</w:t>
      </w:r>
      <w:r w:rsidR="00B1095F" w:rsidRPr="0070553F">
        <w:rPr>
          <w:rFonts w:cs="Times New Roman"/>
          <w:lang w:val="en-GB"/>
        </w:rPr>
        <w:t>tudio software</w:t>
      </w:r>
      <w:r w:rsidR="00E34108">
        <w:rPr>
          <w:rFonts w:cs="Times New Roman"/>
          <w:lang w:val="en-GB"/>
        </w:rPr>
        <w:t xml:space="preserve"> </w:t>
      </w:r>
      <w:r w:rsidR="009119E0">
        <w:rPr>
          <w:rFonts w:cs="Times New Roman"/>
          <w:lang w:val="en-GB"/>
        </w:rPr>
        <w:t xml:space="preserve">and the </w:t>
      </w:r>
      <w:r w:rsidR="009119E0" w:rsidRPr="009119E0">
        <w:rPr>
          <w:rFonts w:cs="Times New Roman"/>
          <w:lang w:val="en-GB"/>
        </w:rPr>
        <w:t>Tukey-Kramer test</w:t>
      </w:r>
      <w:r w:rsidR="009119E0">
        <w:rPr>
          <w:rFonts w:ascii="Arial" w:hAnsi="Arial" w:cs="Arial"/>
          <w:color w:val="202124"/>
          <w:sz w:val="30"/>
          <w:szCs w:val="30"/>
          <w:shd w:val="clear" w:color="auto" w:fill="FFFFFF"/>
        </w:rPr>
        <w:t xml:space="preserve">, </w:t>
      </w:r>
      <w:r w:rsidR="00B1095F" w:rsidRPr="0070553F">
        <w:rPr>
          <w:rFonts w:cs="Times New Roman"/>
          <w:lang w:val="en-GB"/>
        </w:rPr>
        <w:t>resulting in</w:t>
      </w:r>
      <w:r w:rsidR="00F76A0B" w:rsidRPr="0070553F">
        <w:rPr>
          <w:rFonts w:cs="Times New Roman"/>
          <w:lang w:val="en-GB"/>
        </w:rPr>
        <w:t xml:space="preserve"> </w:t>
      </w:r>
      <w:r w:rsidR="00B1095F" w:rsidRPr="0070553F">
        <w:rPr>
          <w:rFonts w:cs="Times New Roman"/>
          <w:lang w:val="en-GB"/>
        </w:rPr>
        <w:t>identification of</w:t>
      </w:r>
      <w:r w:rsidR="00F76A0B" w:rsidRPr="0070553F">
        <w:rPr>
          <w:rFonts w:cs="Times New Roman"/>
          <w:lang w:val="en-GB"/>
        </w:rPr>
        <w:t xml:space="preserve"> the</w:t>
      </w:r>
      <w:r w:rsidR="00B05C06">
        <w:rPr>
          <w:rFonts w:cs="Times New Roman"/>
          <w:lang w:val="en-GB"/>
        </w:rPr>
        <w:t xml:space="preserve"> 5</w:t>
      </w:r>
      <w:r w:rsidR="00F76A0B" w:rsidRPr="0070553F">
        <w:rPr>
          <w:rFonts w:cs="Times New Roman"/>
          <w:lang w:val="en-GB"/>
        </w:rPr>
        <w:t xml:space="preserve"> most suitable resin types for extracting polyphenols from </w:t>
      </w:r>
      <w:r w:rsidR="00AA51EA">
        <w:rPr>
          <w:rFonts w:cs="Times New Roman"/>
          <w:lang w:val="en-GB"/>
        </w:rPr>
        <w:t xml:space="preserve">both </w:t>
      </w:r>
      <w:r w:rsidR="00F76A0B" w:rsidRPr="0070553F">
        <w:rPr>
          <w:rFonts w:cs="Times New Roman"/>
          <w:lang w:val="en-GB"/>
        </w:rPr>
        <w:t>sugar beet and lucerne GJ</w:t>
      </w:r>
      <w:r w:rsidR="00B664C4" w:rsidRPr="0070553F">
        <w:rPr>
          <w:rFonts w:cs="Times New Roman"/>
          <w:lang w:val="en-GB"/>
        </w:rPr>
        <w:t xml:space="preserve">:  </w:t>
      </w:r>
    </w:p>
    <w:p w14:paraId="104DD458" w14:textId="77777777" w:rsidR="003E2A4C" w:rsidRPr="0070553F" w:rsidRDefault="00442FD3" w:rsidP="00C200AB">
      <w:pPr>
        <w:pStyle w:val="ListParagraph"/>
        <w:numPr>
          <w:ilvl w:val="0"/>
          <w:numId w:val="9"/>
        </w:numPr>
        <w:rPr>
          <w:rFonts w:cs="Times New Roman"/>
          <w:lang w:val="en-GB"/>
        </w:rPr>
      </w:pPr>
      <w:r w:rsidRPr="0070553F">
        <w:rPr>
          <w:rFonts w:cs="Times New Roman"/>
          <w:lang w:val="en-GB"/>
        </w:rPr>
        <w:t xml:space="preserve">Strong Anion Exchange Resin </w:t>
      </w:r>
      <w:r w:rsidR="00B664C4" w:rsidRPr="0070553F">
        <w:rPr>
          <w:rFonts w:cs="Times New Roman"/>
          <w:lang w:val="en-GB"/>
        </w:rPr>
        <w:t xml:space="preserve">SAX-002, </w:t>
      </w:r>
    </w:p>
    <w:p w14:paraId="392779FA" w14:textId="77777777" w:rsidR="003E2A4C" w:rsidRPr="0070553F" w:rsidRDefault="00442FD3" w:rsidP="00C200AB">
      <w:pPr>
        <w:pStyle w:val="ListParagraph"/>
        <w:numPr>
          <w:ilvl w:val="0"/>
          <w:numId w:val="9"/>
        </w:numPr>
        <w:rPr>
          <w:rFonts w:cs="Times New Roman"/>
          <w:lang w:val="en-GB"/>
        </w:rPr>
      </w:pPr>
      <w:r w:rsidRPr="0070553F">
        <w:rPr>
          <w:rFonts w:cs="Times New Roman"/>
          <w:lang w:val="en-GB"/>
        </w:rPr>
        <w:t xml:space="preserve">Polar reversed phase (RP) Pyridine </w:t>
      </w:r>
      <w:r w:rsidR="00B664C4" w:rsidRPr="0070553F">
        <w:rPr>
          <w:rFonts w:cs="Times New Roman"/>
          <w:lang w:val="en-GB"/>
        </w:rPr>
        <w:t xml:space="preserve">STR-135, </w:t>
      </w:r>
    </w:p>
    <w:p w14:paraId="3CFCB475" w14:textId="191E7997" w:rsidR="003E2A4C" w:rsidRPr="0070553F" w:rsidRDefault="00442FD3" w:rsidP="00C200AB">
      <w:pPr>
        <w:pStyle w:val="ListParagraph"/>
        <w:numPr>
          <w:ilvl w:val="0"/>
          <w:numId w:val="9"/>
        </w:numPr>
        <w:rPr>
          <w:rFonts w:cs="Times New Roman"/>
          <w:lang w:val="en-GB"/>
        </w:rPr>
      </w:pPr>
      <w:r w:rsidRPr="0070553F">
        <w:rPr>
          <w:rFonts w:cs="Times New Roman"/>
          <w:lang w:val="en-GB"/>
        </w:rPr>
        <w:t>Polar RP-</w:t>
      </w:r>
      <w:r w:rsidR="00287902" w:rsidRPr="0070553F">
        <w:rPr>
          <w:rFonts w:cs="Times New Roman"/>
          <w:color w:val="000000"/>
          <w:sz w:val="22"/>
          <w:szCs w:val="22"/>
          <w:lang w:val="en-GB"/>
        </w:rPr>
        <w:t xml:space="preserve"> </w:t>
      </w:r>
      <w:r w:rsidR="00287902" w:rsidRPr="0070553F">
        <w:rPr>
          <w:rFonts w:cs="Times New Roman"/>
          <w:lang w:val="en-GB"/>
        </w:rPr>
        <w:t xml:space="preserve">Pyrrolidone </w:t>
      </w:r>
      <w:r w:rsidR="00B664C4" w:rsidRPr="0070553F">
        <w:rPr>
          <w:rFonts w:cs="Times New Roman"/>
          <w:lang w:val="en-GB"/>
        </w:rPr>
        <w:t xml:space="preserve">STR-072, </w:t>
      </w:r>
    </w:p>
    <w:p w14:paraId="38530040" w14:textId="48562373" w:rsidR="003E2A4C" w:rsidRPr="0070553F" w:rsidRDefault="00442FD3" w:rsidP="00C200AB">
      <w:pPr>
        <w:pStyle w:val="ListParagraph"/>
        <w:numPr>
          <w:ilvl w:val="0"/>
          <w:numId w:val="9"/>
        </w:numPr>
        <w:rPr>
          <w:rFonts w:cs="Times New Roman"/>
          <w:lang w:val="en-GB"/>
        </w:rPr>
      </w:pPr>
      <w:r w:rsidRPr="0070553F">
        <w:rPr>
          <w:rFonts w:cs="Times New Roman"/>
          <w:lang w:val="en-GB"/>
        </w:rPr>
        <w:t xml:space="preserve">Polar RP-Ester </w:t>
      </w:r>
      <w:r w:rsidR="00B664C4" w:rsidRPr="0070553F">
        <w:rPr>
          <w:rFonts w:cs="Times New Roman"/>
          <w:lang w:val="en-GB"/>
        </w:rPr>
        <w:t xml:space="preserve">STR-119 </w:t>
      </w:r>
    </w:p>
    <w:p w14:paraId="6AFC4E56" w14:textId="52F2F641" w:rsidR="003E2A4C" w:rsidRPr="0070553F" w:rsidRDefault="00621312" w:rsidP="00C200AB">
      <w:pPr>
        <w:pStyle w:val="ListParagraph"/>
        <w:numPr>
          <w:ilvl w:val="0"/>
          <w:numId w:val="9"/>
        </w:numPr>
        <w:rPr>
          <w:rFonts w:cs="Times New Roman"/>
          <w:lang w:val="en-GB"/>
        </w:rPr>
      </w:pPr>
      <w:r w:rsidRPr="0070553F">
        <w:rPr>
          <w:rFonts w:cs="Times New Roman"/>
          <w:lang w:val="en-GB"/>
        </w:rPr>
        <w:t xml:space="preserve">Reversed phase </w:t>
      </w:r>
      <w:r w:rsidR="00B664C4" w:rsidRPr="0070553F">
        <w:rPr>
          <w:rFonts w:cs="Times New Roman"/>
          <w:lang w:val="en-GB"/>
        </w:rPr>
        <w:t xml:space="preserve">RP-003.  </w:t>
      </w:r>
    </w:p>
    <w:p w14:paraId="67E5DA15" w14:textId="64DB95A0" w:rsidR="00A531AE" w:rsidRPr="0070553F" w:rsidRDefault="00A531AE" w:rsidP="00A531AE">
      <w:pPr>
        <w:ind w:firstLine="0"/>
        <w:rPr>
          <w:rFonts w:cs="Times New Roman"/>
          <w:lang w:val="en-GB"/>
        </w:rPr>
      </w:pPr>
      <w:r w:rsidRPr="0070553F">
        <w:rPr>
          <w:rFonts w:cs="Times New Roman"/>
          <w:lang w:val="en-GB"/>
        </w:rPr>
        <w:t xml:space="preserve">After the experiment, </w:t>
      </w:r>
      <w:r w:rsidR="00C53B16">
        <w:rPr>
          <w:rFonts w:cs="Times New Roman"/>
          <w:lang w:val="en-GB"/>
        </w:rPr>
        <w:t xml:space="preserve">all </w:t>
      </w:r>
      <w:r w:rsidR="00D3733A">
        <w:rPr>
          <w:rFonts w:cs="Times New Roman"/>
          <w:lang w:val="en-GB"/>
        </w:rPr>
        <w:t xml:space="preserve">GJ </w:t>
      </w:r>
      <w:r w:rsidR="00C53B16">
        <w:rPr>
          <w:rFonts w:cs="Times New Roman"/>
          <w:lang w:val="en-GB"/>
        </w:rPr>
        <w:t xml:space="preserve">samples </w:t>
      </w:r>
      <w:r w:rsidR="00E26B35">
        <w:rPr>
          <w:rFonts w:cs="Times New Roman"/>
          <w:lang w:val="en-GB"/>
        </w:rPr>
        <w:t>were</w:t>
      </w:r>
      <w:r w:rsidR="00B05C06">
        <w:rPr>
          <w:rFonts w:cs="Times New Roman"/>
          <w:lang w:val="en-GB"/>
        </w:rPr>
        <w:t xml:space="preserve"> stored at -20</w:t>
      </w:r>
      <w:r w:rsidR="00B05C06">
        <w:rPr>
          <w:rFonts w:ascii="Aptos Narrow" w:hAnsi="Aptos Narrow" w:cs="Times New Roman"/>
          <w:lang w:val="en-GB"/>
        </w:rPr>
        <w:t>°</w:t>
      </w:r>
      <w:r w:rsidR="00B05C06">
        <w:rPr>
          <w:rFonts w:cs="Times New Roman"/>
          <w:lang w:val="en-GB"/>
        </w:rPr>
        <w:t>C</w:t>
      </w:r>
      <w:r w:rsidRPr="0070553F">
        <w:rPr>
          <w:rFonts w:cs="Times New Roman"/>
          <w:lang w:val="en-GB"/>
        </w:rPr>
        <w:t xml:space="preserve"> </w:t>
      </w:r>
      <w:r w:rsidR="00D834CD">
        <w:rPr>
          <w:rFonts w:cs="Times New Roman"/>
          <w:lang w:val="en-GB"/>
        </w:rPr>
        <w:t>for</w:t>
      </w:r>
      <w:r w:rsidRPr="0070553F">
        <w:rPr>
          <w:rFonts w:cs="Times New Roman"/>
          <w:lang w:val="en-GB"/>
        </w:rPr>
        <w:t xml:space="preserve"> </w:t>
      </w:r>
      <w:r w:rsidR="00D3733A" w:rsidRPr="00D3733A">
        <w:rPr>
          <w:rFonts w:cs="Times New Roman"/>
          <w:lang w:val="en-GB"/>
        </w:rPr>
        <w:t>subsequent tests</w:t>
      </w:r>
      <w:r w:rsidR="00D3733A">
        <w:rPr>
          <w:rFonts w:cs="Times New Roman"/>
          <w:lang w:val="en-GB"/>
        </w:rPr>
        <w:t>,</w:t>
      </w:r>
      <w:r w:rsidR="00D3733A" w:rsidRPr="00D3733A">
        <w:rPr>
          <w:rFonts w:cs="Times New Roman"/>
        </w:rPr>
        <w:t xml:space="preserve"> </w:t>
      </w:r>
      <w:r w:rsidR="00D3733A">
        <w:rPr>
          <w:rFonts w:cs="Times New Roman"/>
        </w:rPr>
        <w:t xml:space="preserve">which </w:t>
      </w:r>
      <w:r w:rsidR="00C53B16">
        <w:rPr>
          <w:rFonts w:cs="Times New Roman"/>
          <w:lang w:val="en-GB"/>
        </w:rPr>
        <w:t>includ</w:t>
      </w:r>
      <w:r w:rsidR="00D3733A">
        <w:rPr>
          <w:rFonts w:cs="Times New Roman"/>
          <w:lang w:val="en-GB"/>
        </w:rPr>
        <w:t>e</w:t>
      </w:r>
      <w:r w:rsidR="00C53B16">
        <w:rPr>
          <w:rFonts w:cs="Times New Roman"/>
          <w:lang w:val="en-GB"/>
        </w:rPr>
        <w:t xml:space="preserve"> polyphenol</w:t>
      </w:r>
      <w:r w:rsidR="00D3733A">
        <w:rPr>
          <w:rFonts w:cs="Times New Roman"/>
          <w:lang w:val="en-GB"/>
        </w:rPr>
        <w:t>s</w:t>
      </w:r>
      <w:r w:rsidR="00C53B16">
        <w:rPr>
          <w:rFonts w:cs="Times New Roman"/>
          <w:lang w:val="en-GB"/>
        </w:rPr>
        <w:t xml:space="preserve"> recovery </w:t>
      </w:r>
      <w:r w:rsidR="00D3733A" w:rsidRPr="00D3733A">
        <w:rPr>
          <w:rFonts w:cs="Times New Roman"/>
        </w:rPr>
        <w:t>b</w:t>
      </w:r>
      <w:r w:rsidR="00D3733A">
        <w:rPr>
          <w:rFonts w:cs="Times New Roman"/>
        </w:rPr>
        <w:t>ound to</w:t>
      </w:r>
      <w:r w:rsidR="00C53B16">
        <w:rPr>
          <w:rFonts w:cs="Times New Roman"/>
          <w:lang w:val="en-GB"/>
        </w:rPr>
        <w:t xml:space="preserve"> </w:t>
      </w:r>
      <w:r w:rsidR="001F228B">
        <w:rPr>
          <w:rFonts w:cs="Times New Roman"/>
          <w:lang w:val="en-GB"/>
        </w:rPr>
        <w:t xml:space="preserve">the </w:t>
      </w:r>
      <w:r w:rsidR="00C53B16">
        <w:rPr>
          <w:rFonts w:cs="Times New Roman"/>
          <w:lang w:val="en-GB"/>
        </w:rPr>
        <w:t>resins and anal</w:t>
      </w:r>
      <w:r w:rsidR="00D834CD">
        <w:rPr>
          <w:rFonts w:cs="Times New Roman"/>
          <w:lang w:val="en-GB"/>
        </w:rPr>
        <w:t>y</w:t>
      </w:r>
      <w:r w:rsidR="00C53B16">
        <w:rPr>
          <w:rFonts w:cs="Times New Roman"/>
          <w:lang w:val="en-GB"/>
        </w:rPr>
        <w:t xml:space="preserve">ses of GJ from </w:t>
      </w:r>
      <w:r w:rsidR="00D834CD">
        <w:rPr>
          <w:rFonts w:cs="Times New Roman"/>
          <w:lang w:val="en-GB"/>
        </w:rPr>
        <w:t xml:space="preserve">the </w:t>
      </w:r>
      <w:r w:rsidR="00C53B16">
        <w:rPr>
          <w:rFonts w:cs="Times New Roman"/>
          <w:lang w:val="en-GB"/>
        </w:rPr>
        <w:t>most promising samples</w:t>
      </w:r>
      <w:r w:rsidR="00D3733A">
        <w:rPr>
          <w:rFonts w:cs="Times New Roman"/>
          <w:lang w:val="en-GB"/>
        </w:rPr>
        <w:t xml:space="preserve"> </w:t>
      </w:r>
      <w:r w:rsidR="00C53B16">
        <w:rPr>
          <w:rFonts w:cs="Times New Roman"/>
          <w:lang w:val="en-GB"/>
        </w:rPr>
        <w:t>for</w:t>
      </w:r>
      <w:r w:rsidR="00D834CD">
        <w:rPr>
          <w:rFonts w:cs="Times New Roman"/>
          <w:lang w:val="en-GB"/>
        </w:rPr>
        <w:t xml:space="preserve"> soluble protein content and </w:t>
      </w:r>
      <w:r w:rsidR="001F228B">
        <w:rPr>
          <w:rFonts w:cs="Times New Roman"/>
          <w:lang w:val="en-GB"/>
        </w:rPr>
        <w:t>remaining polyphenols</w:t>
      </w:r>
      <w:r w:rsidR="00C53B16">
        <w:rPr>
          <w:rFonts w:cs="Times New Roman"/>
          <w:lang w:val="en-GB"/>
        </w:rPr>
        <w:t>.</w:t>
      </w:r>
    </w:p>
    <w:p w14:paraId="59C60A31" w14:textId="4789DD56" w:rsidR="0077052B" w:rsidRPr="0070553F" w:rsidRDefault="00E66716" w:rsidP="00E66716">
      <w:pPr>
        <w:pStyle w:val="Heading3"/>
        <w:numPr>
          <w:ilvl w:val="0"/>
          <w:numId w:val="0"/>
        </w:numPr>
        <w:ind w:left="568"/>
        <w:rPr>
          <w:rFonts w:ascii="Times New Roman" w:hAnsi="Times New Roman" w:cs="Times New Roman"/>
        </w:rPr>
      </w:pPr>
      <w:bookmarkStart w:id="37" w:name="_Toc177473917"/>
      <w:r w:rsidRPr="0070553F">
        <w:rPr>
          <w:rFonts w:ascii="Times New Roman" w:hAnsi="Times New Roman" w:cs="Times New Roman"/>
        </w:rPr>
        <w:t>3.2.3</w:t>
      </w:r>
      <w:r w:rsidR="004A4C86" w:rsidRPr="0070553F">
        <w:rPr>
          <w:rFonts w:ascii="Times New Roman" w:hAnsi="Times New Roman" w:cs="Times New Roman"/>
        </w:rPr>
        <w:t xml:space="preserve"> </w:t>
      </w:r>
      <w:r w:rsidR="0077052B" w:rsidRPr="0070553F">
        <w:rPr>
          <w:rFonts w:ascii="Times New Roman" w:hAnsi="Times New Roman" w:cs="Times New Roman"/>
        </w:rPr>
        <w:t>The second assay of 5 resin</w:t>
      </w:r>
      <w:r w:rsidR="00B05C06">
        <w:rPr>
          <w:rFonts w:ascii="Times New Roman" w:hAnsi="Times New Roman" w:cs="Times New Roman"/>
        </w:rPr>
        <w:t xml:space="preserve"> combinations</w:t>
      </w:r>
      <w:bookmarkEnd w:id="37"/>
    </w:p>
    <w:p w14:paraId="5AA5B60B" w14:textId="1C4222D1" w:rsidR="00C41699" w:rsidRPr="0070553F" w:rsidRDefault="00995FA6" w:rsidP="00C41699">
      <w:pPr>
        <w:ind w:firstLine="0"/>
        <w:rPr>
          <w:rFonts w:cs="Times New Roman"/>
          <w:lang w:val="en-GB"/>
        </w:rPr>
      </w:pPr>
      <w:r w:rsidRPr="0070553F">
        <w:rPr>
          <w:rFonts w:cs="Times New Roman"/>
          <w:lang w:val="en-GB"/>
        </w:rPr>
        <w:t>The next step involved an experiment to determine the effectiveness of</w:t>
      </w:r>
      <w:r w:rsidR="008C1BD8">
        <w:rPr>
          <w:rFonts w:cs="Times New Roman"/>
          <w:lang w:val="en-GB"/>
        </w:rPr>
        <w:t xml:space="preserve"> the</w:t>
      </w:r>
      <w:r w:rsidRPr="0070553F">
        <w:rPr>
          <w:rFonts w:cs="Times New Roman"/>
          <w:lang w:val="en-GB"/>
        </w:rPr>
        <w:t xml:space="preserve"> five resins </w:t>
      </w:r>
      <w:r w:rsidR="0077052B" w:rsidRPr="0070553F">
        <w:rPr>
          <w:rFonts w:cs="Times New Roman"/>
          <w:lang w:val="en-GB"/>
        </w:rPr>
        <w:t xml:space="preserve">that showed the best results in the initial </w:t>
      </w:r>
      <w:r w:rsidR="00621312" w:rsidRPr="0070553F">
        <w:rPr>
          <w:rFonts w:cs="Times New Roman"/>
          <w:lang w:val="en-GB"/>
        </w:rPr>
        <w:t>test.</w:t>
      </w:r>
      <w:r w:rsidR="0077052B" w:rsidRPr="0070553F">
        <w:rPr>
          <w:rFonts w:cs="Times New Roman"/>
          <w:lang w:val="en-GB"/>
        </w:rPr>
        <w:t xml:space="preserve"> The resins were mixed in a 1:1 proportion.</w:t>
      </w:r>
      <w:r w:rsidR="003E2A4C" w:rsidRPr="0070553F">
        <w:rPr>
          <w:rFonts w:cs="Times New Roman"/>
          <w:color w:val="0D0D0D"/>
          <w:shd w:val="clear" w:color="auto" w:fill="FFFFFF"/>
          <w:lang w:val="en-GB"/>
        </w:rPr>
        <w:t xml:space="preserve"> </w:t>
      </w:r>
      <w:r w:rsidR="003E2A4C" w:rsidRPr="0070553F">
        <w:rPr>
          <w:rFonts w:cs="Times New Roman"/>
          <w:lang w:val="en-GB"/>
        </w:rPr>
        <w:t>The aim of combining these resins was to test the potential enhancement of extracting polyphenolic compounds compared to using a single type of resin</w:t>
      </w:r>
      <w:r w:rsidR="008C1BD8">
        <w:rPr>
          <w:rFonts w:cs="Times New Roman"/>
          <w:lang w:val="en-GB"/>
        </w:rPr>
        <w:t xml:space="preserve">, since the resins might bind to different types of compounds. </w:t>
      </w:r>
    </w:p>
    <w:p w14:paraId="3DD4D29C" w14:textId="14F3B921" w:rsidR="0077052B" w:rsidRPr="0070553F" w:rsidRDefault="00C41699" w:rsidP="00EE6BB7">
      <w:pPr>
        <w:rPr>
          <w:rFonts w:cs="Times New Roman"/>
          <w:lang w:val="en-GB"/>
        </w:rPr>
      </w:pPr>
      <w:r w:rsidRPr="0070553F">
        <w:rPr>
          <w:rFonts w:cs="Times New Roman"/>
          <w:b/>
          <w:bCs/>
          <w:lang w:val="en-GB"/>
        </w:rPr>
        <w:t>Table 2</w:t>
      </w:r>
      <w:r w:rsidRPr="0070553F">
        <w:rPr>
          <w:rFonts w:cs="Times New Roman"/>
          <w:lang w:val="en-GB"/>
        </w:rPr>
        <w:t xml:space="preserve"> illustrates the various types of mixed resins, each in 0.5 ml volume. The </w:t>
      </w:r>
      <w:r w:rsidR="00470149">
        <w:rPr>
          <w:rFonts w:cs="Times New Roman"/>
          <w:lang w:val="en-GB"/>
        </w:rPr>
        <w:t>experimental</w:t>
      </w:r>
      <w:r w:rsidRPr="0070553F">
        <w:rPr>
          <w:rFonts w:cs="Times New Roman"/>
          <w:lang w:val="en-GB"/>
        </w:rPr>
        <w:t xml:space="preserve"> procedure mirrors that of the previous test, except for resin pretreatment. Resin pretreatment involved the same single treatment with 3 ml of 96% ethanol but </w:t>
      </w:r>
      <w:r w:rsidRPr="0070553F">
        <w:rPr>
          <w:rFonts w:cs="Times New Roman"/>
          <w:lang w:val="en-GB"/>
        </w:rPr>
        <w:lastRenderedPageBreak/>
        <w:t>followed by 5 times washing with 3 ml of water</w:t>
      </w:r>
      <w:r w:rsidR="008C1BD8">
        <w:rPr>
          <w:rFonts w:cs="Times New Roman"/>
          <w:lang w:val="en-GB"/>
        </w:rPr>
        <w:t>,</w:t>
      </w:r>
      <w:r w:rsidRPr="0070553F">
        <w:rPr>
          <w:rFonts w:cs="Times New Roman"/>
          <w:lang w:val="en-GB"/>
        </w:rPr>
        <w:t xml:space="preserve"> instead </w:t>
      </w:r>
      <w:r w:rsidR="008C1BD8">
        <w:rPr>
          <w:rFonts w:cs="Times New Roman"/>
          <w:lang w:val="en-GB"/>
        </w:rPr>
        <w:t xml:space="preserve">of </w:t>
      </w:r>
      <w:r w:rsidRPr="0070553F">
        <w:rPr>
          <w:rFonts w:cs="Times New Roman"/>
          <w:lang w:val="en-GB"/>
        </w:rPr>
        <w:t>3</w:t>
      </w:r>
      <w:r w:rsidR="008C1BD8">
        <w:rPr>
          <w:rFonts w:cs="Times New Roman"/>
          <w:lang w:val="en-GB"/>
        </w:rPr>
        <w:t xml:space="preserve"> washes, as in the previous test</w:t>
      </w:r>
      <w:r w:rsidRPr="0070553F">
        <w:rPr>
          <w:rFonts w:cs="Times New Roman"/>
          <w:lang w:val="en-GB"/>
        </w:rPr>
        <w:t xml:space="preserve">. Similarly to the previous case, the samples were frozen </w:t>
      </w:r>
      <w:r w:rsidR="003C0F55">
        <w:rPr>
          <w:rFonts w:cs="Times New Roman"/>
          <w:lang w:val="en-GB"/>
        </w:rPr>
        <w:t>at -20</w:t>
      </w:r>
      <w:r w:rsidR="003C0F55">
        <w:rPr>
          <w:rFonts w:ascii="Aptos Narrow" w:hAnsi="Aptos Narrow" w:cs="Times New Roman"/>
          <w:lang w:val="en-GB"/>
        </w:rPr>
        <w:t>°</w:t>
      </w:r>
      <w:r w:rsidR="003C0F55">
        <w:rPr>
          <w:rFonts w:cs="Times New Roman"/>
          <w:lang w:val="en-GB"/>
        </w:rPr>
        <w:t xml:space="preserve">C </w:t>
      </w:r>
      <w:r w:rsidRPr="0070553F">
        <w:rPr>
          <w:rFonts w:cs="Times New Roman"/>
          <w:lang w:val="en-GB"/>
        </w:rPr>
        <w:t>for further analysis following the experiment.</w:t>
      </w:r>
    </w:p>
    <w:p w14:paraId="7864D852" w14:textId="6FD9EED8" w:rsidR="00995FA6" w:rsidRPr="0070553F" w:rsidRDefault="00995FA6" w:rsidP="00995FA6">
      <w:pPr>
        <w:pStyle w:val="Caption"/>
        <w:rPr>
          <w:rFonts w:cs="Times New Roman"/>
        </w:rPr>
      </w:pPr>
      <w:bookmarkStart w:id="38" w:name="_Toc177473524"/>
      <w:r w:rsidRPr="0070553F">
        <w:rPr>
          <w:rFonts w:cs="Times New Roman"/>
        </w:rPr>
        <w:t xml:space="preserve">Table </w:t>
      </w:r>
      <w:r w:rsidRPr="0070553F">
        <w:rPr>
          <w:rFonts w:cs="Times New Roman"/>
        </w:rPr>
        <w:fldChar w:fldCharType="begin"/>
      </w:r>
      <w:r w:rsidRPr="0070553F">
        <w:rPr>
          <w:rFonts w:cs="Times New Roman"/>
        </w:rPr>
        <w:instrText xml:space="preserve"> SEQ Table \* ARABIC </w:instrText>
      </w:r>
      <w:r w:rsidRPr="0070553F">
        <w:rPr>
          <w:rFonts w:cs="Times New Roman"/>
        </w:rPr>
        <w:fldChar w:fldCharType="separate"/>
      </w:r>
      <w:r w:rsidR="00D7741A" w:rsidRPr="0070553F">
        <w:rPr>
          <w:rFonts w:cs="Times New Roman"/>
          <w:noProof/>
        </w:rPr>
        <w:t>2</w:t>
      </w:r>
      <w:r w:rsidRPr="0070553F">
        <w:rPr>
          <w:rFonts w:cs="Times New Roman"/>
        </w:rPr>
        <w:fldChar w:fldCharType="end"/>
      </w:r>
      <w:r w:rsidRPr="0070553F">
        <w:rPr>
          <w:rFonts w:cs="Times New Roman"/>
        </w:rPr>
        <w:t>. Mixed resins.</w:t>
      </w:r>
      <w:bookmarkEnd w:id="38"/>
      <w:r w:rsidRPr="0070553F">
        <w:rPr>
          <w:rFonts w:cs="Times New Roman"/>
        </w:rPr>
        <w:tab/>
        <w:t xml:space="preserve"> </w:t>
      </w:r>
    </w:p>
    <w:tbl>
      <w:tblPr>
        <w:tblStyle w:val="Threelinetable"/>
        <w:tblW w:w="8222" w:type="dxa"/>
        <w:tblInd w:w="108" w:type="dxa"/>
        <w:tblLook w:val="04A0" w:firstRow="1" w:lastRow="0" w:firstColumn="1" w:lastColumn="0" w:noHBand="0" w:noVBand="1"/>
      </w:tblPr>
      <w:tblGrid>
        <w:gridCol w:w="2235"/>
        <w:gridCol w:w="282"/>
        <w:gridCol w:w="5705"/>
      </w:tblGrid>
      <w:tr w:rsidR="00995FA6" w:rsidRPr="0070553F" w14:paraId="420D4C33" w14:textId="77777777" w:rsidTr="00C41699">
        <w:trPr>
          <w:cnfStyle w:val="100000000000" w:firstRow="1" w:lastRow="0" w:firstColumn="0" w:lastColumn="0" w:oddVBand="0" w:evenVBand="0" w:oddHBand="0" w:evenHBand="0" w:firstRowFirstColumn="0" w:firstRowLastColumn="0" w:lastRowFirstColumn="0" w:lastRowLastColumn="0"/>
        </w:trPr>
        <w:tc>
          <w:tcPr>
            <w:tcW w:w="2235" w:type="dxa"/>
            <w:tcBorders>
              <w:bottom w:val="nil"/>
            </w:tcBorders>
            <w:shd w:val="clear" w:color="auto" w:fill="000000" w:themeFill="text1"/>
          </w:tcPr>
          <w:p w14:paraId="4FCBC85C" w14:textId="5337C56D" w:rsidR="00995FA6" w:rsidRPr="0070553F" w:rsidRDefault="001218AC" w:rsidP="00995FA6">
            <w:pPr>
              <w:pStyle w:val="Textafterheading"/>
              <w:ind w:left="326"/>
              <w:jc w:val="center"/>
              <w:rPr>
                <w:rFonts w:cs="Times New Roman"/>
                <w:szCs w:val="22"/>
                <w:lang w:val="en-GB"/>
              </w:rPr>
            </w:pPr>
            <w:r w:rsidRPr="0070553F">
              <w:rPr>
                <w:rFonts w:eastAsia="Times New Roman" w:cs="Times New Roman"/>
                <w:b/>
                <w:bCs/>
                <w:lang w:val="en-GB" w:eastAsia="en-SE"/>
              </w:rPr>
              <w:t>Mixture</w:t>
            </w:r>
            <w:r w:rsidR="00995FA6" w:rsidRPr="0070553F">
              <w:rPr>
                <w:rFonts w:eastAsia="Times New Roman" w:cs="Times New Roman"/>
                <w:b/>
                <w:bCs/>
                <w:lang w:val="en-GB" w:eastAsia="en-SE"/>
              </w:rPr>
              <w:t xml:space="preserve"> </w:t>
            </w:r>
            <w:r w:rsidR="008C1BD8">
              <w:rPr>
                <w:rFonts w:eastAsia="Times New Roman" w:cs="Times New Roman"/>
                <w:b/>
                <w:bCs/>
                <w:lang w:val="en-GB" w:eastAsia="en-SE"/>
              </w:rPr>
              <w:t>n</w:t>
            </w:r>
            <w:r w:rsidR="00995FA6" w:rsidRPr="0070553F">
              <w:rPr>
                <w:rFonts w:eastAsia="Times New Roman" w:cs="Times New Roman"/>
                <w:b/>
                <w:bCs/>
                <w:lang w:val="en-GB" w:eastAsia="en-SE"/>
              </w:rPr>
              <w:t>umber</w:t>
            </w:r>
          </w:p>
        </w:tc>
        <w:tc>
          <w:tcPr>
            <w:tcW w:w="5987" w:type="dxa"/>
            <w:gridSpan w:val="2"/>
            <w:tcBorders>
              <w:bottom w:val="nil"/>
            </w:tcBorders>
            <w:shd w:val="clear" w:color="auto" w:fill="000000" w:themeFill="text1"/>
            <w:vAlign w:val="bottom"/>
          </w:tcPr>
          <w:p w14:paraId="57D253F4" w14:textId="19EEFEDC" w:rsidR="00995FA6" w:rsidRPr="0070553F" w:rsidRDefault="00995FA6" w:rsidP="00C41699">
            <w:pPr>
              <w:pStyle w:val="Textafterheading"/>
              <w:ind w:left="311"/>
              <w:jc w:val="center"/>
              <w:rPr>
                <w:rFonts w:eastAsia="Times New Roman" w:cs="Times New Roman"/>
                <w:b/>
                <w:bCs/>
                <w:lang w:val="en-GB" w:eastAsia="en-SE"/>
              </w:rPr>
            </w:pPr>
            <w:r w:rsidRPr="0070553F">
              <w:rPr>
                <w:rFonts w:eastAsia="Times New Roman" w:cs="Times New Roman"/>
                <w:b/>
                <w:bCs/>
                <w:lang w:val="en-GB" w:eastAsia="en-SE"/>
              </w:rPr>
              <w:t xml:space="preserve">Mixed </w:t>
            </w:r>
            <w:r w:rsidR="00965EDD" w:rsidRPr="0070553F">
              <w:rPr>
                <w:rFonts w:eastAsia="Times New Roman" w:cs="Times New Roman"/>
                <w:b/>
                <w:bCs/>
                <w:lang w:val="en-GB" w:eastAsia="en-SE"/>
              </w:rPr>
              <w:t>resins (</w:t>
            </w:r>
            <w:r w:rsidRPr="0070553F">
              <w:rPr>
                <w:rFonts w:eastAsia="Times New Roman" w:cs="Times New Roman"/>
                <w:b/>
                <w:bCs/>
                <w:lang w:val="en-GB" w:eastAsia="en-SE"/>
              </w:rPr>
              <w:t>0</w:t>
            </w:r>
            <w:r w:rsidR="00621312" w:rsidRPr="0070553F">
              <w:rPr>
                <w:rFonts w:eastAsia="Times New Roman" w:cs="Times New Roman"/>
                <w:b/>
                <w:bCs/>
                <w:lang w:val="en-GB" w:eastAsia="en-SE"/>
              </w:rPr>
              <w:t>.</w:t>
            </w:r>
            <w:r w:rsidRPr="0070553F">
              <w:rPr>
                <w:rFonts w:eastAsia="Times New Roman" w:cs="Times New Roman"/>
                <w:b/>
                <w:bCs/>
                <w:lang w:val="en-GB" w:eastAsia="en-SE"/>
              </w:rPr>
              <w:t>5ml to 0</w:t>
            </w:r>
            <w:r w:rsidR="00621312" w:rsidRPr="0070553F">
              <w:rPr>
                <w:rFonts w:eastAsia="Times New Roman" w:cs="Times New Roman"/>
                <w:b/>
                <w:bCs/>
                <w:lang w:val="en-GB" w:eastAsia="en-SE"/>
              </w:rPr>
              <w:t>.</w:t>
            </w:r>
            <w:r w:rsidRPr="0070553F">
              <w:rPr>
                <w:rFonts w:eastAsia="Times New Roman" w:cs="Times New Roman"/>
                <w:b/>
                <w:bCs/>
                <w:lang w:val="en-GB" w:eastAsia="en-SE"/>
              </w:rPr>
              <w:t>5 ml)</w:t>
            </w:r>
          </w:p>
        </w:tc>
      </w:tr>
      <w:tr w:rsidR="00995FA6" w:rsidRPr="0070553F" w14:paraId="4A435D50" w14:textId="77777777" w:rsidTr="00C41699">
        <w:tc>
          <w:tcPr>
            <w:tcW w:w="2517" w:type="dxa"/>
            <w:gridSpan w:val="2"/>
            <w:tcBorders>
              <w:bottom w:val="nil"/>
            </w:tcBorders>
            <w:shd w:val="clear" w:color="auto" w:fill="F2F2F2" w:themeFill="background1" w:themeFillShade="F2"/>
          </w:tcPr>
          <w:p w14:paraId="1331272F" w14:textId="574517AB" w:rsidR="00995FA6" w:rsidRPr="0070553F" w:rsidRDefault="00995FA6" w:rsidP="00995FA6">
            <w:pPr>
              <w:pStyle w:val="Textafterheading"/>
              <w:jc w:val="center"/>
              <w:rPr>
                <w:rFonts w:cs="Times New Roman"/>
                <w:szCs w:val="22"/>
                <w:lang w:val="en-GB"/>
              </w:rPr>
            </w:pPr>
            <w:r w:rsidRPr="0070553F">
              <w:rPr>
                <w:rFonts w:cs="Times New Roman"/>
                <w:szCs w:val="22"/>
                <w:lang w:val="en-GB"/>
              </w:rPr>
              <w:t>1</w:t>
            </w:r>
          </w:p>
        </w:tc>
        <w:tc>
          <w:tcPr>
            <w:tcW w:w="5705" w:type="dxa"/>
            <w:tcBorders>
              <w:bottom w:val="nil"/>
            </w:tcBorders>
            <w:shd w:val="clear" w:color="auto" w:fill="F2F2F2" w:themeFill="background1" w:themeFillShade="F2"/>
            <w:vAlign w:val="bottom"/>
          </w:tcPr>
          <w:p w14:paraId="5FB8FAB5" w14:textId="060174D0" w:rsidR="00995FA6" w:rsidRPr="0070553F" w:rsidRDefault="00995FA6" w:rsidP="00995FA6">
            <w:pPr>
              <w:pStyle w:val="Textafterheading"/>
              <w:jc w:val="center"/>
              <w:rPr>
                <w:rFonts w:cs="Times New Roman"/>
                <w:szCs w:val="22"/>
                <w:lang w:val="en-GB"/>
              </w:rPr>
            </w:pPr>
            <w:r w:rsidRPr="0070553F">
              <w:rPr>
                <w:rFonts w:eastAsia="Times New Roman" w:cs="Times New Roman"/>
                <w:color w:val="000000"/>
                <w:lang w:val="en-GB" w:eastAsia="en-SE"/>
              </w:rPr>
              <w:t>SAX-002 + STR-135</w:t>
            </w:r>
          </w:p>
        </w:tc>
      </w:tr>
      <w:tr w:rsidR="00995FA6" w:rsidRPr="0070553F" w14:paraId="2CD28B14" w14:textId="77777777" w:rsidTr="00C41699">
        <w:tc>
          <w:tcPr>
            <w:tcW w:w="2517" w:type="dxa"/>
            <w:gridSpan w:val="2"/>
            <w:tcBorders>
              <w:bottom w:val="nil"/>
            </w:tcBorders>
            <w:shd w:val="clear" w:color="auto" w:fill="F2F2F2" w:themeFill="background1" w:themeFillShade="F2"/>
          </w:tcPr>
          <w:p w14:paraId="155F921E" w14:textId="1D1B06B6" w:rsidR="00995FA6" w:rsidRPr="0070553F" w:rsidRDefault="00995FA6" w:rsidP="00995FA6">
            <w:pPr>
              <w:pStyle w:val="Textafterheading"/>
              <w:jc w:val="center"/>
              <w:rPr>
                <w:rFonts w:cs="Times New Roman"/>
                <w:szCs w:val="22"/>
                <w:lang w:val="en-GB"/>
              </w:rPr>
            </w:pPr>
            <w:r w:rsidRPr="0070553F">
              <w:rPr>
                <w:rFonts w:cs="Times New Roman"/>
                <w:szCs w:val="22"/>
                <w:lang w:val="en-GB"/>
              </w:rPr>
              <w:t>2</w:t>
            </w:r>
          </w:p>
        </w:tc>
        <w:tc>
          <w:tcPr>
            <w:tcW w:w="5705" w:type="dxa"/>
            <w:tcBorders>
              <w:bottom w:val="nil"/>
            </w:tcBorders>
            <w:shd w:val="clear" w:color="auto" w:fill="F2F2F2" w:themeFill="background1" w:themeFillShade="F2"/>
            <w:vAlign w:val="bottom"/>
          </w:tcPr>
          <w:p w14:paraId="0E754A64" w14:textId="00EB122E" w:rsidR="00995FA6" w:rsidRPr="0070553F" w:rsidRDefault="00995FA6" w:rsidP="00995FA6">
            <w:pPr>
              <w:pStyle w:val="Textafterheading"/>
              <w:jc w:val="center"/>
              <w:rPr>
                <w:rFonts w:cs="Times New Roman"/>
                <w:szCs w:val="22"/>
                <w:lang w:val="en-GB"/>
              </w:rPr>
            </w:pPr>
            <w:r w:rsidRPr="0070553F">
              <w:rPr>
                <w:rFonts w:eastAsia="Times New Roman" w:cs="Times New Roman"/>
                <w:color w:val="000000"/>
                <w:lang w:val="en-GB" w:eastAsia="en-SE"/>
              </w:rPr>
              <w:t>SAX-002 + STR-072</w:t>
            </w:r>
          </w:p>
        </w:tc>
      </w:tr>
      <w:tr w:rsidR="00995FA6" w:rsidRPr="0070553F" w14:paraId="2E8A325D" w14:textId="77777777" w:rsidTr="00C41699">
        <w:tc>
          <w:tcPr>
            <w:tcW w:w="2517" w:type="dxa"/>
            <w:gridSpan w:val="2"/>
            <w:tcBorders>
              <w:bottom w:val="nil"/>
            </w:tcBorders>
            <w:shd w:val="clear" w:color="auto" w:fill="F2F2F2" w:themeFill="background1" w:themeFillShade="F2"/>
          </w:tcPr>
          <w:p w14:paraId="242E3963" w14:textId="629C7170" w:rsidR="00995FA6" w:rsidRPr="0070553F" w:rsidRDefault="00995FA6" w:rsidP="00995FA6">
            <w:pPr>
              <w:pStyle w:val="Textafterheading"/>
              <w:jc w:val="center"/>
              <w:rPr>
                <w:rFonts w:cs="Times New Roman"/>
                <w:szCs w:val="22"/>
                <w:lang w:val="en-GB"/>
              </w:rPr>
            </w:pPr>
            <w:r w:rsidRPr="0070553F">
              <w:rPr>
                <w:rFonts w:cs="Times New Roman"/>
                <w:szCs w:val="22"/>
                <w:lang w:val="en-GB"/>
              </w:rPr>
              <w:t>3</w:t>
            </w:r>
          </w:p>
        </w:tc>
        <w:tc>
          <w:tcPr>
            <w:tcW w:w="5705" w:type="dxa"/>
            <w:tcBorders>
              <w:bottom w:val="nil"/>
            </w:tcBorders>
            <w:shd w:val="clear" w:color="auto" w:fill="F2F2F2" w:themeFill="background1" w:themeFillShade="F2"/>
            <w:vAlign w:val="bottom"/>
          </w:tcPr>
          <w:p w14:paraId="1C5C4A82" w14:textId="55250E2E" w:rsidR="00995FA6" w:rsidRPr="0070553F" w:rsidRDefault="00995FA6" w:rsidP="00995FA6">
            <w:pPr>
              <w:pStyle w:val="Textafterheading"/>
              <w:jc w:val="center"/>
              <w:rPr>
                <w:rFonts w:cs="Times New Roman"/>
                <w:szCs w:val="22"/>
                <w:lang w:val="en-GB"/>
              </w:rPr>
            </w:pPr>
            <w:r w:rsidRPr="0070553F">
              <w:rPr>
                <w:rFonts w:eastAsia="Times New Roman" w:cs="Times New Roman"/>
                <w:color w:val="000000"/>
                <w:lang w:val="en-GB" w:eastAsia="en-SE"/>
              </w:rPr>
              <w:t>SAX-002 + STR-119</w:t>
            </w:r>
          </w:p>
        </w:tc>
      </w:tr>
      <w:tr w:rsidR="00995FA6" w:rsidRPr="0070553F" w14:paraId="0F21242D" w14:textId="77777777" w:rsidTr="00C41699">
        <w:tc>
          <w:tcPr>
            <w:tcW w:w="2517" w:type="dxa"/>
            <w:gridSpan w:val="2"/>
            <w:tcBorders>
              <w:bottom w:val="single" w:sz="4" w:space="0" w:color="auto"/>
            </w:tcBorders>
            <w:shd w:val="clear" w:color="auto" w:fill="F2F2F2" w:themeFill="background1" w:themeFillShade="F2"/>
          </w:tcPr>
          <w:p w14:paraId="06BAD38F" w14:textId="1B961BA8" w:rsidR="00995FA6" w:rsidRPr="0070553F" w:rsidRDefault="00995FA6" w:rsidP="00995FA6">
            <w:pPr>
              <w:pStyle w:val="Textafterheading"/>
              <w:jc w:val="center"/>
              <w:rPr>
                <w:rFonts w:cs="Times New Roman"/>
                <w:szCs w:val="22"/>
                <w:lang w:val="en-GB"/>
              </w:rPr>
            </w:pPr>
            <w:r w:rsidRPr="0070553F">
              <w:rPr>
                <w:rFonts w:cs="Times New Roman"/>
                <w:szCs w:val="22"/>
                <w:lang w:val="en-GB"/>
              </w:rPr>
              <w:t>4</w:t>
            </w:r>
          </w:p>
        </w:tc>
        <w:tc>
          <w:tcPr>
            <w:tcW w:w="5705" w:type="dxa"/>
            <w:tcBorders>
              <w:bottom w:val="single" w:sz="4" w:space="0" w:color="auto"/>
            </w:tcBorders>
            <w:shd w:val="clear" w:color="auto" w:fill="F2F2F2" w:themeFill="background1" w:themeFillShade="F2"/>
            <w:vAlign w:val="bottom"/>
          </w:tcPr>
          <w:p w14:paraId="4852CA26" w14:textId="08996F39" w:rsidR="00995FA6" w:rsidRPr="0070553F" w:rsidRDefault="00995FA6" w:rsidP="00995FA6">
            <w:pPr>
              <w:pStyle w:val="Textafterheading"/>
              <w:jc w:val="center"/>
              <w:rPr>
                <w:rFonts w:cs="Times New Roman"/>
                <w:szCs w:val="22"/>
                <w:lang w:val="en-GB"/>
              </w:rPr>
            </w:pPr>
            <w:r w:rsidRPr="0070553F">
              <w:rPr>
                <w:rFonts w:eastAsia="Times New Roman" w:cs="Times New Roman"/>
                <w:color w:val="000000"/>
                <w:lang w:val="en-GB" w:eastAsia="en-SE"/>
              </w:rPr>
              <w:t>SAX-002 + RP-003</w:t>
            </w:r>
          </w:p>
        </w:tc>
      </w:tr>
      <w:tr w:rsidR="00995FA6" w:rsidRPr="0070553F" w14:paraId="0C2BF5B0" w14:textId="77777777" w:rsidTr="00C41699">
        <w:tc>
          <w:tcPr>
            <w:tcW w:w="2517" w:type="dxa"/>
            <w:gridSpan w:val="2"/>
            <w:tcBorders>
              <w:top w:val="single" w:sz="4" w:space="0" w:color="auto"/>
              <w:bottom w:val="nil"/>
            </w:tcBorders>
            <w:shd w:val="clear" w:color="auto" w:fill="D9D9D9" w:themeFill="background1" w:themeFillShade="D9"/>
          </w:tcPr>
          <w:p w14:paraId="057590C4" w14:textId="033A2343" w:rsidR="00995FA6" w:rsidRPr="0070553F" w:rsidRDefault="00995FA6" w:rsidP="00995FA6">
            <w:pPr>
              <w:pStyle w:val="Textafterheading"/>
              <w:jc w:val="center"/>
              <w:rPr>
                <w:rFonts w:cs="Times New Roman"/>
                <w:szCs w:val="22"/>
                <w:lang w:val="en-GB"/>
              </w:rPr>
            </w:pPr>
            <w:r w:rsidRPr="0070553F">
              <w:rPr>
                <w:rFonts w:cs="Times New Roman"/>
                <w:szCs w:val="22"/>
                <w:lang w:val="en-GB"/>
              </w:rPr>
              <w:t>5</w:t>
            </w:r>
          </w:p>
        </w:tc>
        <w:tc>
          <w:tcPr>
            <w:tcW w:w="5705" w:type="dxa"/>
            <w:tcBorders>
              <w:top w:val="single" w:sz="4" w:space="0" w:color="auto"/>
              <w:bottom w:val="nil"/>
            </w:tcBorders>
            <w:shd w:val="clear" w:color="auto" w:fill="D9D9D9" w:themeFill="background1" w:themeFillShade="D9"/>
            <w:vAlign w:val="bottom"/>
          </w:tcPr>
          <w:p w14:paraId="0A3F6E72" w14:textId="0A86515D" w:rsidR="00995FA6" w:rsidRPr="0070553F" w:rsidRDefault="00995FA6" w:rsidP="00995FA6">
            <w:pPr>
              <w:pStyle w:val="Textafterheading"/>
              <w:jc w:val="center"/>
              <w:rPr>
                <w:rFonts w:cs="Times New Roman"/>
                <w:szCs w:val="22"/>
                <w:lang w:val="en-GB"/>
              </w:rPr>
            </w:pPr>
            <w:r w:rsidRPr="0070553F">
              <w:rPr>
                <w:rFonts w:eastAsia="Times New Roman" w:cs="Times New Roman"/>
                <w:color w:val="000000"/>
                <w:lang w:val="en-GB" w:eastAsia="en-SE"/>
              </w:rPr>
              <w:t>STR-135 + STR-072</w:t>
            </w:r>
          </w:p>
        </w:tc>
      </w:tr>
      <w:tr w:rsidR="00995FA6" w:rsidRPr="0070553F" w14:paraId="3EBAC9A1" w14:textId="77777777" w:rsidTr="00C41699">
        <w:tc>
          <w:tcPr>
            <w:tcW w:w="2517" w:type="dxa"/>
            <w:gridSpan w:val="2"/>
            <w:tcBorders>
              <w:bottom w:val="nil"/>
            </w:tcBorders>
            <w:shd w:val="clear" w:color="auto" w:fill="D9D9D9" w:themeFill="background1" w:themeFillShade="D9"/>
          </w:tcPr>
          <w:p w14:paraId="78C51E76" w14:textId="1F54D5F6" w:rsidR="00995FA6" w:rsidRPr="0070553F" w:rsidRDefault="00995FA6" w:rsidP="00995FA6">
            <w:pPr>
              <w:pStyle w:val="Textafterheading"/>
              <w:jc w:val="center"/>
              <w:rPr>
                <w:rFonts w:cs="Times New Roman"/>
                <w:szCs w:val="22"/>
                <w:lang w:val="en-GB"/>
              </w:rPr>
            </w:pPr>
            <w:r w:rsidRPr="0070553F">
              <w:rPr>
                <w:rFonts w:cs="Times New Roman"/>
                <w:szCs w:val="22"/>
                <w:lang w:val="en-GB"/>
              </w:rPr>
              <w:t>6</w:t>
            </w:r>
          </w:p>
        </w:tc>
        <w:tc>
          <w:tcPr>
            <w:tcW w:w="5705" w:type="dxa"/>
            <w:tcBorders>
              <w:bottom w:val="nil"/>
            </w:tcBorders>
            <w:shd w:val="clear" w:color="auto" w:fill="D9D9D9" w:themeFill="background1" w:themeFillShade="D9"/>
            <w:vAlign w:val="bottom"/>
          </w:tcPr>
          <w:p w14:paraId="3D2E9299" w14:textId="70BB31A2" w:rsidR="00995FA6" w:rsidRPr="0070553F" w:rsidRDefault="00995FA6" w:rsidP="00995FA6">
            <w:pPr>
              <w:pStyle w:val="Textafterheading"/>
              <w:jc w:val="center"/>
              <w:rPr>
                <w:rFonts w:cs="Times New Roman"/>
                <w:szCs w:val="22"/>
                <w:lang w:val="en-GB"/>
              </w:rPr>
            </w:pPr>
            <w:r w:rsidRPr="0070553F">
              <w:rPr>
                <w:rFonts w:eastAsia="Times New Roman" w:cs="Times New Roman"/>
                <w:color w:val="000000"/>
                <w:lang w:val="en-GB" w:eastAsia="en-SE"/>
              </w:rPr>
              <w:t>STR-135 + STR-119</w:t>
            </w:r>
          </w:p>
        </w:tc>
      </w:tr>
      <w:tr w:rsidR="00995FA6" w:rsidRPr="0070553F" w14:paraId="58731D9F" w14:textId="77777777" w:rsidTr="00C41699">
        <w:tc>
          <w:tcPr>
            <w:tcW w:w="2517" w:type="dxa"/>
            <w:gridSpan w:val="2"/>
            <w:tcBorders>
              <w:bottom w:val="single" w:sz="4" w:space="0" w:color="auto"/>
            </w:tcBorders>
            <w:shd w:val="clear" w:color="auto" w:fill="D9D9D9" w:themeFill="background1" w:themeFillShade="D9"/>
          </w:tcPr>
          <w:p w14:paraId="1ED5FB5C" w14:textId="14A0EF26" w:rsidR="00995FA6" w:rsidRPr="0070553F" w:rsidRDefault="00995FA6" w:rsidP="00995FA6">
            <w:pPr>
              <w:pStyle w:val="Textafterheading"/>
              <w:jc w:val="center"/>
              <w:rPr>
                <w:rFonts w:cs="Times New Roman"/>
                <w:szCs w:val="22"/>
                <w:lang w:val="en-GB"/>
              </w:rPr>
            </w:pPr>
            <w:r w:rsidRPr="0070553F">
              <w:rPr>
                <w:rFonts w:cs="Times New Roman"/>
                <w:szCs w:val="22"/>
                <w:lang w:val="en-GB"/>
              </w:rPr>
              <w:t>7</w:t>
            </w:r>
          </w:p>
        </w:tc>
        <w:tc>
          <w:tcPr>
            <w:tcW w:w="5705" w:type="dxa"/>
            <w:tcBorders>
              <w:bottom w:val="single" w:sz="4" w:space="0" w:color="auto"/>
            </w:tcBorders>
            <w:shd w:val="clear" w:color="auto" w:fill="D9D9D9" w:themeFill="background1" w:themeFillShade="D9"/>
            <w:vAlign w:val="bottom"/>
          </w:tcPr>
          <w:p w14:paraId="1218B20B" w14:textId="586C0272" w:rsidR="00995FA6" w:rsidRPr="0070553F" w:rsidRDefault="00995FA6" w:rsidP="00995FA6">
            <w:pPr>
              <w:pStyle w:val="Textafterheading"/>
              <w:jc w:val="center"/>
              <w:rPr>
                <w:rFonts w:cs="Times New Roman"/>
                <w:szCs w:val="22"/>
                <w:lang w:val="en-GB"/>
              </w:rPr>
            </w:pPr>
            <w:r w:rsidRPr="0070553F">
              <w:rPr>
                <w:rFonts w:eastAsia="Times New Roman" w:cs="Times New Roman"/>
                <w:color w:val="000000"/>
                <w:lang w:val="en-GB" w:eastAsia="en-SE"/>
              </w:rPr>
              <w:t>STR-135+ RP-003</w:t>
            </w:r>
          </w:p>
        </w:tc>
      </w:tr>
      <w:tr w:rsidR="00995FA6" w:rsidRPr="0070553F" w14:paraId="72E72BBA" w14:textId="77777777" w:rsidTr="00C41699">
        <w:tc>
          <w:tcPr>
            <w:tcW w:w="2517" w:type="dxa"/>
            <w:gridSpan w:val="2"/>
            <w:tcBorders>
              <w:top w:val="single" w:sz="4" w:space="0" w:color="auto"/>
              <w:bottom w:val="nil"/>
            </w:tcBorders>
            <w:shd w:val="clear" w:color="auto" w:fill="BFBFBF" w:themeFill="background1" w:themeFillShade="BF"/>
          </w:tcPr>
          <w:p w14:paraId="53443D7E" w14:textId="7D0341CB" w:rsidR="00995FA6" w:rsidRPr="0070553F" w:rsidRDefault="00995FA6" w:rsidP="00995FA6">
            <w:pPr>
              <w:pStyle w:val="Textafterheading"/>
              <w:jc w:val="center"/>
              <w:rPr>
                <w:rFonts w:cs="Times New Roman"/>
                <w:szCs w:val="22"/>
                <w:lang w:val="en-GB"/>
              </w:rPr>
            </w:pPr>
            <w:r w:rsidRPr="0070553F">
              <w:rPr>
                <w:rFonts w:cs="Times New Roman"/>
                <w:szCs w:val="22"/>
                <w:lang w:val="en-GB"/>
              </w:rPr>
              <w:t>8</w:t>
            </w:r>
          </w:p>
        </w:tc>
        <w:tc>
          <w:tcPr>
            <w:tcW w:w="5705" w:type="dxa"/>
            <w:tcBorders>
              <w:top w:val="single" w:sz="4" w:space="0" w:color="auto"/>
              <w:bottom w:val="nil"/>
            </w:tcBorders>
            <w:shd w:val="clear" w:color="auto" w:fill="BFBFBF" w:themeFill="background1" w:themeFillShade="BF"/>
            <w:vAlign w:val="bottom"/>
          </w:tcPr>
          <w:p w14:paraId="7BF7F7B7" w14:textId="42A6B8B0" w:rsidR="00995FA6" w:rsidRPr="0070553F" w:rsidRDefault="00995FA6" w:rsidP="00995FA6">
            <w:pPr>
              <w:pStyle w:val="Textafterheading"/>
              <w:jc w:val="center"/>
              <w:rPr>
                <w:rFonts w:cs="Times New Roman"/>
                <w:szCs w:val="22"/>
                <w:lang w:val="en-GB"/>
              </w:rPr>
            </w:pPr>
            <w:r w:rsidRPr="0070553F">
              <w:rPr>
                <w:rFonts w:eastAsia="Times New Roman" w:cs="Times New Roman"/>
                <w:color w:val="000000"/>
                <w:lang w:val="en-GB" w:eastAsia="en-SE"/>
              </w:rPr>
              <w:t>STR-072 + STR-119</w:t>
            </w:r>
          </w:p>
        </w:tc>
      </w:tr>
      <w:tr w:rsidR="00995FA6" w:rsidRPr="0070553F" w14:paraId="3550EEBB" w14:textId="77777777" w:rsidTr="00C41699">
        <w:tc>
          <w:tcPr>
            <w:tcW w:w="2517" w:type="dxa"/>
            <w:gridSpan w:val="2"/>
            <w:tcBorders>
              <w:bottom w:val="single" w:sz="4" w:space="0" w:color="auto"/>
            </w:tcBorders>
            <w:shd w:val="clear" w:color="auto" w:fill="BFBFBF" w:themeFill="background1" w:themeFillShade="BF"/>
          </w:tcPr>
          <w:p w14:paraId="29856F57" w14:textId="01000368" w:rsidR="00995FA6" w:rsidRPr="0070553F" w:rsidRDefault="00995FA6" w:rsidP="00995FA6">
            <w:pPr>
              <w:pStyle w:val="Textafterheading"/>
              <w:jc w:val="center"/>
              <w:rPr>
                <w:rFonts w:cs="Times New Roman"/>
                <w:szCs w:val="22"/>
                <w:lang w:val="en-GB"/>
              </w:rPr>
            </w:pPr>
            <w:r w:rsidRPr="0070553F">
              <w:rPr>
                <w:rFonts w:cs="Times New Roman"/>
                <w:szCs w:val="22"/>
                <w:lang w:val="en-GB"/>
              </w:rPr>
              <w:t>9</w:t>
            </w:r>
          </w:p>
        </w:tc>
        <w:tc>
          <w:tcPr>
            <w:tcW w:w="5705" w:type="dxa"/>
            <w:tcBorders>
              <w:bottom w:val="single" w:sz="4" w:space="0" w:color="auto"/>
            </w:tcBorders>
            <w:shd w:val="clear" w:color="auto" w:fill="BFBFBF" w:themeFill="background1" w:themeFillShade="BF"/>
            <w:vAlign w:val="bottom"/>
          </w:tcPr>
          <w:p w14:paraId="7F0D1E50" w14:textId="5DEC0DA3" w:rsidR="00995FA6" w:rsidRPr="0070553F" w:rsidRDefault="00995FA6" w:rsidP="00995FA6">
            <w:pPr>
              <w:pStyle w:val="Textafterheading"/>
              <w:jc w:val="center"/>
              <w:rPr>
                <w:rFonts w:cs="Times New Roman"/>
                <w:szCs w:val="22"/>
                <w:lang w:val="en-GB"/>
              </w:rPr>
            </w:pPr>
            <w:r w:rsidRPr="0070553F">
              <w:rPr>
                <w:rFonts w:eastAsia="Times New Roman" w:cs="Times New Roman"/>
                <w:color w:val="000000"/>
                <w:lang w:val="en-GB" w:eastAsia="en-SE"/>
              </w:rPr>
              <w:t>STR-072 + RP-003</w:t>
            </w:r>
          </w:p>
        </w:tc>
      </w:tr>
      <w:tr w:rsidR="00995FA6" w:rsidRPr="0070553F" w14:paraId="0BF6BB1B" w14:textId="77777777" w:rsidTr="00C41699">
        <w:tc>
          <w:tcPr>
            <w:tcW w:w="2517" w:type="dxa"/>
            <w:gridSpan w:val="2"/>
            <w:tcBorders>
              <w:top w:val="single" w:sz="4" w:space="0" w:color="auto"/>
            </w:tcBorders>
            <w:shd w:val="clear" w:color="auto" w:fill="A6A6A6" w:themeFill="background1" w:themeFillShade="A6"/>
          </w:tcPr>
          <w:p w14:paraId="7CE34596" w14:textId="316C3EA1" w:rsidR="00995FA6" w:rsidRPr="0070553F" w:rsidRDefault="00995FA6" w:rsidP="00995FA6">
            <w:pPr>
              <w:pStyle w:val="Textafterheading"/>
              <w:jc w:val="center"/>
              <w:rPr>
                <w:rFonts w:cs="Times New Roman"/>
                <w:szCs w:val="22"/>
                <w:lang w:val="en-GB"/>
              </w:rPr>
            </w:pPr>
            <w:r w:rsidRPr="0070553F">
              <w:rPr>
                <w:rFonts w:cs="Times New Roman"/>
                <w:szCs w:val="22"/>
                <w:lang w:val="en-GB"/>
              </w:rPr>
              <w:t>10</w:t>
            </w:r>
          </w:p>
        </w:tc>
        <w:tc>
          <w:tcPr>
            <w:tcW w:w="5705" w:type="dxa"/>
            <w:tcBorders>
              <w:top w:val="single" w:sz="4" w:space="0" w:color="auto"/>
            </w:tcBorders>
            <w:shd w:val="clear" w:color="auto" w:fill="A6A6A6" w:themeFill="background1" w:themeFillShade="A6"/>
            <w:vAlign w:val="bottom"/>
          </w:tcPr>
          <w:p w14:paraId="35F17A89" w14:textId="7ECCA362" w:rsidR="00995FA6" w:rsidRPr="0070553F" w:rsidRDefault="00995FA6" w:rsidP="00995FA6">
            <w:pPr>
              <w:pStyle w:val="Textafterheading"/>
              <w:jc w:val="center"/>
              <w:rPr>
                <w:rFonts w:cs="Times New Roman"/>
                <w:szCs w:val="22"/>
                <w:lang w:val="en-GB"/>
              </w:rPr>
            </w:pPr>
            <w:r w:rsidRPr="0070553F">
              <w:rPr>
                <w:rFonts w:eastAsia="Times New Roman" w:cs="Times New Roman"/>
                <w:color w:val="000000"/>
                <w:lang w:val="en-GB" w:eastAsia="en-SE"/>
              </w:rPr>
              <w:t>STR-119 + RP-003</w:t>
            </w:r>
          </w:p>
        </w:tc>
      </w:tr>
    </w:tbl>
    <w:p w14:paraId="3178DB42" w14:textId="27192B85" w:rsidR="00B15269" w:rsidRPr="0070553F" w:rsidRDefault="00E66716" w:rsidP="0077052B">
      <w:pPr>
        <w:pStyle w:val="Heading3"/>
        <w:numPr>
          <w:ilvl w:val="0"/>
          <w:numId w:val="0"/>
        </w:numPr>
        <w:ind w:left="568"/>
        <w:rPr>
          <w:rFonts w:ascii="Times New Roman" w:hAnsi="Times New Roman" w:cs="Times New Roman"/>
        </w:rPr>
      </w:pPr>
      <w:bookmarkStart w:id="39" w:name="_Toc177473918"/>
      <w:r w:rsidRPr="0070553F">
        <w:rPr>
          <w:rFonts w:ascii="Times New Roman" w:hAnsi="Times New Roman" w:cs="Times New Roman"/>
        </w:rPr>
        <w:t>3</w:t>
      </w:r>
      <w:r w:rsidR="0077052B" w:rsidRPr="0070553F">
        <w:rPr>
          <w:rFonts w:ascii="Times New Roman" w:hAnsi="Times New Roman" w:cs="Times New Roman"/>
        </w:rPr>
        <w:t xml:space="preserve">.2.4 </w:t>
      </w:r>
      <w:r w:rsidR="00B15269" w:rsidRPr="0070553F">
        <w:rPr>
          <w:rFonts w:ascii="Times New Roman" w:hAnsi="Times New Roman" w:cs="Times New Roman"/>
        </w:rPr>
        <w:t xml:space="preserve">The </w:t>
      </w:r>
      <w:r w:rsidR="0077052B" w:rsidRPr="0070553F">
        <w:rPr>
          <w:rFonts w:ascii="Times New Roman" w:hAnsi="Times New Roman" w:cs="Times New Roman"/>
        </w:rPr>
        <w:t>third assay of resins variations</w:t>
      </w:r>
      <w:bookmarkEnd w:id="39"/>
    </w:p>
    <w:p w14:paraId="3BA21940" w14:textId="2E6C3D47" w:rsidR="00B10D76" w:rsidRPr="0070553F" w:rsidRDefault="00B10D76" w:rsidP="00A820B7">
      <w:pPr>
        <w:ind w:firstLine="0"/>
        <w:rPr>
          <w:rFonts w:cs="Times New Roman"/>
          <w:lang w:val="en-GB"/>
        </w:rPr>
      </w:pPr>
      <w:r w:rsidRPr="0070553F">
        <w:rPr>
          <w:rFonts w:cs="Times New Roman"/>
          <w:lang w:val="en-GB"/>
        </w:rPr>
        <w:t xml:space="preserve">In addition to testing mixed resins, we conducted experiments on different variations of a </w:t>
      </w:r>
      <w:r w:rsidR="008C1BD8">
        <w:rPr>
          <w:rFonts w:cs="Times New Roman"/>
          <w:lang w:val="en-GB"/>
        </w:rPr>
        <w:t>specific</w:t>
      </w:r>
      <w:r w:rsidRPr="0070553F">
        <w:rPr>
          <w:rFonts w:cs="Times New Roman"/>
          <w:lang w:val="en-GB"/>
        </w:rPr>
        <w:t xml:space="preserve"> type</w:t>
      </w:r>
      <w:r w:rsidR="008C1BD8">
        <w:rPr>
          <w:rFonts w:cs="Times New Roman"/>
          <w:lang w:val="en-GB"/>
        </w:rPr>
        <w:t>s</w:t>
      </w:r>
      <w:r w:rsidRPr="0070553F">
        <w:rPr>
          <w:rFonts w:cs="Times New Roman"/>
          <w:lang w:val="en-GB"/>
        </w:rPr>
        <w:t xml:space="preserve"> of resin, based on the percentage of monomeric units. These units constitute the repeating elements of polymer chains within the resin. The percentage of monomer in the resin indicates the proportion of these monomeric units relative to the total resins mass and influences various properties</w:t>
      </w:r>
      <w:r w:rsidR="008C1BD8">
        <w:rPr>
          <w:rFonts w:cs="Times New Roman"/>
          <w:lang w:val="en-GB"/>
        </w:rPr>
        <w:t>,</w:t>
      </w:r>
      <w:r w:rsidRPr="0070553F">
        <w:rPr>
          <w:rFonts w:cs="Times New Roman"/>
          <w:lang w:val="en-GB"/>
        </w:rPr>
        <w:t xml:space="preserve"> e.g.</w:t>
      </w:r>
      <w:r w:rsidR="008C1BD8">
        <w:rPr>
          <w:rFonts w:cs="Times New Roman"/>
          <w:lang w:val="en-GB"/>
        </w:rPr>
        <w:t>,</w:t>
      </w:r>
      <w:r w:rsidRPr="0070553F">
        <w:rPr>
          <w:rFonts w:cs="Times New Roman"/>
          <w:lang w:val="en-GB"/>
        </w:rPr>
        <w:t xml:space="preserve"> chemical reactivity. For this test, </w:t>
      </w:r>
      <w:r w:rsidR="00A531AE" w:rsidRPr="0070553F">
        <w:rPr>
          <w:rFonts w:cs="Times New Roman"/>
          <w:lang w:val="en-GB"/>
        </w:rPr>
        <w:t xml:space="preserve">a selection of </w:t>
      </w:r>
      <w:r w:rsidRPr="0070553F">
        <w:rPr>
          <w:rFonts w:cs="Times New Roman"/>
          <w:lang w:val="en-GB"/>
        </w:rPr>
        <w:t>5 resins</w:t>
      </w:r>
      <w:r w:rsidR="00A531AE" w:rsidRPr="0070553F">
        <w:rPr>
          <w:rFonts w:cs="Times New Roman"/>
          <w:lang w:val="en-GB"/>
        </w:rPr>
        <w:t>, each</w:t>
      </w:r>
      <w:r w:rsidRPr="0070553F">
        <w:rPr>
          <w:rFonts w:cs="Times New Roman"/>
          <w:lang w:val="en-GB"/>
        </w:rPr>
        <w:t xml:space="preserve"> with 2 - 3 variants</w:t>
      </w:r>
      <w:r w:rsidR="00A531AE" w:rsidRPr="0070553F">
        <w:rPr>
          <w:rFonts w:cs="Times New Roman"/>
          <w:lang w:val="en-GB"/>
        </w:rPr>
        <w:t xml:space="preserve">, </w:t>
      </w:r>
      <w:r w:rsidRPr="0070553F">
        <w:rPr>
          <w:rFonts w:cs="Times New Roman"/>
          <w:lang w:val="en-GB"/>
        </w:rPr>
        <w:t xml:space="preserve">were </w:t>
      </w:r>
      <w:r w:rsidR="00A531AE" w:rsidRPr="0070553F">
        <w:rPr>
          <w:rFonts w:cs="Times New Roman"/>
          <w:lang w:val="en-GB"/>
        </w:rPr>
        <w:t>chosen</w:t>
      </w:r>
      <w:r w:rsidRPr="0070553F">
        <w:rPr>
          <w:rFonts w:cs="Times New Roman"/>
          <w:lang w:val="en-GB"/>
        </w:rPr>
        <w:t xml:space="preserve"> (</w:t>
      </w:r>
      <w:r w:rsidRPr="0070553F">
        <w:rPr>
          <w:rFonts w:cs="Times New Roman"/>
          <w:b/>
          <w:bCs/>
          <w:lang w:val="en-GB"/>
        </w:rPr>
        <w:t xml:space="preserve">Table </w:t>
      </w:r>
      <w:r w:rsidR="0097570B" w:rsidRPr="0070553F">
        <w:rPr>
          <w:rFonts w:cs="Times New Roman"/>
          <w:b/>
          <w:bCs/>
          <w:lang w:val="en-GB"/>
        </w:rPr>
        <w:t>3</w:t>
      </w:r>
      <w:r w:rsidRPr="0070553F">
        <w:rPr>
          <w:rFonts w:cs="Times New Roman"/>
          <w:lang w:val="en-GB"/>
        </w:rPr>
        <w:t xml:space="preserve">). The </w:t>
      </w:r>
      <w:r w:rsidR="008C1BD8">
        <w:rPr>
          <w:rFonts w:cs="Times New Roman"/>
          <w:lang w:val="en-GB"/>
        </w:rPr>
        <w:t>experimental</w:t>
      </w:r>
      <w:r w:rsidRPr="0070553F">
        <w:rPr>
          <w:rFonts w:cs="Times New Roman"/>
          <w:lang w:val="en-GB"/>
        </w:rPr>
        <w:t xml:space="preserve"> process </w:t>
      </w:r>
      <w:r w:rsidR="00077014" w:rsidRPr="0070553F">
        <w:rPr>
          <w:rFonts w:cs="Times New Roman"/>
          <w:lang w:val="en-GB"/>
        </w:rPr>
        <w:t xml:space="preserve">and storage of samples </w:t>
      </w:r>
      <w:r w:rsidRPr="0070553F">
        <w:rPr>
          <w:rFonts w:cs="Times New Roman"/>
          <w:lang w:val="en-GB"/>
        </w:rPr>
        <w:t>was identical to the testing of mixed resins.</w:t>
      </w:r>
    </w:p>
    <w:p w14:paraId="5C0FCFFA" w14:textId="69B9FACE" w:rsidR="007C3ECA" w:rsidRPr="0070553F" w:rsidRDefault="007C3ECA" w:rsidP="007C3ECA">
      <w:pPr>
        <w:pStyle w:val="Caption"/>
        <w:keepNext/>
        <w:rPr>
          <w:rFonts w:cs="Times New Roman"/>
        </w:rPr>
      </w:pPr>
      <w:bookmarkStart w:id="40" w:name="_Toc177473525"/>
      <w:r w:rsidRPr="0070553F">
        <w:rPr>
          <w:rFonts w:cs="Times New Roman"/>
        </w:rPr>
        <w:t xml:space="preserve">Table </w:t>
      </w:r>
      <w:r w:rsidRPr="0070553F">
        <w:rPr>
          <w:rFonts w:cs="Times New Roman"/>
        </w:rPr>
        <w:fldChar w:fldCharType="begin"/>
      </w:r>
      <w:r w:rsidRPr="0070553F">
        <w:rPr>
          <w:rFonts w:cs="Times New Roman"/>
        </w:rPr>
        <w:instrText xml:space="preserve"> SEQ Table \* ARABIC </w:instrText>
      </w:r>
      <w:r w:rsidRPr="0070553F">
        <w:rPr>
          <w:rFonts w:cs="Times New Roman"/>
        </w:rPr>
        <w:fldChar w:fldCharType="separate"/>
      </w:r>
      <w:r w:rsidR="00D7741A" w:rsidRPr="0070553F">
        <w:rPr>
          <w:rFonts w:cs="Times New Roman"/>
          <w:noProof/>
        </w:rPr>
        <w:t>3</w:t>
      </w:r>
      <w:r w:rsidRPr="0070553F">
        <w:rPr>
          <w:rFonts w:cs="Times New Roman"/>
        </w:rPr>
        <w:fldChar w:fldCharType="end"/>
      </w:r>
      <w:r w:rsidRPr="0070553F">
        <w:rPr>
          <w:rFonts w:cs="Times New Roman"/>
        </w:rPr>
        <w:t>. List of resins variations</w:t>
      </w:r>
      <w:bookmarkEnd w:id="40"/>
    </w:p>
    <w:tbl>
      <w:tblPr>
        <w:tblStyle w:val="Threelinetable"/>
        <w:tblW w:w="8897" w:type="dxa"/>
        <w:tblLook w:val="04A0" w:firstRow="1" w:lastRow="0" w:firstColumn="1" w:lastColumn="0" w:noHBand="0" w:noVBand="1"/>
      </w:tblPr>
      <w:tblGrid>
        <w:gridCol w:w="959"/>
        <w:gridCol w:w="1154"/>
        <w:gridCol w:w="3382"/>
        <w:gridCol w:w="3402"/>
      </w:tblGrid>
      <w:tr w:rsidR="007A5FD9" w:rsidRPr="0070553F" w14:paraId="77379AD2" w14:textId="77777777" w:rsidTr="00976678">
        <w:trPr>
          <w:cnfStyle w:val="100000000000" w:firstRow="1" w:lastRow="0" w:firstColumn="0" w:lastColumn="0" w:oddVBand="0" w:evenVBand="0" w:oddHBand="0" w:evenHBand="0" w:firstRowFirstColumn="0" w:firstRowLastColumn="0" w:lastRowFirstColumn="0" w:lastRowLastColumn="0"/>
        </w:trPr>
        <w:tc>
          <w:tcPr>
            <w:tcW w:w="959" w:type="dxa"/>
            <w:tcBorders>
              <w:left w:val="nil"/>
              <w:right w:val="nil"/>
            </w:tcBorders>
            <w:shd w:val="clear" w:color="auto" w:fill="000000" w:themeFill="text1"/>
          </w:tcPr>
          <w:p w14:paraId="39A182D0" w14:textId="1CC437B3" w:rsidR="007A5FD9" w:rsidRPr="0070553F" w:rsidRDefault="007A5FD9" w:rsidP="007A5FD9">
            <w:pPr>
              <w:pStyle w:val="Textafterheading"/>
              <w:jc w:val="center"/>
              <w:rPr>
                <w:rFonts w:cs="Times New Roman"/>
                <w:b/>
                <w:bCs/>
                <w:szCs w:val="22"/>
                <w:lang w:val="en-GB"/>
              </w:rPr>
            </w:pPr>
            <w:r w:rsidRPr="0070553F">
              <w:rPr>
                <w:rFonts w:cs="Times New Roman"/>
                <w:b/>
                <w:bCs/>
                <w:szCs w:val="22"/>
                <w:lang w:val="en-GB"/>
              </w:rPr>
              <w:t>Samp</w:t>
            </w:r>
            <w:r w:rsidR="008C1BD8">
              <w:rPr>
                <w:rFonts w:cs="Times New Roman"/>
                <w:b/>
                <w:bCs/>
                <w:szCs w:val="22"/>
                <w:lang w:val="en-GB"/>
              </w:rPr>
              <w:t>le</w:t>
            </w:r>
          </w:p>
        </w:tc>
        <w:tc>
          <w:tcPr>
            <w:tcW w:w="1154" w:type="dxa"/>
            <w:tcBorders>
              <w:left w:val="nil"/>
              <w:right w:val="nil"/>
            </w:tcBorders>
            <w:shd w:val="clear" w:color="auto" w:fill="000000" w:themeFill="text1"/>
            <w:vAlign w:val="bottom"/>
          </w:tcPr>
          <w:p w14:paraId="04244327" w14:textId="22BBC6BA" w:rsidR="007A5FD9" w:rsidRPr="0070553F" w:rsidRDefault="007A5FD9" w:rsidP="007A5FD9">
            <w:pPr>
              <w:pStyle w:val="Textafterheading"/>
              <w:jc w:val="center"/>
              <w:rPr>
                <w:rFonts w:cs="Times New Roman"/>
                <w:b/>
                <w:bCs/>
                <w:szCs w:val="22"/>
                <w:lang w:val="en-GB"/>
              </w:rPr>
            </w:pPr>
            <w:r w:rsidRPr="0070553F">
              <w:rPr>
                <w:rFonts w:cs="Times New Roman"/>
                <w:b/>
                <w:bCs/>
                <w:szCs w:val="22"/>
                <w:lang w:val="en-GB"/>
              </w:rPr>
              <w:t>Nr</w:t>
            </w:r>
          </w:p>
        </w:tc>
        <w:tc>
          <w:tcPr>
            <w:tcW w:w="3382" w:type="dxa"/>
            <w:tcBorders>
              <w:left w:val="nil"/>
              <w:right w:val="nil"/>
            </w:tcBorders>
            <w:shd w:val="clear" w:color="auto" w:fill="000000" w:themeFill="text1"/>
            <w:vAlign w:val="bottom"/>
          </w:tcPr>
          <w:p w14:paraId="7E30DD9F" w14:textId="414D07AC" w:rsidR="007A5FD9" w:rsidRPr="0070553F" w:rsidRDefault="007A5FD9" w:rsidP="007A5FD9">
            <w:pPr>
              <w:spacing w:line="240" w:lineRule="auto"/>
              <w:ind w:firstLine="0"/>
              <w:jc w:val="center"/>
              <w:rPr>
                <w:rFonts w:cs="Times New Roman"/>
                <w:b/>
                <w:bCs/>
                <w:szCs w:val="22"/>
                <w:lang w:val="en-GB"/>
              </w:rPr>
            </w:pPr>
            <w:r w:rsidRPr="0070553F">
              <w:rPr>
                <w:rFonts w:cs="Times New Roman"/>
                <w:b/>
                <w:bCs/>
                <w:szCs w:val="22"/>
                <w:lang w:val="en-GB"/>
              </w:rPr>
              <w:t>Category</w:t>
            </w:r>
          </w:p>
        </w:tc>
        <w:tc>
          <w:tcPr>
            <w:tcW w:w="3402" w:type="dxa"/>
            <w:tcBorders>
              <w:left w:val="nil"/>
              <w:right w:val="nil"/>
            </w:tcBorders>
            <w:shd w:val="clear" w:color="auto" w:fill="000000" w:themeFill="text1"/>
            <w:vAlign w:val="center"/>
          </w:tcPr>
          <w:p w14:paraId="33B30E47" w14:textId="7762BECE" w:rsidR="007A5FD9" w:rsidRPr="0070553F" w:rsidRDefault="007A5FD9" w:rsidP="007A5FD9">
            <w:pPr>
              <w:pStyle w:val="Textafterheading"/>
              <w:jc w:val="center"/>
              <w:rPr>
                <w:rFonts w:cs="Times New Roman"/>
                <w:b/>
                <w:bCs/>
                <w:szCs w:val="22"/>
                <w:lang w:val="en-GB"/>
              </w:rPr>
            </w:pPr>
            <w:r w:rsidRPr="0070553F">
              <w:rPr>
                <w:rFonts w:cs="Times New Roman"/>
                <w:b/>
                <w:bCs/>
                <w:szCs w:val="22"/>
                <w:lang w:val="en-GB"/>
              </w:rPr>
              <w:t>Monomer %</w:t>
            </w:r>
          </w:p>
        </w:tc>
      </w:tr>
      <w:tr w:rsidR="007A5FD9" w:rsidRPr="0070553F" w14:paraId="4913DEBD" w14:textId="77777777" w:rsidTr="00976678">
        <w:tc>
          <w:tcPr>
            <w:tcW w:w="959" w:type="dxa"/>
            <w:tcBorders>
              <w:top w:val="single" w:sz="4" w:space="0" w:color="auto"/>
            </w:tcBorders>
            <w:shd w:val="clear" w:color="auto" w:fill="FFFFFF" w:themeFill="background1"/>
          </w:tcPr>
          <w:p w14:paraId="381E140C" w14:textId="77777777" w:rsidR="007A5FD9" w:rsidRPr="0070553F" w:rsidRDefault="007A5FD9" w:rsidP="007A5FD9">
            <w:pPr>
              <w:pStyle w:val="Textafterheading"/>
              <w:jc w:val="center"/>
              <w:rPr>
                <w:rFonts w:cs="Times New Roman"/>
                <w:szCs w:val="22"/>
                <w:lang w:val="en-GB"/>
              </w:rPr>
            </w:pPr>
            <w:r w:rsidRPr="0070553F">
              <w:rPr>
                <w:rFonts w:cs="Times New Roman"/>
                <w:szCs w:val="22"/>
                <w:lang w:val="en-GB"/>
              </w:rPr>
              <w:t>1</w:t>
            </w:r>
          </w:p>
        </w:tc>
        <w:tc>
          <w:tcPr>
            <w:tcW w:w="1154" w:type="dxa"/>
            <w:tcBorders>
              <w:top w:val="single" w:sz="4" w:space="0" w:color="auto"/>
            </w:tcBorders>
            <w:shd w:val="clear" w:color="auto" w:fill="FFFFFF" w:themeFill="background1"/>
            <w:vAlign w:val="bottom"/>
          </w:tcPr>
          <w:p w14:paraId="085ED87F" w14:textId="0F9EA3B6"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STR-107</w:t>
            </w:r>
          </w:p>
        </w:tc>
        <w:tc>
          <w:tcPr>
            <w:tcW w:w="3382" w:type="dxa"/>
            <w:tcBorders>
              <w:top w:val="single" w:sz="4" w:space="0" w:color="auto"/>
            </w:tcBorders>
            <w:shd w:val="clear" w:color="auto" w:fill="FFFFFF" w:themeFill="background1"/>
            <w:vAlign w:val="bottom"/>
          </w:tcPr>
          <w:p w14:paraId="39A432A4" w14:textId="6BC41F15"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Reversed phase</w:t>
            </w:r>
          </w:p>
        </w:tc>
        <w:tc>
          <w:tcPr>
            <w:tcW w:w="3402" w:type="dxa"/>
            <w:tcBorders>
              <w:top w:val="single" w:sz="4" w:space="0" w:color="auto"/>
            </w:tcBorders>
            <w:shd w:val="clear" w:color="auto" w:fill="FFFFFF" w:themeFill="background1"/>
            <w:vAlign w:val="center"/>
          </w:tcPr>
          <w:p w14:paraId="67B28B7D" w14:textId="24D2B653" w:rsidR="007A5FD9" w:rsidRPr="0070553F" w:rsidRDefault="00A55E08" w:rsidP="007A5FD9">
            <w:pPr>
              <w:pStyle w:val="Textafterheading"/>
              <w:jc w:val="center"/>
              <w:rPr>
                <w:rFonts w:cs="Times New Roman"/>
                <w:szCs w:val="22"/>
                <w:lang w:val="en-GB"/>
              </w:rPr>
            </w:pPr>
            <w:r w:rsidRPr="0070553F">
              <w:rPr>
                <w:rFonts w:cs="Times New Roman"/>
                <w:color w:val="000000"/>
                <w:szCs w:val="22"/>
                <w:lang w:val="en-GB"/>
              </w:rPr>
              <w:t xml:space="preserve">Low </w:t>
            </w:r>
            <w:r w:rsidR="007A5FD9" w:rsidRPr="0070553F">
              <w:rPr>
                <w:rFonts w:cs="Times New Roman"/>
                <w:color w:val="000000"/>
                <w:szCs w:val="22"/>
                <w:lang w:val="en-GB"/>
              </w:rPr>
              <w:t xml:space="preserve">% </w:t>
            </w:r>
          </w:p>
        </w:tc>
      </w:tr>
      <w:tr w:rsidR="007A5FD9" w:rsidRPr="0070553F" w14:paraId="2F565360" w14:textId="77777777" w:rsidTr="00976678">
        <w:tc>
          <w:tcPr>
            <w:tcW w:w="959" w:type="dxa"/>
            <w:shd w:val="clear" w:color="auto" w:fill="FFFFFF" w:themeFill="background1"/>
          </w:tcPr>
          <w:p w14:paraId="1A54D280" w14:textId="77777777" w:rsidR="007A5FD9" w:rsidRPr="0070553F" w:rsidRDefault="007A5FD9" w:rsidP="007A5FD9">
            <w:pPr>
              <w:pStyle w:val="Textafterheading"/>
              <w:jc w:val="center"/>
              <w:rPr>
                <w:rFonts w:cs="Times New Roman"/>
                <w:szCs w:val="22"/>
                <w:lang w:val="en-GB"/>
              </w:rPr>
            </w:pPr>
            <w:r w:rsidRPr="0070553F">
              <w:rPr>
                <w:rFonts w:cs="Times New Roman"/>
                <w:szCs w:val="22"/>
                <w:lang w:val="en-GB"/>
              </w:rPr>
              <w:t>2</w:t>
            </w:r>
          </w:p>
        </w:tc>
        <w:tc>
          <w:tcPr>
            <w:tcW w:w="1154" w:type="dxa"/>
            <w:shd w:val="clear" w:color="auto" w:fill="FFFFFF" w:themeFill="background1"/>
            <w:vAlign w:val="bottom"/>
          </w:tcPr>
          <w:p w14:paraId="4B6B9B90" w14:textId="53FB2C65"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STR-109</w:t>
            </w:r>
          </w:p>
        </w:tc>
        <w:tc>
          <w:tcPr>
            <w:tcW w:w="3382" w:type="dxa"/>
            <w:shd w:val="clear" w:color="auto" w:fill="FFFFFF" w:themeFill="background1"/>
            <w:vAlign w:val="bottom"/>
          </w:tcPr>
          <w:p w14:paraId="7A3BD307" w14:textId="303F3344"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Reversed phase</w:t>
            </w:r>
          </w:p>
        </w:tc>
        <w:tc>
          <w:tcPr>
            <w:tcW w:w="3402" w:type="dxa"/>
            <w:shd w:val="clear" w:color="auto" w:fill="FFFFFF" w:themeFill="background1"/>
            <w:vAlign w:val="center"/>
          </w:tcPr>
          <w:p w14:paraId="58B95984" w14:textId="42A95ABB" w:rsidR="007A5FD9" w:rsidRPr="0070553F" w:rsidRDefault="00A55E08" w:rsidP="007A5FD9">
            <w:pPr>
              <w:pStyle w:val="Textafterheading"/>
              <w:jc w:val="center"/>
              <w:rPr>
                <w:rFonts w:cs="Times New Roman"/>
                <w:szCs w:val="22"/>
                <w:lang w:val="en-GB"/>
              </w:rPr>
            </w:pPr>
            <w:r w:rsidRPr="0070553F">
              <w:rPr>
                <w:rFonts w:cs="Times New Roman"/>
                <w:color w:val="000000"/>
                <w:szCs w:val="22"/>
                <w:lang w:val="en-GB"/>
              </w:rPr>
              <w:t xml:space="preserve">Medium </w:t>
            </w:r>
            <w:r w:rsidR="007A5FD9" w:rsidRPr="0070553F">
              <w:rPr>
                <w:rFonts w:cs="Times New Roman"/>
                <w:color w:val="000000"/>
                <w:szCs w:val="22"/>
                <w:lang w:val="en-GB"/>
              </w:rPr>
              <w:t xml:space="preserve">% </w:t>
            </w:r>
          </w:p>
        </w:tc>
      </w:tr>
      <w:tr w:rsidR="007A5FD9" w:rsidRPr="0070553F" w14:paraId="1B78D582" w14:textId="77777777" w:rsidTr="00976678">
        <w:tc>
          <w:tcPr>
            <w:tcW w:w="959" w:type="dxa"/>
            <w:shd w:val="clear" w:color="auto" w:fill="FFFFFF" w:themeFill="background1"/>
          </w:tcPr>
          <w:p w14:paraId="1DC9581A" w14:textId="77777777" w:rsidR="007A5FD9" w:rsidRPr="0070553F" w:rsidRDefault="007A5FD9" w:rsidP="007A5FD9">
            <w:pPr>
              <w:pStyle w:val="Textafterheading"/>
              <w:jc w:val="center"/>
              <w:rPr>
                <w:rFonts w:cs="Times New Roman"/>
                <w:szCs w:val="22"/>
                <w:lang w:val="en-GB"/>
              </w:rPr>
            </w:pPr>
            <w:r w:rsidRPr="0070553F">
              <w:rPr>
                <w:rFonts w:cs="Times New Roman"/>
                <w:szCs w:val="22"/>
                <w:lang w:val="en-GB"/>
              </w:rPr>
              <w:t>3</w:t>
            </w:r>
          </w:p>
        </w:tc>
        <w:tc>
          <w:tcPr>
            <w:tcW w:w="1154" w:type="dxa"/>
            <w:shd w:val="clear" w:color="auto" w:fill="FFFFFF" w:themeFill="background1"/>
            <w:vAlign w:val="bottom"/>
          </w:tcPr>
          <w:p w14:paraId="14CBA3B9" w14:textId="65E31021"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STR-112</w:t>
            </w:r>
          </w:p>
        </w:tc>
        <w:tc>
          <w:tcPr>
            <w:tcW w:w="3382" w:type="dxa"/>
            <w:shd w:val="clear" w:color="auto" w:fill="FFFFFF" w:themeFill="background1"/>
            <w:vAlign w:val="bottom"/>
          </w:tcPr>
          <w:p w14:paraId="6354A04F" w14:textId="20AFE1B7"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Reversed phase</w:t>
            </w:r>
          </w:p>
        </w:tc>
        <w:tc>
          <w:tcPr>
            <w:tcW w:w="3402" w:type="dxa"/>
            <w:shd w:val="clear" w:color="auto" w:fill="FFFFFF" w:themeFill="background1"/>
            <w:vAlign w:val="center"/>
          </w:tcPr>
          <w:p w14:paraId="1A42542B" w14:textId="760A83D5" w:rsidR="007A5FD9" w:rsidRPr="0070553F" w:rsidRDefault="00A55E08" w:rsidP="007A5FD9">
            <w:pPr>
              <w:pStyle w:val="Textafterheading"/>
              <w:jc w:val="center"/>
              <w:rPr>
                <w:rFonts w:cs="Times New Roman"/>
                <w:szCs w:val="22"/>
                <w:lang w:val="en-GB"/>
              </w:rPr>
            </w:pPr>
            <w:r w:rsidRPr="0070553F">
              <w:rPr>
                <w:rFonts w:cs="Times New Roman"/>
                <w:color w:val="000000"/>
                <w:szCs w:val="22"/>
                <w:lang w:val="en-GB"/>
              </w:rPr>
              <w:t xml:space="preserve">High </w:t>
            </w:r>
            <w:r w:rsidR="007A5FD9" w:rsidRPr="0070553F">
              <w:rPr>
                <w:rFonts w:cs="Times New Roman"/>
                <w:color w:val="000000"/>
                <w:szCs w:val="22"/>
                <w:lang w:val="en-GB"/>
              </w:rPr>
              <w:t xml:space="preserve">% </w:t>
            </w:r>
          </w:p>
        </w:tc>
      </w:tr>
      <w:tr w:rsidR="007A5FD9" w:rsidRPr="0070553F" w14:paraId="3D7F26ED" w14:textId="77777777" w:rsidTr="00976678">
        <w:tc>
          <w:tcPr>
            <w:tcW w:w="959" w:type="dxa"/>
            <w:shd w:val="clear" w:color="auto" w:fill="F2F2F2" w:themeFill="background1" w:themeFillShade="F2"/>
          </w:tcPr>
          <w:p w14:paraId="05A396C0" w14:textId="77777777" w:rsidR="007A5FD9" w:rsidRPr="0070553F" w:rsidRDefault="007A5FD9" w:rsidP="007A5FD9">
            <w:pPr>
              <w:pStyle w:val="Textafterheading"/>
              <w:jc w:val="center"/>
              <w:rPr>
                <w:rFonts w:cs="Times New Roman"/>
                <w:szCs w:val="22"/>
                <w:lang w:val="en-GB"/>
              </w:rPr>
            </w:pPr>
            <w:r w:rsidRPr="0070553F">
              <w:rPr>
                <w:rFonts w:cs="Times New Roman"/>
                <w:szCs w:val="22"/>
                <w:lang w:val="en-GB"/>
              </w:rPr>
              <w:t>4</w:t>
            </w:r>
          </w:p>
        </w:tc>
        <w:tc>
          <w:tcPr>
            <w:tcW w:w="1154" w:type="dxa"/>
            <w:shd w:val="clear" w:color="auto" w:fill="F2F2F2" w:themeFill="background1" w:themeFillShade="F2"/>
            <w:vAlign w:val="bottom"/>
          </w:tcPr>
          <w:p w14:paraId="7851A731" w14:textId="52EEC257"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STR-78</w:t>
            </w:r>
          </w:p>
        </w:tc>
        <w:tc>
          <w:tcPr>
            <w:tcW w:w="3382" w:type="dxa"/>
            <w:shd w:val="clear" w:color="auto" w:fill="F2F2F2" w:themeFill="background1" w:themeFillShade="F2"/>
            <w:vAlign w:val="center"/>
          </w:tcPr>
          <w:p w14:paraId="6F880CE4" w14:textId="0123D066"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HEMA, Intermediate polar</w:t>
            </w:r>
          </w:p>
        </w:tc>
        <w:tc>
          <w:tcPr>
            <w:tcW w:w="3402" w:type="dxa"/>
            <w:shd w:val="clear" w:color="auto" w:fill="F2F2F2" w:themeFill="background1" w:themeFillShade="F2"/>
            <w:vAlign w:val="center"/>
          </w:tcPr>
          <w:p w14:paraId="47C52014" w14:textId="0CA40DF6" w:rsidR="007A5FD9" w:rsidRPr="0070553F" w:rsidRDefault="00CD6A76" w:rsidP="007A5FD9">
            <w:pPr>
              <w:pStyle w:val="Textafterheading"/>
              <w:jc w:val="center"/>
              <w:rPr>
                <w:rFonts w:cs="Times New Roman"/>
                <w:szCs w:val="22"/>
                <w:lang w:val="en-GB"/>
              </w:rPr>
            </w:pPr>
            <w:r w:rsidRPr="0070553F">
              <w:rPr>
                <w:rFonts w:cs="Times New Roman"/>
                <w:color w:val="000000"/>
                <w:szCs w:val="22"/>
                <w:lang w:val="en-GB"/>
              </w:rPr>
              <w:t>High %</w:t>
            </w:r>
          </w:p>
        </w:tc>
      </w:tr>
      <w:tr w:rsidR="007A5FD9" w:rsidRPr="0070553F" w14:paraId="177B29BF" w14:textId="77777777" w:rsidTr="00976678">
        <w:tc>
          <w:tcPr>
            <w:tcW w:w="959" w:type="dxa"/>
            <w:shd w:val="clear" w:color="auto" w:fill="F2F2F2" w:themeFill="background1" w:themeFillShade="F2"/>
          </w:tcPr>
          <w:p w14:paraId="52051D40" w14:textId="77777777" w:rsidR="007A5FD9" w:rsidRPr="0070553F" w:rsidRDefault="007A5FD9" w:rsidP="007A5FD9">
            <w:pPr>
              <w:pStyle w:val="Textafterheading"/>
              <w:jc w:val="center"/>
              <w:rPr>
                <w:rFonts w:cs="Times New Roman"/>
                <w:szCs w:val="22"/>
                <w:lang w:val="en-GB"/>
              </w:rPr>
            </w:pPr>
            <w:r w:rsidRPr="0070553F">
              <w:rPr>
                <w:rFonts w:cs="Times New Roman"/>
                <w:szCs w:val="22"/>
                <w:lang w:val="en-GB"/>
              </w:rPr>
              <w:t>5</w:t>
            </w:r>
          </w:p>
        </w:tc>
        <w:tc>
          <w:tcPr>
            <w:tcW w:w="1154" w:type="dxa"/>
            <w:shd w:val="clear" w:color="auto" w:fill="F2F2F2" w:themeFill="background1" w:themeFillShade="F2"/>
            <w:vAlign w:val="bottom"/>
          </w:tcPr>
          <w:p w14:paraId="70E71F2B" w14:textId="2CA26337"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STR-103</w:t>
            </w:r>
          </w:p>
        </w:tc>
        <w:tc>
          <w:tcPr>
            <w:tcW w:w="3382" w:type="dxa"/>
            <w:shd w:val="clear" w:color="auto" w:fill="F2F2F2" w:themeFill="background1" w:themeFillShade="F2"/>
            <w:vAlign w:val="center"/>
          </w:tcPr>
          <w:p w14:paraId="6DA3B725" w14:textId="22818226"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HEMA, Intermediate polar</w:t>
            </w:r>
          </w:p>
        </w:tc>
        <w:tc>
          <w:tcPr>
            <w:tcW w:w="3402" w:type="dxa"/>
            <w:shd w:val="clear" w:color="auto" w:fill="F2F2F2" w:themeFill="background1" w:themeFillShade="F2"/>
            <w:vAlign w:val="center"/>
          </w:tcPr>
          <w:p w14:paraId="43EC8C59" w14:textId="0703393A" w:rsidR="007A5FD9" w:rsidRPr="0070553F" w:rsidRDefault="00CD6A76" w:rsidP="007A5FD9">
            <w:pPr>
              <w:pStyle w:val="Textafterheading"/>
              <w:jc w:val="center"/>
              <w:rPr>
                <w:rFonts w:cs="Times New Roman"/>
                <w:szCs w:val="22"/>
                <w:lang w:val="en-GB"/>
              </w:rPr>
            </w:pPr>
            <w:r w:rsidRPr="0070553F">
              <w:rPr>
                <w:rFonts w:cs="Times New Roman"/>
                <w:szCs w:val="22"/>
                <w:lang w:val="en-GB"/>
              </w:rPr>
              <w:t>Medium %</w:t>
            </w:r>
          </w:p>
        </w:tc>
      </w:tr>
      <w:tr w:rsidR="007A5FD9" w:rsidRPr="0070553F" w14:paraId="773EA89A" w14:textId="77777777" w:rsidTr="00976678">
        <w:tc>
          <w:tcPr>
            <w:tcW w:w="959" w:type="dxa"/>
            <w:shd w:val="clear" w:color="auto" w:fill="F2F2F2" w:themeFill="background1" w:themeFillShade="F2"/>
          </w:tcPr>
          <w:p w14:paraId="6AFD2F8B" w14:textId="77777777" w:rsidR="007A5FD9" w:rsidRPr="0070553F" w:rsidRDefault="007A5FD9" w:rsidP="007A5FD9">
            <w:pPr>
              <w:pStyle w:val="Textafterheading"/>
              <w:jc w:val="center"/>
              <w:rPr>
                <w:rFonts w:cs="Times New Roman"/>
                <w:szCs w:val="22"/>
                <w:lang w:val="en-GB"/>
              </w:rPr>
            </w:pPr>
            <w:r w:rsidRPr="0070553F">
              <w:rPr>
                <w:rFonts w:cs="Times New Roman"/>
                <w:szCs w:val="22"/>
                <w:lang w:val="en-GB"/>
              </w:rPr>
              <w:t>6</w:t>
            </w:r>
          </w:p>
        </w:tc>
        <w:tc>
          <w:tcPr>
            <w:tcW w:w="1154" w:type="dxa"/>
            <w:shd w:val="clear" w:color="auto" w:fill="F2F2F2" w:themeFill="background1" w:themeFillShade="F2"/>
            <w:vAlign w:val="bottom"/>
          </w:tcPr>
          <w:p w14:paraId="2AD6DFF8" w14:textId="6CC50620"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STR-104</w:t>
            </w:r>
          </w:p>
        </w:tc>
        <w:tc>
          <w:tcPr>
            <w:tcW w:w="3382" w:type="dxa"/>
            <w:shd w:val="clear" w:color="auto" w:fill="F2F2F2" w:themeFill="background1" w:themeFillShade="F2"/>
            <w:vAlign w:val="center"/>
          </w:tcPr>
          <w:p w14:paraId="105B05AA" w14:textId="618F5ABF"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HEMA, Intermediate polar</w:t>
            </w:r>
          </w:p>
        </w:tc>
        <w:tc>
          <w:tcPr>
            <w:tcW w:w="3402" w:type="dxa"/>
            <w:shd w:val="clear" w:color="auto" w:fill="F2F2F2" w:themeFill="background1" w:themeFillShade="F2"/>
            <w:vAlign w:val="center"/>
          </w:tcPr>
          <w:p w14:paraId="13689D39" w14:textId="27B7E5E2" w:rsidR="007A5FD9" w:rsidRPr="0070553F" w:rsidRDefault="00CD6A76" w:rsidP="007A5FD9">
            <w:pPr>
              <w:pStyle w:val="Textafterheading"/>
              <w:jc w:val="center"/>
              <w:rPr>
                <w:rFonts w:cs="Times New Roman"/>
                <w:szCs w:val="22"/>
                <w:lang w:val="en-GB"/>
              </w:rPr>
            </w:pPr>
            <w:r w:rsidRPr="0070553F">
              <w:rPr>
                <w:rFonts w:cs="Times New Roman"/>
                <w:color w:val="000000"/>
                <w:szCs w:val="22"/>
                <w:lang w:val="en-GB"/>
              </w:rPr>
              <w:t>Low %</w:t>
            </w:r>
          </w:p>
        </w:tc>
      </w:tr>
      <w:tr w:rsidR="007A5FD9" w:rsidRPr="0070553F" w14:paraId="130005EF" w14:textId="77777777" w:rsidTr="00976678">
        <w:tc>
          <w:tcPr>
            <w:tcW w:w="959" w:type="dxa"/>
            <w:shd w:val="clear" w:color="auto" w:fill="D9D9D9" w:themeFill="background1" w:themeFillShade="D9"/>
          </w:tcPr>
          <w:p w14:paraId="39D71448" w14:textId="77777777" w:rsidR="007A5FD9" w:rsidRPr="0070553F" w:rsidRDefault="007A5FD9" w:rsidP="007A5FD9">
            <w:pPr>
              <w:pStyle w:val="Textafterheading"/>
              <w:jc w:val="center"/>
              <w:rPr>
                <w:rFonts w:cs="Times New Roman"/>
                <w:szCs w:val="22"/>
                <w:lang w:val="en-GB"/>
              </w:rPr>
            </w:pPr>
            <w:r w:rsidRPr="0070553F">
              <w:rPr>
                <w:rFonts w:cs="Times New Roman"/>
                <w:szCs w:val="22"/>
                <w:lang w:val="en-GB"/>
              </w:rPr>
              <w:t>7</w:t>
            </w:r>
          </w:p>
        </w:tc>
        <w:tc>
          <w:tcPr>
            <w:tcW w:w="1154" w:type="dxa"/>
            <w:shd w:val="clear" w:color="auto" w:fill="D9D9D9" w:themeFill="background1" w:themeFillShade="D9"/>
            <w:vAlign w:val="bottom"/>
          </w:tcPr>
          <w:p w14:paraId="660F6962" w14:textId="5D88EEF6"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STR-64</w:t>
            </w:r>
          </w:p>
        </w:tc>
        <w:tc>
          <w:tcPr>
            <w:tcW w:w="3382" w:type="dxa"/>
            <w:shd w:val="clear" w:color="auto" w:fill="D9D9D9" w:themeFill="background1" w:themeFillShade="D9"/>
            <w:vAlign w:val="center"/>
          </w:tcPr>
          <w:p w14:paraId="784AC2D1" w14:textId="36360094"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Pyridine, Intermediate polar</w:t>
            </w:r>
          </w:p>
        </w:tc>
        <w:tc>
          <w:tcPr>
            <w:tcW w:w="3402" w:type="dxa"/>
            <w:shd w:val="clear" w:color="auto" w:fill="D9D9D9" w:themeFill="background1" w:themeFillShade="D9"/>
            <w:vAlign w:val="center"/>
          </w:tcPr>
          <w:p w14:paraId="5FB223B8" w14:textId="0C7082A9" w:rsidR="007A5FD9" w:rsidRPr="0070553F" w:rsidRDefault="00A55E08" w:rsidP="007A5FD9">
            <w:pPr>
              <w:pStyle w:val="Textafterheading"/>
              <w:jc w:val="center"/>
              <w:rPr>
                <w:rFonts w:cs="Times New Roman"/>
                <w:szCs w:val="22"/>
                <w:lang w:val="en-GB"/>
              </w:rPr>
            </w:pPr>
            <w:r w:rsidRPr="0070553F">
              <w:rPr>
                <w:rFonts w:cs="Times New Roman"/>
                <w:color w:val="000000"/>
                <w:szCs w:val="22"/>
                <w:lang w:val="en-GB"/>
              </w:rPr>
              <w:t>Low</w:t>
            </w:r>
            <w:r w:rsidR="007A5FD9" w:rsidRPr="0070553F">
              <w:rPr>
                <w:rFonts w:cs="Times New Roman"/>
                <w:color w:val="000000"/>
                <w:szCs w:val="22"/>
                <w:lang w:val="en-GB"/>
              </w:rPr>
              <w:t xml:space="preserve"> % </w:t>
            </w:r>
          </w:p>
        </w:tc>
      </w:tr>
      <w:tr w:rsidR="007A5FD9" w:rsidRPr="0070553F" w14:paraId="055129C1" w14:textId="77777777" w:rsidTr="00976678">
        <w:tc>
          <w:tcPr>
            <w:tcW w:w="959" w:type="dxa"/>
            <w:shd w:val="clear" w:color="auto" w:fill="D9D9D9" w:themeFill="background1" w:themeFillShade="D9"/>
          </w:tcPr>
          <w:p w14:paraId="02F066D6" w14:textId="77777777" w:rsidR="007A5FD9" w:rsidRPr="0070553F" w:rsidRDefault="007A5FD9" w:rsidP="007A5FD9">
            <w:pPr>
              <w:pStyle w:val="Textafterheading"/>
              <w:jc w:val="center"/>
              <w:rPr>
                <w:rFonts w:cs="Times New Roman"/>
                <w:szCs w:val="22"/>
                <w:lang w:val="en-GB"/>
              </w:rPr>
            </w:pPr>
            <w:r w:rsidRPr="0070553F">
              <w:rPr>
                <w:rFonts w:cs="Times New Roman"/>
                <w:szCs w:val="22"/>
                <w:lang w:val="en-GB"/>
              </w:rPr>
              <w:t>8</w:t>
            </w:r>
          </w:p>
        </w:tc>
        <w:tc>
          <w:tcPr>
            <w:tcW w:w="1154" w:type="dxa"/>
            <w:shd w:val="clear" w:color="auto" w:fill="D9D9D9" w:themeFill="background1" w:themeFillShade="D9"/>
            <w:vAlign w:val="bottom"/>
          </w:tcPr>
          <w:p w14:paraId="71607301" w14:textId="69443E96"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STR-135</w:t>
            </w:r>
          </w:p>
        </w:tc>
        <w:tc>
          <w:tcPr>
            <w:tcW w:w="3382" w:type="dxa"/>
            <w:shd w:val="clear" w:color="auto" w:fill="D9D9D9" w:themeFill="background1" w:themeFillShade="D9"/>
            <w:vAlign w:val="center"/>
          </w:tcPr>
          <w:p w14:paraId="1C28E2B4" w14:textId="186D3590"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Pyridine, Intermediate polar</w:t>
            </w:r>
          </w:p>
        </w:tc>
        <w:tc>
          <w:tcPr>
            <w:tcW w:w="3402" w:type="dxa"/>
            <w:shd w:val="clear" w:color="auto" w:fill="D9D9D9" w:themeFill="background1" w:themeFillShade="D9"/>
            <w:vAlign w:val="center"/>
          </w:tcPr>
          <w:p w14:paraId="6A4BDEEE" w14:textId="53513FAC" w:rsidR="007A5FD9" w:rsidRPr="0070553F" w:rsidRDefault="00A55E08" w:rsidP="007A5FD9">
            <w:pPr>
              <w:pStyle w:val="Textafterheading"/>
              <w:jc w:val="center"/>
              <w:rPr>
                <w:rFonts w:cs="Times New Roman"/>
                <w:szCs w:val="22"/>
                <w:lang w:val="en-GB"/>
              </w:rPr>
            </w:pPr>
            <w:r w:rsidRPr="0070553F">
              <w:rPr>
                <w:rFonts w:cs="Times New Roman"/>
                <w:color w:val="000000"/>
                <w:szCs w:val="22"/>
                <w:lang w:val="en-GB"/>
              </w:rPr>
              <w:t xml:space="preserve">Medium </w:t>
            </w:r>
            <w:r w:rsidR="007A5FD9" w:rsidRPr="0070553F">
              <w:rPr>
                <w:rFonts w:cs="Times New Roman"/>
                <w:color w:val="000000"/>
                <w:szCs w:val="22"/>
                <w:lang w:val="en-GB"/>
              </w:rPr>
              <w:t xml:space="preserve">% </w:t>
            </w:r>
          </w:p>
        </w:tc>
      </w:tr>
      <w:tr w:rsidR="007A5FD9" w:rsidRPr="0070553F" w14:paraId="07BF9DD6" w14:textId="77777777" w:rsidTr="00976678">
        <w:tc>
          <w:tcPr>
            <w:tcW w:w="959" w:type="dxa"/>
            <w:shd w:val="clear" w:color="auto" w:fill="D9D9D9" w:themeFill="background1" w:themeFillShade="D9"/>
          </w:tcPr>
          <w:p w14:paraId="15BB748F" w14:textId="77777777" w:rsidR="007A5FD9" w:rsidRPr="0070553F" w:rsidRDefault="007A5FD9" w:rsidP="007A5FD9">
            <w:pPr>
              <w:pStyle w:val="Textafterheading"/>
              <w:jc w:val="center"/>
              <w:rPr>
                <w:rFonts w:cs="Times New Roman"/>
                <w:szCs w:val="22"/>
                <w:lang w:val="en-GB"/>
              </w:rPr>
            </w:pPr>
            <w:r w:rsidRPr="0070553F">
              <w:rPr>
                <w:rFonts w:cs="Times New Roman"/>
                <w:szCs w:val="22"/>
                <w:lang w:val="en-GB"/>
              </w:rPr>
              <w:t>9</w:t>
            </w:r>
          </w:p>
        </w:tc>
        <w:tc>
          <w:tcPr>
            <w:tcW w:w="1154" w:type="dxa"/>
            <w:shd w:val="clear" w:color="auto" w:fill="D9D9D9" w:themeFill="background1" w:themeFillShade="D9"/>
            <w:vAlign w:val="bottom"/>
          </w:tcPr>
          <w:p w14:paraId="47ADE651" w14:textId="7A21FDEB"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STR-137</w:t>
            </w:r>
          </w:p>
        </w:tc>
        <w:tc>
          <w:tcPr>
            <w:tcW w:w="3382" w:type="dxa"/>
            <w:shd w:val="clear" w:color="auto" w:fill="D9D9D9" w:themeFill="background1" w:themeFillShade="D9"/>
            <w:vAlign w:val="center"/>
          </w:tcPr>
          <w:p w14:paraId="75698DCF" w14:textId="0464B37A"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Pyridine, Intermediate polar</w:t>
            </w:r>
          </w:p>
        </w:tc>
        <w:tc>
          <w:tcPr>
            <w:tcW w:w="3402" w:type="dxa"/>
            <w:shd w:val="clear" w:color="auto" w:fill="D9D9D9" w:themeFill="background1" w:themeFillShade="D9"/>
            <w:vAlign w:val="center"/>
          </w:tcPr>
          <w:p w14:paraId="3857AC82" w14:textId="6F047EC0" w:rsidR="007A5FD9" w:rsidRPr="0070553F" w:rsidRDefault="00A55E08" w:rsidP="007A5FD9">
            <w:pPr>
              <w:pStyle w:val="Textafterheading"/>
              <w:jc w:val="center"/>
              <w:rPr>
                <w:rFonts w:cs="Times New Roman"/>
                <w:szCs w:val="22"/>
                <w:lang w:val="en-GB"/>
              </w:rPr>
            </w:pPr>
            <w:r w:rsidRPr="0070553F">
              <w:rPr>
                <w:rFonts w:cs="Times New Roman"/>
                <w:color w:val="000000"/>
                <w:szCs w:val="22"/>
                <w:lang w:val="en-GB"/>
              </w:rPr>
              <w:t>High</w:t>
            </w:r>
            <w:r w:rsidR="007A5FD9" w:rsidRPr="0070553F">
              <w:rPr>
                <w:rFonts w:cs="Times New Roman"/>
                <w:color w:val="000000"/>
                <w:szCs w:val="22"/>
                <w:lang w:val="en-GB"/>
              </w:rPr>
              <w:t xml:space="preserve"> % </w:t>
            </w:r>
          </w:p>
        </w:tc>
      </w:tr>
      <w:tr w:rsidR="007A5FD9" w:rsidRPr="0070553F" w14:paraId="217AAAD2" w14:textId="77777777" w:rsidTr="00976678">
        <w:tc>
          <w:tcPr>
            <w:tcW w:w="959" w:type="dxa"/>
            <w:shd w:val="clear" w:color="auto" w:fill="BFBFBF" w:themeFill="background1" w:themeFillShade="BF"/>
          </w:tcPr>
          <w:p w14:paraId="5D16BF28" w14:textId="77777777" w:rsidR="007A5FD9" w:rsidRPr="0070553F" w:rsidRDefault="007A5FD9" w:rsidP="007A5FD9">
            <w:pPr>
              <w:pStyle w:val="Textafterheading"/>
              <w:jc w:val="center"/>
              <w:rPr>
                <w:rFonts w:cs="Times New Roman"/>
                <w:szCs w:val="22"/>
                <w:lang w:val="en-GB"/>
              </w:rPr>
            </w:pPr>
            <w:r w:rsidRPr="0070553F">
              <w:rPr>
                <w:rFonts w:cs="Times New Roman"/>
                <w:szCs w:val="22"/>
                <w:lang w:val="en-GB"/>
              </w:rPr>
              <w:t>10</w:t>
            </w:r>
          </w:p>
        </w:tc>
        <w:tc>
          <w:tcPr>
            <w:tcW w:w="1154" w:type="dxa"/>
            <w:shd w:val="clear" w:color="auto" w:fill="BFBFBF" w:themeFill="background1" w:themeFillShade="BF"/>
            <w:vAlign w:val="bottom"/>
          </w:tcPr>
          <w:p w14:paraId="529A298C" w14:textId="05172320" w:rsidR="007A5FD9" w:rsidRPr="0070553F" w:rsidRDefault="007A5FD9" w:rsidP="007A5FD9">
            <w:pPr>
              <w:pStyle w:val="Textafterheading"/>
              <w:jc w:val="center"/>
              <w:rPr>
                <w:rFonts w:cs="Times New Roman"/>
                <w:szCs w:val="22"/>
                <w:lang w:val="en-GB"/>
              </w:rPr>
            </w:pPr>
            <w:r w:rsidRPr="0070553F">
              <w:rPr>
                <w:rFonts w:cs="Times New Roman"/>
                <w:color w:val="000000"/>
                <w:szCs w:val="22"/>
                <w:lang w:val="en-GB"/>
              </w:rPr>
              <w:t>STR-072</w:t>
            </w:r>
          </w:p>
        </w:tc>
        <w:tc>
          <w:tcPr>
            <w:tcW w:w="3382" w:type="dxa"/>
            <w:shd w:val="clear" w:color="auto" w:fill="BFBFBF" w:themeFill="background1" w:themeFillShade="BF"/>
            <w:vAlign w:val="center"/>
          </w:tcPr>
          <w:p w14:paraId="7F38BAE5" w14:textId="68806E15" w:rsidR="007A5FD9" w:rsidRPr="0070553F" w:rsidRDefault="00976678" w:rsidP="007A5FD9">
            <w:pPr>
              <w:pStyle w:val="Textafterheading"/>
              <w:jc w:val="center"/>
              <w:rPr>
                <w:rFonts w:cs="Times New Roman"/>
                <w:szCs w:val="22"/>
                <w:lang w:val="en-GB"/>
              </w:rPr>
            </w:pPr>
            <w:r w:rsidRPr="0070553F">
              <w:rPr>
                <w:rFonts w:cs="Times New Roman"/>
                <w:color w:val="000000"/>
                <w:szCs w:val="22"/>
                <w:lang w:val="en-GB"/>
              </w:rPr>
              <w:t>Pyrrolidone</w:t>
            </w:r>
            <w:r w:rsidR="007A5FD9" w:rsidRPr="0070553F">
              <w:rPr>
                <w:rFonts w:cs="Times New Roman"/>
                <w:color w:val="000000"/>
                <w:szCs w:val="22"/>
                <w:lang w:val="en-GB"/>
              </w:rPr>
              <w:t>, Intermediate pola</w:t>
            </w:r>
            <w:r w:rsidR="00DE406C" w:rsidRPr="0070553F">
              <w:rPr>
                <w:rFonts w:cs="Times New Roman"/>
                <w:color w:val="000000"/>
                <w:szCs w:val="22"/>
                <w:lang w:val="en-GB"/>
              </w:rPr>
              <w:t>r</w:t>
            </w:r>
          </w:p>
        </w:tc>
        <w:tc>
          <w:tcPr>
            <w:tcW w:w="3402" w:type="dxa"/>
            <w:shd w:val="clear" w:color="auto" w:fill="BFBFBF" w:themeFill="background1" w:themeFillShade="BF"/>
            <w:vAlign w:val="center"/>
          </w:tcPr>
          <w:p w14:paraId="0CE58BF2" w14:textId="1A7F80B7" w:rsidR="007A5FD9" w:rsidRPr="0070553F" w:rsidRDefault="00A55E08" w:rsidP="007A5FD9">
            <w:pPr>
              <w:pStyle w:val="Textafterheading"/>
              <w:jc w:val="center"/>
              <w:rPr>
                <w:rFonts w:cs="Times New Roman"/>
                <w:szCs w:val="22"/>
                <w:lang w:val="en-GB"/>
              </w:rPr>
            </w:pPr>
            <w:r w:rsidRPr="0070553F">
              <w:rPr>
                <w:rFonts w:cs="Times New Roman"/>
                <w:color w:val="000000"/>
                <w:szCs w:val="22"/>
                <w:lang w:val="en-GB"/>
              </w:rPr>
              <w:t xml:space="preserve">Medium </w:t>
            </w:r>
            <w:r w:rsidR="007A5FD9" w:rsidRPr="0070553F">
              <w:rPr>
                <w:rFonts w:cs="Times New Roman"/>
                <w:color w:val="000000"/>
                <w:szCs w:val="22"/>
                <w:lang w:val="en-GB"/>
              </w:rPr>
              <w:t xml:space="preserve">% </w:t>
            </w:r>
          </w:p>
        </w:tc>
      </w:tr>
      <w:tr w:rsidR="007A5FD9" w:rsidRPr="0070553F" w14:paraId="10C86934" w14:textId="77777777" w:rsidTr="00976678">
        <w:tc>
          <w:tcPr>
            <w:tcW w:w="959" w:type="dxa"/>
            <w:shd w:val="clear" w:color="auto" w:fill="BFBFBF" w:themeFill="background1" w:themeFillShade="BF"/>
          </w:tcPr>
          <w:p w14:paraId="07B06E3E" w14:textId="7A3BCFE9" w:rsidR="007A5FD9" w:rsidRPr="0070553F" w:rsidRDefault="007A5FD9" w:rsidP="007A5FD9">
            <w:pPr>
              <w:pStyle w:val="Textafterheading"/>
              <w:jc w:val="center"/>
              <w:rPr>
                <w:rFonts w:cs="Times New Roman"/>
                <w:szCs w:val="22"/>
                <w:lang w:val="en-GB"/>
              </w:rPr>
            </w:pPr>
            <w:r w:rsidRPr="0070553F">
              <w:rPr>
                <w:rFonts w:cs="Times New Roman"/>
                <w:szCs w:val="22"/>
                <w:lang w:val="en-GB"/>
              </w:rPr>
              <w:t>11</w:t>
            </w:r>
          </w:p>
        </w:tc>
        <w:tc>
          <w:tcPr>
            <w:tcW w:w="1154" w:type="dxa"/>
            <w:shd w:val="clear" w:color="auto" w:fill="BFBFBF" w:themeFill="background1" w:themeFillShade="BF"/>
            <w:vAlign w:val="bottom"/>
          </w:tcPr>
          <w:p w14:paraId="0A6B1FD2" w14:textId="63AB34C0" w:rsidR="007A5FD9" w:rsidRPr="0070553F" w:rsidRDefault="007A5FD9" w:rsidP="007A5FD9">
            <w:pPr>
              <w:pStyle w:val="Textafterheading"/>
              <w:jc w:val="center"/>
              <w:rPr>
                <w:rFonts w:eastAsia="Times New Roman" w:cs="Times New Roman"/>
                <w:color w:val="000000"/>
                <w:lang w:val="en-GB" w:eastAsia="en-SE"/>
              </w:rPr>
            </w:pPr>
            <w:r w:rsidRPr="0070553F">
              <w:rPr>
                <w:rFonts w:cs="Times New Roman"/>
                <w:color w:val="000000"/>
                <w:szCs w:val="22"/>
                <w:lang w:val="en-GB"/>
              </w:rPr>
              <w:t>STR-076</w:t>
            </w:r>
          </w:p>
        </w:tc>
        <w:tc>
          <w:tcPr>
            <w:tcW w:w="3382" w:type="dxa"/>
            <w:shd w:val="clear" w:color="auto" w:fill="BFBFBF" w:themeFill="background1" w:themeFillShade="BF"/>
            <w:vAlign w:val="center"/>
          </w:tcPr>
          <w:p w14:paraId="4AB07715" w14:textId="237C0960" w:rsidR="007A5FD9" w:rsidRPr="0070553F" w:rsidRDefault="00976678" w:rsidP="007A5FD9">
            <w:pPr>
              <w:pStyle w:val="Textafterheading"/>
              <w:jc w:val="center"/>
              <w:rPr>
                <w:rFonts w:eastAsia="Times New Roman" w:cs="Times New Roman"/>
                <w:color w:val="000000"/>
                <w:lang w:val="en-GB" w:eastAsia="en-SE"/>
              </w:rPr>
            </w:pPr>
            <w:r w:rsidRPr="0070553F">
              <w:rPr>
                <w:rFonts w:cs="Times New Roman"/>
                <w:color w:val="000000"/>
                <w:szCs w:val="22"/>
                <w:lang w:val="en-GB"/>
              </w:rPr>
              <w:t>Pyrrolidone</w:t>
            </w:r>
            <w:r w:rsidR="007A5FD9" w:rsidRPr="0070553F">
              <w:rPr>
                <w:rFonts w:cs="Times New Roman"/>
                <w:color w:val="000000"/>
                <w:szCs w:val="22"/>
                <w:lang w:val="en-GB"/>
              </w:rPr>
              <w:t>, Intermediate polar</w:t>
            </w:r>
          </w:p>
        </w:tc>
        <w:tc>
          <w:tcPr>
            <w:tcW w:w="3402" w:type="dxa"/>
            <w:shd w:val="clear" w:color="auto" w:fill="BFBFBF" w:themeFill="background1" w:themeFillShade="BF"/>
            <w:vAlign w:val="center"/>
          </w:tcPr>
          <w:p w14:paraId="61D0D305" w14:textId="2879B4CA" w:rsidR="007A5FD9" w:rsidRPr="0070553F" w:rsidRDefault="00A55E08" w:rsidP="007A5FD9">
            <w:pPr>
              <w:pStyle w:val="Textafterheading"/>
              <w:jc w:val="center"/>
              <w:rPr>
                <w:rFonts w:eastAsia="Times New Roman" w:cs="Times New Roman"/>
                <w:color w:val="000000"/>
                <w:lang w:val="en-GB" w:eastAsia="en-SE"/>
              </w:rPr>
            </w:pPr>
            <w:r w:rsidRPr="0070553F">
              <w:rPr>
                <w:rFonts w:cs="Times New Roman"/>
                <w:color w:val="000000"/>
                <w:szCs w:val="22"/>
                <w:lang w:val="en-GB"/>
              </w:rPr>
              <w:t>Low</w:t>
            </w:r>
            <w:r w:rsidR="007A5FD9" w:rsidRPr="0070553F">
              <w:rPr>
                <w:rFonts w:cs="Times New Roman"/>
                <w:color w:val="000000"/>
                <w:szCs w:val="22"/>
                <w:lang w:val="en-GB"/>
              </w:rPr>
              <w:t xml:space="preserve"> </w:t>
            </w:r>
            <w:r w:rsidR="007A5FD9" w:rsidRPr="0070553F">
              <w:rPr>
                <w:rFonts w:cs="Times New Roman"/>
                <w:b/>
                <w:bCs/>
                <w:color w:val="000000"/>
                <w:szCs w:val="22"/>
                <w:lang w:val="en-GB"/>
              </w:rPr>
              <w:t xml:space="preserve">% </w:t>
            </w:r>
          </w:p>
        </w:tc>
      </w:tr>
      <w:tr w:rsidR="007A5FD9" w:rsidRPr="0070553F" w14:paraId="0DCFCEB0" w14:textId="77777777" w:rsidTr="00976678">
        <w:tc>
          <w:tcPr>
            <w:tcW w:w="959" w:type="dxa"/>
            <w:shd w:val="clear" w:color="auto" w:fill="BFBFBF" w:themeFill="background1" w:themeFillShade="BF"/>
          </w:tcPr>
          <w:p w14:paraId="60B97A0E" w14:textId="2B339E72" w:rsidR="007A5FD9" w:rsidRPr="0070553F" w:rsidRDefault="007A5FD9" w:rsidP="007A5FD9">
            <w:pPr>
              <w:pStyle w:val="Textafterheading"/>
              <w:jc w:val="center"/>
              <w:rPr>
                <w:rFonts w:cs="Times New Roman"/>
                <w:szCs w:val="22"/>
                <w:lang w:val="en-GB"/>
              </w:rPr>
            </w:pPr>
            <w:r w:rsidRPr="0070553F">
              <w:rPr>
                <w:rFonts w:cs="Times New Roman"/>
                <w:szCs w:val="22"/>
                <w:lang w:val="en-GB"/>
              </w:rPr>
              <w:t>12</w:t>
            </w:r>
          </w:p>
        </w:tc>
        <w:tc>
          <w:tcPr>
            <w:tcW w:w="1154" w:type="dxa"/>
            <w:shd w:val="clear" w:color="auto" w:fill="BFBFBF" w:themeFill="background1" w:themeFillShade="BF"/>
            <w:vAlign w:val="bottom"/>
          </w:tcPr>
          <w:p w14:paraId="04E622A2" w14:textId="3A139772" w:rsidR="007A5FD9" w:rsidRPr="0070553F" w:rsidRDefault="007A5FD9" w:rsidP="007A5FD9">
            <w:pPr>
              <w:pStyle w:val="Textafterheading"/>
              <w:jc w:val="center"/>
              <w:rPr>
                <w:rFonts w:eastAsia="Times New Roman" w:cs="Times New Roman"/>
                <w:color w:val="000000"/>
                <w:lang w:val="en-GB" w:eastAsia="en-SE"/>
              </w:rPr>
            </w:pPr>
            <w:r w:rsidRPr="0070553F">
              <w:rPr>
                <w:rFonts w:cs="Times New Roman"/>
                <w:color w:val="000000"/>
                <w:szCs w:val="22"/>
                <w:lang w:val="en-GB"/>
              </w:rPr>
              <w:t>STR-077</w:t>
            </w:r>
          </w:p>
        </w:tc>
        <w:tc>
          <w:tcPr>
            <w:tcW w:w="3382" w:type="dxa"/>
            <w:shd w:val="clear" w:color="auto" w:fill="BFBFBF" w:themeFill="background1" w:themeFillShade="BF"/>
            <w:vAlign w:val="center"/>
          </w:tcPr>
          <w:p w14:paraId="0BCB4BF0" w14:textId="17326B6D" w:rsidR="007A5FD9" w:rsidRPr="0070553F" w:rsidRDefault="00976678" w:rsidP="007A5FD9">
            <w:pPr>
              <w:pStyle w:val="Textafterheading"/>
              <w:jc w:val="center"/>
              <w:rPr>
                <w:rFonts w:eastAsia="Times New Roman" w:cs="Times New Roman"/>
                <w:color w:val="000000"/>
                <w:lang w:val="en-GB" w:eastAsia="en-SE"/>
              </w:rPr>
            </w:pPr>
            <w:r w:rsidRPr="0070553F">
              <w:rPr>
                <w:rFonts w:cs="Times New Roman"/>
                <w:color w:val="000000"/>
                <w:szCs w:val="22"/>
                <w:lang w:val="en-GB"/>
              </w:rPr>
              <w:t>Pyrrolidone</w:t>
            </w:r>
            <w:r w:rsidR="007A5FD9" w:rsidRPr="0070553F">
              <w:rPr>
                <w:rFonts w:cs="Times New Roman"/>
                <w:color w:val="000000"/>
                <w:szCs w:val="22"/>
                <w:lang w:val="en-GB"/>
              </w:rPr>
              <w:t>, Intermediate polar</w:t>
            </w:r>
          </w:p>
        </w:tc>
        <w:tc>
          <w:tcPr>
            <w:tcW w:w="3402" w:type="dxa"/>
            <w:shd w:val="clear" w:color="auto" w:fill="BFBFBF" w:themeFill="background1" w:themeFillShade="BF"/>
            <w:vAlign w:val="center"/>
          </w:tcPr>
          <w:p w14:paraId="06CCE7DE" w14:textId="601967B9" w:rsidR="007A5FD9" w:rsidRPr="0070553F" w:rsidRDefault="00A55E08" w:rsidP="007A5FD9">
            <w:pPr>
              <w:pStyle w:val="Textafterheading"/>
              <w:jc w:val="center"/>
              <w:rPr>
                <w:rFonts w:eastAsia="Times New Roman" w:cs="Times New Roman"/>
                <w:color w:val="000000"/>
                <w:lang w:val="en-GB" w:eastAsia="en-SE"/>
              </w:rPr>
            </w:pPr>
            <w:r w:rsidRPr="0070553F">
              <w:rPr>
                <w:rFonts w:cs="Times New Roman"/>
                <w:color w:val="000000"/>
                <w:szCs w:val="22"/>
                <w:lang w:val="en-GB"/>
              </w:rPr>
              <w:t>High %</w:t>
            </w:r>
            <w:r w:rsidR="007A5FD9" w:rsidRPr="0070553F">
              <w:rPr>
                <w:rFonts w:cs="Times New Roman"/>
                <w:color w:val="000000"/>
                <w:szCs w:val="22"/>
                <w:lang w:val="en-GB"/>
              </w:rPr>
              <w:t xml:space="preserve"> </w:t>
            </w:r>
          </w:p>
        </w:tc>
      </w:tr>
      <w:tr w:rsidR="007A5FD9" w:rsidRPr="0070553F" w14:paraId="4A1FA174" w14:textId="77777777" w:rsidTr="00976678">
        <w:tc>
          <w:tcPr>
            <w:tcW w:w="959" w:type="dxa"/>
            <w:shd w:val="clear" w:color="auto" w:fill="A6A6A6" w:themeFill="background1" w:themeFillShade="A6"/>
          </w:tcPr>
          <w:p w14:paraId="78D3F750" w14:textId="4D6729C3" w:rsidR="007A5FD9" w:rsidRPr="0070553F" w:rsidRDefault="007A5FD9" w:rsidP="007A5FD9">
            <w:pPr>
              <w:pStyle w:val="Textafterheading"/>
              <w:jc w:val="center"/>
              <w:rPr>
                <w:rFonts w:cs="Times New Roman"/>
                <w:szCs w:val="22"/>
                <w:lang w:val="en-GB"/>
              </w:rPr>
            </w:pPr>
            <w:r w:rsidRPr="0070553F">
              <w:rPr>
                <w:rFonts w:cs="Times New Roman"/>
                <w:szCs w:val="22"/>
                <w:lang w:val="en-GB"/>
              </w:rPr>
              <w:t>13</w:t>
            </w:r>
          </w:p>
        </w:tc>
        <w:tc>
          <w:tcPr>
            <w:tcW w:w="1154" w:type="dxa"/>
            <w:shd w:val="clear" w:color="auto" w:fill="A6A6A6" w:themeFill="background1" w:themeFillShade="A6"/>
            <w:vAlign w:val="bottom"/>
          </w:tcPr>
          <w:p w14:paraId="05997314" w14:textId="1CA5C742" w:rsidR="007A5FD9" w:rsidRPr="0070553F" w:rsidRDefault="007A5FD9" w:rsidP="007A5FD9">
            <w:pPr>
              <w:pStyle w:val="Textafterheading"/>
              <w:jc w:val="center"/>
              <w:rPr>
                <w:rFonts w:eastAsia="Times New Roman" w:cs="Times New Roman"/>
                <w:color w:val="000000"/>
                <w:lang w:val="en-GB" w:eastAsia="en-SE"/>
              </w:rPr>
            </w:pPr>
            <w:r w:rsidRPr="0070553F">
              <w:rPr>
                <w:rFonts w:cs="Times New Roman"/>
                <w:color w:val="000000"/>
                <w:szCs w:val="22"/>
                <w:lang w:val="en-GB"/>
              </w:rPr>
              <w:t>STR-114</w:t>
            </w:r>
          </w:p>
        </w:tc>
        <w:tc>
          <w:tcPr>
            <w:tcW w:w="3382" w:type="dxa"/>
            <w:shd w:val="clear" w:color="auto" w:fill="A6A6A6" w:themeFill="background1" w:themeFillShade="A6"/>
            <w:vAlign w:val="center"/>
          </w:tcPr>
          <w:p w14:paraId="6AE06A87" w14:textId="66DA917B" w:rsidR="007A5FD9" w:rsidRPr="0070553F" w:rsidRDefault="007A5FD9" w:rsidP="007A5FD9">
            <w:pPr>
              <w:pStyle w:val="Textafterheading"/>
              <w:jc w:val="center"/>
              <w:rPr>
                <w:rFonts w:eastAsia="Times New Roman" w:cs="Times New Roman"/>
                <w:color w:val="000000"/>
                <w:lang w:val="en-GB" w:eastAsia="en-SE"/>
              </w:rPr>
            </w:pPr>
            <w:r w:rsidRPr="0070553F">
              <w:rPr>
                <w:rFonts w:cs="Times New Roman"/>
                <w:color w:val="000000"/>
                <w:szCs w:val="22"/>
                <w:lang w:val="en-GB"/>
              </w:rPr>
              <w:t>Nitrile, Intermediate polar</w:t>
            </w:r>
          </w:p>
        </w:tc>
        <w:tc>
          <w:tcPr>
            <w:tcW w:w="3402" w:type="dxa"/>
            <w:shd w:val="clear" w:color="auto" w:fill="A6A6A6" w:themeFill="background1" w:themeFillShade="A6"/>
            <w:vAlign w:val="center"/>
          </w:tcPr>
          <w:p w14:paraId="42EA675A" w14:textId="711C0586" w:rsidR="007A5FD9" w:rsidRPr="0070553F" w:rsidRDefault="00DE406C" w:rsidP="007A5FD9">
            <w:pPr>
              <w:pStyle w:val="Textafterheading"/>
              <w:jc w:val="center"/>
              <w:rPr>
                <w:rFonts w:eastAsia="Times New Roman" w:cs="Times New Roman"/>
                <w:color w:val="000000"/>
                <w:lang w:val="en-GB" w:eastAsia="en-SE"/>
              </w:rPr>
            </w:pPr>
            <w:r w:rsidRPr="0070553F">
              <w:rPr>
                <w:rFonts w:cs="Times New Roman"/>
                <w:color w:val="000000"/>
                <w:szCs w:val="22"/>
                <w:lang w:val="en-GB"/>
              </w:rPr>
              <w:t>High %</w:t>
            </w:r>
            <w:r w:rsidR="007A5FD9" w:rsidRPr="0070553F">
              <w:rPr>
                <w:rFonts w:cs="Times New Roman"/>
                <w:color w:val="000000"/>
                <w:szCs w:val="22"/>
                <w:lang w:val="en-GB"/>
              </w:rPr>
              <w:t> </w:t>
            </w:r>
          </w:p>
        </w:tc>
      </w:tr>
      <w:tr w:rsidR="007A5FD9" w:rsidRPr="0070553F" w14:paraId="1602B594" w14:textId="77777777" w:rsidTr="00976678">
        <w:tc>
          <w:tcPr>
            <w:tcW w:w="959" w:type="dxa"/>
            <w:shd w:val="clear" w:color="auto" w:fill="A6A6A6" w:themeFill="background1" w:themeFillShade="A6"/>
          </w:tcPr>
          <w:p w14:paraId="0982EA72" w14:textId="3F3FD5CC" w:rsidR="007A5FD9" w:rsidRPr="0070553F" w:rsidRDefault="007A5FD9" w:rsidP="007A5FD9">
            <w:pPr>
              <w:pStyle w:val="Textafterheading"/>
              <w:jc w:val="center"/>
              <w:rPr>
                <w:rFonts w:cs="Times New Roman"/>
                <w:szCs w:val="22"/>
                <w:lang w:val="en-GB"/>
              </w:rPr>
            </w:pPr>
            <w:r w:rsidRPr="0070553F">
              <w:rPr>
                <w:rFonts w:cs="Times New Roman"/>
                <w:szCs w:val="22"/>
                <w:lang w:val="en-GB"/>
              </w:rPr>
              <w:t>14</w:t>
            </w:r>
          </w:p>
        </w:tc>
        <w:tc>
          <w:tcPr>
            <w:tcW w:w="1154" w:type="dxa"/>
            <w:shd w:val="clear" w:color="auto" w:fill="A6A6A6" w:themeFill="background1" w:themeFillShade="A6"/>
            <w:vAlign w:val="bottom"/>
          </w:tcPr>
          <w:p w14:paraId="12E17154" w14:textId="1ED9F676" w:rsidR="007A5FD9" w:rsidRPr="0070553F" w:rsidRDefault="007A5FD9" w:rsidP="007A5FD9">
            <w:pPr>
              <w:pStyle w:val="Textafterheading"/>
              <w:jc w:val="center"/>
              <w:rPr>
                <w:rFonts w:eastAsia="Times New Roman" w:cs="Times New Roman"/>
                <w:color w:val="000000"/>
                <w:lang w:val="en-GB" w:eastAsia="en-SE"/>
              </w:rPr>
            </w:pPr>
            <w:r w:rsidRPr="0070553F">
              <w:rPr>
                <w:rFonts w:cs="Times New Roman"/>
                <w:color w:val="000000"/>
                <w:szCs w:val="22"/>
                <w:lang w:val="en-GB"/>
              </w:rPr>
              <w:t>STR -141</w:t>
            </w:r>
          </w:p>
        </w:tc>
        <w:tc>
          <w:tcPr>
            <w:tcW w:w="3382" w:type="dxa"/>
            <w:shd w:val="clear" w:color="auto" w:fill="A6A6A6" w:themeFill="background1" w:themeFillShade="A6"/>
            <w:vAlign w:val="center"/>
          </w:tcPr>
          <w:p w14:paraId="6DC55305" w14:textId="333C5B04" w:rsidR="007A5FD9" w:rsidRPr="0070553F" w:rsidRDefault="007A5FD9" w:rsidP="007A5FD9">
            <w:pPr>
              <w:pStyle w:val="Textafterheading"/>
              <w:jc w:val="center"/>
              <w:rPr>
                <w:rFonts w:eastAsia="Times New Roman" w:cs="Times New Roman"/>
                <w:color w:val="000000"/>
                <w:lang w:val="en-GB" w:eastAsia="en-SE"/>
              </w:rPr>
            </w:pPr>
            <w:r w:rsidRPr="0070553F">
              <w:rPr>
                <w:rFonts w:cs="Times New Roman"/>
                <w:color w:val="000000"/>
                <w:szCs w:val="22"/>
                <w:lang w:val="en-GB"/>
              </w:rPr>
              <w:t>Nitrile, Intermediate polar</w:t>
            </w:r>
          </w:p>
        </w:tc>
        <w:tc>
          <w:tcPr>
            <w:tcW w:w="3402" w:type="dxa"/>
            <w:shd w:val="clear" w:color="auto" w:fill="A6A6A6" w:themeFill="background1" w:themeFillShade="A6"/>
            <w:vAlign w:val="center"/>
          </w:tcPr>
          <w:p w14:paraId="36AC791B" w14:textId="18F7B3E2" w:rsidR="007A5FD9" w:rsidRPr="0070553F" w:rsidRDefault="00DE406C" w:rsidP="007A5FD9">
            <w:pPr>
              <w:pStyle w:val="Textafterheading"/>
              <w:jc w:val="center"/>
              <w:rPr>
                <w:rFonts w:eastAsia="Times New Roman" w:cs="Times New Roman"/>
                <w:color w:val="000000"/>
                <w:lang w:val="en-GB" w:eastAsia="en-SE"/>
              </w:rPr>
            </w:pPr>
            <w:r w:rsidRPr="0070553F">
              <w:rPr>
                <w:rFonts w:eastAsia="Times New Roman" w:cs="Times New Roman"/>
                <w:color w:val="000000"/>
                <w:lang w:val="en-GB" w:eastAsia="en-SE"/>
              </w:rPr>
              <w:t>Low %</w:t>
            </w:r>
          </w:p>
        </w:tc>
      </w:tr>
    </w:tbl>
    <w:p w14:paraId="0A90EC94" w14:textId="77777777" w:rsidR="00B10D76" w:rsidRPr="0070553F" w:rsidRDefault="00B10D76" w:rsidP="00413DD7">
      <w:pPr>
        <w:rPr>
          <w:rFonts w:cs="Times New Roman"/>
          <w:lang w:val="en-GB"/>
        </w:rPr>
      </w:pPr>
    </w:p>
    <w:p w14:paraId="5A30798F" w14:textId="32924500" w:rsidR="0083352B" w:rsidRDefault="00F35D1A" w:rsidP="00F35D1A">
      <w:pPr>
        <w:pStyle w:val="Heading3"/>
        <w:numPr>
          <w:ilvl w:val="0"/>
          <w:numId w:val="0"/>
        </w:numPr>
        <w:ind w:left="568"/>
        <w:rPr>
          <w:rFonts w:ascii="Times New Roman" w:hAnsi="Times New Roman" w:cs="Times New Roman"/>
        </w:rPr>
      </w:pPr>
      <w:bookmarkStart w:id="41" w:name="_Toc177473919"/>
      <w:r w:rsidRPr="0070553F">
        <w:rPr>
          <w:rFonts w:ascii="Times New Roman" w:hAnsi="Times New Roman" w:cs="Times New Roman"/>
        </w:rPr>
        <w:lastRenderedPageBreak/>
        <w:t xml:space="preserve">3.2.5 </w:t>
      </w:r>
      <w:r w:rsidR="0083352B" w:rsidRPr="0070553F">
        <w:rPr>
          <w:rFonts w:ascii="Times New Roman" w:hAnsi="Times New Roman" w:cs="Times New Roman"/>
        </w:rPr>
        <w:t>Analysis of samples</w:t>
      </w:r>
      <w:bookmarkEnd w:id="41"/>
    </w:p>
    <w:p w14:paraId="557147E7" w14:textId="23DE363E" w:rsidR="00A11B63" w:rsidRDefault="00A11B63" w:rsidP="00A11B63">
      <w:pPr>
        <w:pStyle w:val="Heading4"/>
        <w:rPr>
          <w:rFonts w:cs="Times New Roman"/>
          <w:lang w:val="en-GB"/>
        </w:rPr>
      </w:pPr>
      <w:r w:rsidRPr="0070553F">
        <w:rPr>
          <w:rFonts w:cs="Times New Roman"/>
          <w:lang w:val="en-GB"/>
        </w:rPr>
        <w:t>The Folin–Ciocalteu assay</w:t>
      </w:r>
      <w:r>
        <w:rPr>
          <w:rFonts w:cs="Times New Roman"/>
          <w:lang w:val="en-GB"/>
        </w:rPr>
        <w:t xml:space="preserve"> (Folin-C)</w:t>
      </w:r>
    </w:p>
    <w:p w14:paraId="36FD7EB5" w14:textId="67CB301B" w:rsidR="00A11B63" w:rsidRPr="00A11B63" w:rsidRDefault="00A11B63" w:rsidP="00A11B63">
      <w:pPr>
        <w:pStyle w:val="Textafterheading"/>
        <w:rPr>
          <w:lang w:val="en-GB"/>
        </w:rPr>
      </w:pPr>
      <w:r>
        <w:rPr>
          <w:lang w:val="en-GB"/>
        </w:rPr>
        <w:t>After each resin test sample</w:t>
      </w:r>
      <w:r w:rsidR="006B3820">
        <w:rPr>
          <w:lang w:val="en-GB"/>
        </w:rPr>
        <w:t>s</w:t>
      </w:r>
      <w:r>
        <w:rPr>
          <w:lang w:val="en-GB"/>
        </w:rPr>
        <w:t>, including untreated controls</w:t>
      </w:r>
      <w:r w:rsidR="006B3820">
        <w:rPr>
          <w:lang w:val="en-GB"/>
        </w:rPr>
        <w:t>,</w:t>
      </w:r>
      <w:r>
        <w:rPr>
          <w:lang w:val="en-GB"/>
        </w:rPr>
        <w:t xml:space="preserve"> were analysed for total polyphenolic compounds according to Protocol 1</w:t>
      </w:r>
      <w:r w:rsidRPr="0070553F">
        <w:rPr>
          <w:rFonts w:cs="Times New Roman"/>
          <w:i/>
          <w:iCs/>
          <w:lang w:val="en-GB"/>
        </w:rPr>
        <w:t>: The Folin–Ciocalteu assay (Measurement of Total polyphenols in GJ)</w:t>
      </w:r>
      <w:r w:rsidRPr="0070553F">
        <w:rPr>
          <w:rFonts w:cs="Times New Roman"/>
          <w:lang w:val="en-GB"/>
        </w:rPr>
        <w:t xml:space="preserve"> (Appendix 3)</w:t>
      </w:r>
      <w:r>
        <w:rPr>
          <w:rFonts w:cs="Times New Roman"/>
          <w:lang w:val="en-GB"/>
        </w:rPr>
        <w:t xml:space="preserve">. </w:t>
      </w:r>
      <w:r w:rsidR="006B3820">
        <w:rPr>
          <w:rFonts w:cs="Times New Roman"/>
          <w:lang w:val="en-GB"/>
        </w:rPr>
        <w:t>Subsequently, the reduction of polyphenols in the samples (a</w:t>
      </w:r>
      <w:r w:rsidR="006B3820" w:rsidRPr="006B3820">
        <w:rPr>
          <w:rFonts w:cs="Times New Roman"/>
          <w:lang w:val="en-GB"/>
        </w:rPr>
        <w:t>verage µg GAE/ml plant solution</w:t>
      </w:r>
      <w:r w:rsidR="006B3820">
        <w:rPr>
          <w:rFonts w:cs="Times New Roman"/>
          <w:lang w:val="en-GB"/>
        </w:rPr>
        <w:t xml:space="preserve">) and reduction rate in percentages were calculated. </w:t>
      </w:r>
      <w:r w:rsidR="00DB40CE">
        <w:rPr>
          <w:rFonts w:cs="Times New Roman"/>
          <w:lang w:val="en-GB"/>
        </w:rPr>
        <w:t xml:space="preserve">The </w:t>
      </w:r>
      <w:r w:rsidR="006B3820">
        <w:rPr>
          <w:rFonts w:cs="Times New Roman"/>
          <w:lang w:val="en-GB"/>
        </w:rPr>
        <w:t>data w</w:t>
      </w:r>
      <w:r w:rsidR="00DB40CE">
        <w:rPr>
          <w:rFonts w:cs="Times New Roman"/>
          <w:lang w:val="en-GB"/>
        </w:rPr>
        <w:t>as</w:t>
      </w:r>
      <w:r w:rsidR="006B3820">
        <w:rPr>
          <w:rFonts w:cs="Times New Roman"/>
          <w:lang w:val="en-GB"/>
        </w:rPr>
        <w:t xml:space="preserve"> presented in graphs</w:t>
      </w:r>
      <w:r w:rsidR="00DB40CE">
        <w:rPr>
          <w:rFonts w:cs="Times New Roman"/>
          <w:lang w:val="en-GB"/>
        </w:rPr>
        <w:t xml:space="preserve"> as means with standard deviations</w:t>
      </w:r>
      <w:r w:rsidR="006B3820">
        <w:rPr>
          <w:rFonts w:cs="Times New Roman"/>
          <w:lang w:val="en-GB"/>
        </w:rPr>
        <w:t>.</w:t>
      </w:r>
    </w:p>
    <w:p w14:paraId="4A81455B" w14:textId="7160438B" w:rsidR="0083352B" w:rsidRPr="0070553F" w:rsidRDefault="0083352B" w:rsidP="0083352B">
      <w:pPr>
        <w:pStyle w:val="Heading4"/>
        <w:rPr>
          <w:rFonts w:cs="Times New Roman"/>
          <w:lang w:val="en-GB"/>
        </w:rPr>
      </w:pPr>
      <w:r w:rsidRPr="0070553F">
        <w:rPr>
          <w:rFonts w:cs="Times New Roman"/>
          <w:lang w:val="en-GB"/>
        </w:rPr>
        <w:t>HPLC</w:t>
      </w:r>
    </w:p>
    <w:p w14:paraId="11777449" w14:textId="7ACF5931" w:rsidR="00A63FF5" w:rsidRPr="0070553F" w:rsidRDefault="00A531AE" w:rsidP="00470149">
      <w:pPr>
        <w:pStyle w:val="Textafterheading"/>
        <w:rPr>
          <w:rFonts w:cs="Times New Roman"/>
          <w:lang w:val="en-GB"/>
        </w:rPr>
      </w:pPr>
      <w:r w:rsidRPr="0070553F">
        <w:rPr>
          <w:rFonts w:cs="Times New Roman"/>
          <w:lang w:val="en-GB"/>
        </w:rPr>
        <w:t xml:space="preserve">The treated samples </w:t>
      </w:r>
      <w:r w:rsidR="00A63FF5" w:rsidRPr="0070553F">
        <w:rPr>
          <w:rFonts w:cs="Times New Roman"/>
          <w:lang w:val="en-GB"/>
        </w:rPr>
        <w:t>underwent</w:t>
      </w:r>
      <w:r w:rsidRPr="0070553F">
        <w:rPr>
          <w:rFonts w:cs="Times New Roman"/>
          <w:lang w:val="en-GB"/>
        </w:rPr>
        <w:t xml:space="preserve"> </w:t>
      </w:r>
      <w:r w:rsidR="005E10D6" w:rsidRPr="0070553F">
        <w:rPr>
          <w:rFonts w:cs="Times New Roman"/>
          <w:lang w:val="en-GB"/>
        </w:rPr>
        <w:t>analys</w:t>
      </w:r>
      <w:r w:rsidR="00A63FF5" w:rsidRPr="0070553F">
        <w:rPr>
          <w:rFonts w:cs="Times New Roman"/>
          <w:lang w:val="en-GB"/>
        </w:rPr>
        <w:t>is</w:t>
      </w:r>
      <w:r w:rsidRPr="0070553F">
        <w:rPr>
          <w:rFonts w:cs="Times New Roman"/>
          <w:lang w:val="en-GB"/>
        </w:rPr>
        <w:t xml:space="preserve"> for polyphenolic compounds </w:t>
      </w:r>
      <w:r w:rsidR="005E10D6" w:rsidRPr="0070553F">
        <w:rPr>
          <w:rFonts w:cs="Times New Roman"/>
          <w:lang w:val="en-GB"/>
        </w:rPr>
        <w:t xml:space="preserve">with help of High-performance liquid chromatography (HPLC). From </w:t>
      </w:r>
      <w:r w:rsidR="00A63FF5" w:rsidRPr="0070553F">
        <w:rPr>
          <w:rFonts w:cs="Times New Roman"/>
          <w:lang w:val="en-GB"/>
        </w:rPr>
        <w:t xml:space="preserve">a </w:t>
      </w:r>
      <w:r w:rsidR="005E10D6" w:rsidRPr="0070553F">
        <w:rPr>
          <w:rFonts w:cs="Times New Roman"/>
          <w:lang w:val="en-GB"/>
        </w:rPr>
        <w:t xml:space="preserve">total amount of 84 </w:t>
      </w:r>
      <w:r w:rsidR="00A63FF5" w:rsidRPr="0070553F">
        <w:rPr>
          <w:rFonts w:cs="Times New Roman"/>
          <w:lang w:val="en-GB"/>
        </w:rPr>
        <w:t>samples</w:t>
      </w:r>
      <w:r w:rsidR="005E10D6" w:rsidRPr="0070553F">
        <w:rPr>
          <w:rFonts w:cs="Times New Roman"/>
          <w:lang w:val="en-GB"/>
        </w:rPr>
        <w:t xml:space="preserve">, </w:t>
      </w:r>
      <w:r w:rsidR="00A63FF5" w:rsidRPr="0070553F">
        <w:rPr>
          <w:rFonts w:cs="Times New Roman"/>
          <w:lang w:val="en-GB"/>
        </w:rPr>
        <w:t xml:space="preserve">34 </w:t>
      </w:r>
      <w:r w:rsidR="005E10D6" w:rsidRPr="0070553F">
        <w:rPr>
          <w:rFonts w:cs="Times New Roman"/>
          <w:lang w:val="en-GB"/>
        </w:rPr>
        <w:t>were chosen</w:t>
      </w:r>
      <w:r w:rsidR="00A63FF5" w:rsidRPr="0070553F">
        <w:rPr>
          <w:rFonts w:cs="Times New Roman"/>
          <w:lang w:val="en-GB"/>
        </w:rPr>
        <w:t xml:space="preserve"> for HPLC analysis</w:t>
      </w:r>
      <w:r w:rsidR="00470149">
        <w:rPr>
          <w:rFonts w:cs="Times New Roman"/>
          <w:lang w:val="en-GB"/>
        </w:rPr>
        <w:t>. The selection was based on</w:t>
      </w:r>
      <w:r w:rsidR="005E10D6" w:rsidRPr="0070553F">
        <w:rPr>
          <w:rFonts w:cs="Times New Roman"/>
          <w:lang w:val="en-GB"/>
        </w:rPr>
        <w:t xml:space="preserve"> the highest red</w:t>
      </w:r>
      <w:r w:rsidR="00A63FF5" w:rsidRPr="0070553F">
        <w:rPr>
          <w:rFonts w:cs="Times New Roman"/>
          <w:lang w:val="en-GB"/>
        </w:rPr>
        <w:t>u</w:t>
      </w:r>
      <w:r w:rsidR="005E10D6" w:rsidRPr="0070553F">
        <w:rPr>
          <w:rFonts w:cs="Times New Roman"/>
          <w:lang w:val="en-GB"/>
        </w:rPr>
        <w:t xml:space="preserve">ction </w:t>
      </w:r>
      <w:r w:rsidR="00A63FF5" w:rsidRPr="0070553F">
        <w:rPr>
          <w:rFonts w:cs="Times New Roman"/>
          <w:lang w:val="en-GB"/>
        </w:rPr>
        <w:t xml:space="preserve">of </w:t>
      </w:r>
      <w:r w:rsidR="005E10D6" w:rsidRPr="0070553F">
        <w:rPr>
          <w:rFonts w:cs="Times New Roman"/>
          <w:lang w:val="en-GB"/>
        </w:rPr>
        <w:t xml:space="preserve">polyphenols </w:t>
      </w:r>
      <w:r w:rsidR="00A63FF5" w:rsidRPr="0070553F">
        <w:rPr>
          <w:rFonts w:cs="Times New Roman"/>
          <w:lang w:val="en-GB"/>
        </w:rPr>
        <w:t>as determined by</w:t>
      </w:r>
      <w:r w:rsidR="00470149">
        <w:rPr>
          <w:rFonts w:cs="Times New Roman"/>
          <w:lang w:val="en-GB"/>
        </w:rPr>
        <w:t xml:space="preserve"> the</w:t>
      </w:r>
      <w:r w:rsidR="005E10D6" w:rsidRPr="0070553F">
        <w:rPr>
          <w:rFonts w:cs="Times New Roman"/>
          <w:lang w:val="en-GB"/>
        </w:rPr>
        <w:t xml:space="preserve"> </w:t>
      </w:r>
      <w:r w:rsidR="00470149">
        <w:rPr>
          <w:rFonts w:cs="Times New Roman"/>
          <w:lang w:val="en-GB"/>
        </w:rPr>
        <w:t>Folin-</w:t>
      </w:r>
      <w:r w:rsidR="00470149" w:rsidRPr="00470149">
        <w:rPr>
          <w:rFonts w:cs="Times New Roman"/>
          <w:lang w:val="en-GB"/>
        </w:rPr>
        <w:t>C</w:t>
      </w:r>
      <w:r w:rsidR="00470149">
        <w:rPr>
          <w:rFonts w:cs="Times New Roman"/>
          <w:lang w:val="en-GB"/>
        </w:rPr>
        <w:t xml:space="preserve"> analysis</w:t>
      </w:r>
      <w:r w:rsidR="00A63FF5" w:rsidRPr="0070553F">
        <w:rPr>
          <w:rFonts w:cs="Times New Roman"/>
          <w:lang w:val="en-GB"/>
        </w:rPr>
        <w:t>. The test also include</w:t>
      </w:r>
      <w:r w:rsidR="00992D56" w:rsidRPr="0070553F">
        <w:rPr>
          <w:rFonts w:cs="Times New Roman"/>
          <w:lang w:val="en-GB"/>
        </w:rPr>
        <w:t>d</w:t>
      </w:r>
      <w:r w:rsidR="00A63FF5" w:rsidRPr="0070553F">
        <w:rPr>
          <w:rFonts w:cs="Times New Roman"/>
          <w:lang w:val="en-GB"/>
        </w:rPr>
        <w:t xml:space="preserve"> 6 additional </w:t>
      </w:r>
      <w:r w:rsidR="00470149">
        <w:rPr>
          <w:rFonts w:cs="Times New Roman"/>
          <w:lang w:val="en-GB"/>
        </w:rPr>
        <w:t xml:space="preserve">untreated </w:t>
      </w:r>
      <w:r w:rsidR="00A63FF5" w:rsidRPr="0070553F">
        <w:rPr>
          <w:rFonts w:cs="Times New Roman"/>
          <w:lang w:val="en-GB"/>
        </w:rPr>
        <w:t xml:space="preserve">control </w:t>
      </w:r>
      <w:r w:rsidR="00992D56" w:rsidRPr="0070553F">
        <w:rPr>
          <w:rFonts w:cs="Times New Roman"/>
          <w:lang w:val="en-GB"/>
        </w:rPr>
        <w:t xml:space="preserve">samples </w:t>
      </w:r>
      <w:r w:rsidR="00A63FF5" w:rsidRPr="0070553F">
        <w:rPr>
          <w:rFonts w:cs="Times New Roman"/>
          <w:lang w:val="en-GB"/>
        </w:rPr>
        <w:t xml:space="preserve">and 1 blank sample with </w:t>
      </w:r>
      <w:r w:rsidR="00DE406C" w:rsidRPr="0070553F">
        <w:rPr>
          <w:rFonts w:cs="Times New Roman"/>
          <w:lang w:val="en-GB"/>
        </w:rPr>
        <w:t xml:space="preserve">ultrapure </w:t>
      </w:r>
      <w:r w:rsidR="00A63FF5" w:rsidRPr="0070553F">
        <w:rPr>
          <w:rFonts w:cs="Times New Roman"/>
          <w:lang w:val="en-GB"/>
        </w:rPr>
        <w:t>Mi</w:t>
      </w:r>
      <w:r w:rsidR="00DE406C" w:rsidRPr="0070553F">
        <w:rPr>
          <w:rFonts w:cs="Times New Roman"/>
          <w:lang w:val="en-GB"/>
        </w:rPr>
        <w:t>l</w:t>
      </w:r>
      <w:r w:rsidR="00A63FF5" w:rsidRPr="0070553F">
        <w:rPr>
          <w:rFonts w:cs="Times New Roman"/>
          <w:lang w:val="en-GB"/>
        </w:rPr>
        <w:t>liQ water</w:t>
      </w:r>
      <w:r w:rsidR="005E10D6" w:rsidRPr="0070553F">
        <w:rPr>
          <w:rFonts w:cs="Times New Roman"/>
          <w:lang w:val="en-GB"/>
        </w:rPr>
        <w:t xml:space="preserve">. </w:t>
      </w:r>
      <w:r w:rsidR="00470149">
        <w:rPr>
          <w:rFonts w:cs="Times New Roman"/>
          <w:lang w:val="en-GB"/>
        </w:rPr>
        <w:t>A volume of</w:t>
      </w:r>
      <w:r w:rsidR="00E06FAB" w:rsidRPr="0070553F">
        <w:rPr>
          <w:rFonts w:cs="Times New Roman"/>
          <w:lang w:val="en-GB"/>
        </w:rPr>
        <w:t xml:space="preserve"> </w:t>
      </w:r>
      <w:r w:rsidR="00470149">
        <w:rPr>
          <w:rFonts w:cs="Times New Roman"/>
          <w:lang w:val="en-GB"/>
        </w:rPr>
        <w:t xml:space="preserve">3 </w:t>
      </w:r>
      <w:r w:rsidR="00E06FAB" w:rsidRPr="0070553F">
        <w:rPr>
          <w:rFonts w:cs="Times New Roman"/>
          <w:lang w:val="en-GB"/>
        </w:rPr>
        <w:t xml:space="preserve">ml of each </w:t>
      </w:r>
      <w:r w:rsidR="005E10D6" w:rsidRPr="0070553F">
        <w:rPr>
          <w:rFonts w:cs="Times New Roman"/>
          <w:lang w:val="en-GB"/>
        </w:rPr>
        <w:t xml:space="preserve">sample </w:t>
      </w:r>
      <w:r w:rsidR="00104A02" w:rsidRPr="0070553F">
        <w:rPr>
          <w:rFonts w:cs="Times New Roman"/>
          <w:lang w:val="en-GB"/>
        </w:rPr>
        <w:t>w</w:t>
      </w:r>
      <w:r w:rsidR="00470149">
        <w:rPr>
          <w:rFonts w:cs="Times New Roman"/>
          <w:lang w:val="en-GB"/>
        </w:rPr>
        <w:t>as</w:t>
      </w:r>
      <w:r w:rsidR="00104A02" w:rsidRPr="0070553F">
        <w:rPr>
          <w:rFonts w:cs="Times New Roman"/>
          <w:lang w:val="en-GB"/>
        </w:rPr>
        <w:t xml:space="preserve"> filtered through</w:t>
      </w:r>
      <w:r w:rsidR="00470149">
        <w:rPr>
          <w:rFonts w:cs="Times New Roman"/>
          <w:lang w:val="en-GB"/>
        </w:rPr>
        <w:t xml:space="preserve"> a</w:t>
      </w:r>
      <w:r w:rsidR="00104A02" w:rsidRPr="0070553F">
        <w:rPr>
          <w:rFonts w:cs="Times New Roman"/>
          <w:lang w:val="en-GB"/>
        </w:rPr>
        <w:t xml:space="preserve"> </w:t>
      </w:r>
      <w:r w:rsidR="00AB1FE9" w:rsidRPr="0070553F">
        <w:rPr>
          <w:rFonts w:cs="Times New Roman"/>
          <w:lang w:val="en-GB"/>
        </w:rPr>
        <w:t xml:space="preserve">sterile, non-pyrogenic syringe filter </w:t>
      </w:r>
      <w:r w:rsidR="00470149">
        <w:rPr>
          <w:rFonts w:cs="Times New Roman"/>
          <w:lang w:val="en-GB"/>
        </w:rPr>
        <w:t>(</w:t>
      </w:r>
      <w:r w:rsidR="00AB1FE9" w:rsidRPr="0070553F">
        <w:rPr>
          <w:rFonts w:cs="Times New Roman"/>
          <w:lang w:val="en-GB"/>
        </w:rPr>
        <w:t>Filtropur S, 0.45 μm</w:t>
      </w:r>
      <w:r w:rsidR="00470149">
        <w:rPr>
          <w:rFonts w:cs="Times New Roman"/>
          <w:lang w:val="en-GB"/>
        </w:rPr>
        <w:t>)</w:t>
      </w:r>
      <w:r w:rsidR="00AB1FE9" w:rsidRPr="0070553F">
        <w:rPr>
          <w:rFonts w:cs="Times New Roman"/>
          <w:lang w:val="en-GB"/>
        </w:rPr>
        <w:t xml:space="preserve"> </w:t>
      </w:r>
      <w:r w:rsidR="00A63FF5" w:rsidRPr="0070553F">
        <w:rPr>
          <w:rFonts w:cs="Times New Roman"/>
          <w:lang w:val="en-GB"/>
        </w:rPr>
        <w:t>and prepare</w:t>
      </w:r>
      <w:r w:rsidR="00992D56" w:rsidRPr="0070553F">
        <w:rPr>
          <w:rFonts w:cs="Times New Roman"/>
          <w:lang w:val="en-GB"/>
        </w:rPr>
        <w:t>d</w:t>
      </w:r>
      <w:r w:rsidR="00A63FF5" w:rsidRPr="0070553F">
        <w:rPr>
          <w:rFonts w:cs="Times New Roman"/>
          <w:lang w:val="en-GB"/>
        </w:rPr>
        <w:t xml:space="preserve"> according to </w:t>
      </w:r>
      <w:r w:rsidR="00A63FF5" w:rsidRPr="0070553F">
        <w:rPr>
          <w:rFonts w:cs="Times New Roman"/>
          <w:i/>
          <w:iCs/>
          <w:lang w:val="en-GB"/>
        </w:rPr>
        <w:t>Protocol 2: HPLC</w:t>
      </w:r>
      <w:r w:rsidR="00A63FF5" w:rsidRPr="0070553F">
        <w:rPr>
          <w:rFonts w:cs="Times New Roman"/>
          <w:lang w:val="en-GB"/>
        </w:rPr>
        <w:t xml:space="preserve"> (Appendix 3).</w:t>
      </w:r>
      <w:r w:rsidR="00E06FAB" w:rsidRPr="0070553F">
        <w:rPr>
          <w:rFonts w:cs="Times New Roman"/>
          <w:lang w:val="en-GB"/>
        </w:rPr>
        <w:t xml:space="preserve">  </w:t>
      </w:r>
      <w:r w:rsidR="00DE406C" w:rsidRPr="0070553F">
        <w:rPr>
          <w:rFonts w:cs="Times New Roman"/>
          <w:lang w:val="en-GB"/>
        </w:rPr>
        <w:t>In the HPLC software was created a</w:t>
      </w:r>
      <w:r w:rsidR="00E06FAB" w:rsidRPr="0070553F">
        <w:rPr>
          <w:rFonts w:cs="Times New Roman"/>
          <w:lang w:val="en-GB"/>
        </w:rPr>
        <w:t xml:space="preserve"> separate method for </w:t>
      </w:r>
      <w:r w:rsidR="00DE406C" w:rsidRPr="0070553F">
        <w:rPr>
          <w:rFonts w:cs="Times New Roman"/>
          <w:lang w:val="en-GB"/>
        </w:rPr>
        <w:t xml:space="preserve">GJ </w:t>
      </w:r>
      <w:r w:rsidR="00E06FAB" w:rsidRPr="0070553F">
        <w:rPr>
          <w:rFonts w:cs="Times New Roman"/>
          <w:lang w:val="en-GB"/>
        </w:rPr>
        <w:t xml:space="preserve">analysis, according to the settings indicated in the same </w:t>
      </w:r>
      <w:r w:rsidR="00E06FAB" w:rsidRPr="0070553F">
        <w:rPr>
          <w:rFonts w:cs="Times New Roman"/>
          <w:i/>
          <w:iCs/>
          <w:lang w:val="en-GB"/>
        </w:rPr>
        <w:t>Protocol 2</w:t>
      </w:r>
      <w:r w:rsidR="00E06FAB" w:rsidRPr="0070553F">
        <w:rPr>
          <w:rFonts w:cs="Times New Roman"/>
          <w:lang w:val="en-GB"/>
        </w:rPr>
        <w:t>.</w:t>
      </w:r>
      <w:r w:rsidR="00470149">
        <w:rPr>
          <w:rFonts w:cs="Times New Roman"/>
          <w:lang w:val="en-GB"/>
        </w:rPr>
        <w:t xml:space="preserve"> </w:t>
      </w:r>
      <w:r w:rsidR="00A63FF5" w:rsidRPr="0070553F">
        <w:rPr>
          <w:rFonts w:cs="Times New Roman"/>
          <w:lang w:val="en-GB"/>
        </w:rPr>
        <w:t xml:space="preserve">The results were saved in </w:t>
      </w:r>
      <w:r w:rsidR="00774F8A" w:rsidRPr="0070553F">
        <w:rPr>
          <w:rFonts w:cs="Times New Roman"/>
          <w:lang w:val="en-GB"/>
        </w:rPr>
        <w:t>.</w:t>
      </w:r>
      <w:r w:rsidR="00A63FF5" w:rsidRPr="0070553F">
        <w:rPr>
          <w:rFonts w:cs="Times New Roman"/>
          <w:lang w:val="en-GB"/>
        </w:rPr>
        <w:t>txt format and analysed in R</w:t>
      </w:r>
      <w:r w:rsidR="009119E0">
        <w:rPr>
          <w:rFonts w:cs="Times New Roman"/>
          <w:lang w:val="en-GB"/>
        </w:rPr>
        <w:t xml:space="preserve"> </w:t>
      </w:r>
      <w:r w:rsidR="00A63FF5" w:rsidRPr="0070553F">
        <w:rPr>
          <w:rFonts w:cs="Times New Roman"/>
          <w:lang w:val="en-GB"/>
        </w:rPr>
        <w:t>Studio</w:t>
      </w:r>
      <w:r w:rsidR="00EE6BB7">
        <w:rPr>
          <w:rFonts w:cs="Times New Roman"/>
          <w:lang w:val="en-GB"/>
        </w:rPr>
        <w:t xml:space="preserve"> version </w:t>
      </w:r>
      <w:r w:rsidR="00EE6BB7">
        <w:rPr>
          <w:rFonts w:cs="Times New Roman"/>
          <w:lang w:val="en-GB"/>
        </w:rPr>
        <w:t>4.3.2</w:t>
      </w:r>
      <w:r w:rsidR="00306EA0">
        <w:rPr>
          <w:rFonts w:cs="Times New Roman"/>
          <w:lang w:val="en-GB"/>
        </w:rPr>
        <w:t xml:space="preserve"> for plotting and visualizing data</w:t>
      </w:r>
      <w:r w:rsidR="00A63FF5" w:rsidRPr="0070553F">
        <w:rPr>
          <w:rFonts w:cs="Times New Roman"/>
          <w:lang w:val="en-GB"/>
        </w:rPr>
        <w:t xml:space="preserve">. </w:t>
      </w:r>
    </w:p>
    <w:p w14:paraId="06949A86" w14:textId="222B2D0B" w:rsidR="000B659D" w:rsidRPr="0070553F" w:rsidRDefault="00992D56" w:rsidP="000B659D">
      <w:pPr>
        <w:pStyle w:val="Heading4"/>
        <w:rPr>
          <w:rFonts w:cs="Times New Roman"/>
          <w:lang w:val="en-GB"/>
        </w:rPr>
      </w:pPr>
      <w:r w:rsidRPr="0070553F">
        <w:rPr>
          <w:rFonts w:cs="Times New Roman"/>
          <w:lang w:val="en-GB"/>
        </w:rPr>
        <w:t>SDS-PAGE</w:t>
      </w:r>
    </w:p>
    <w:p w14:paraId="57283CB2" w14:textId="2C583141" w:rsidR="00D82C2E" w:rsidRPr="0070553F" w:rsidRDefault="00992D56" w:rsidP="00992D56">
      <w:pPr>
        <w:pStyle w:val="Textafterheading"/>
        <w:rPr>
          <w:rFonts w:cs="Times New Roman"/>
          <w:lang w:val="en-GB"/>
        </w:rPr>
      </w:pPr>
      <w:r w:rsidRPr="0070553F">
        <w:rPr>
          <w:rFonts w:cs="Times New Roman"/>
          <w:lang w:val="en-GB"/>
        </w:rPr>
        <w:t xml:space="preserve">For </w:t>
      </w:r>
      <w:r w:rsidR="00D82C2E" w:rsidRPr="0070553F">
        <w:rPr>
          <w:rFonts w:cs="Times New Roman"/>
          <w:lang w:val="en-GB"/>
        </w:rPr>
        <w:t xml:space="preserve">the </w:t>
      </w:r>
      <w:r w:rsidRPr="0070553F">
        <w:rPr>
          <w:rFonts w:cs="Times New Roman"/>
          <w:lang w:val="en-GB"/>
        </w:rPr>
        <w:t>identification of protein based on their molecular weights</w:t>
      </w:r>
      <w:r w:rsidR="00D82C2E" w:rsidRPr="0070553F">
        <w:rPr>
          <w:rFonts w:cs="Times New Roman"/>
          <w:lang w:val="en-GB"/>
        </w:rPr>
        <w:t xml:space="preserve">, </w:t>
      </w:r>
      <w:r w:rsidR="00104A02" w:rsidRPr="0070553F">
        <w:rPr>
          <w:rFonts w:cs="Times New Roman"/>
          <w:lang w:val="en-GB"/>
        </w:rPr>
        <w:t xml:space="preserve">Sodium Dodecyl </w:t>
      </w:r>
      <w:r w:rsidR="00BC019A" w:rsidRPr="0070553F">
        <w:rPr>
          <w:rFonts w:cs="Times New Roman"/>
          <w:lang w:val="en-GB"/>
        </w:rPr>
        <w:t>Sulphate</w:t>
      </w:r>
      <w:r w:rsidR="00104A02" w:rsidRPr="0070553F">
        <w:rPr>
          <w:rFonts w:cs="Times New Roman"/>
          <w:lang w:val="en-GB"/>
        </w:rPr>
        <w:t xml:space="preserve"> Polyacrylamide Gel Electrophoresis (</w:t>
      </w:r>
      <w:r w:rsidRPr="0070553F">
        <w:rPr>
          <w:rFonts w:cs="Times New Roman"/>
          <w:lang w:val="en-GB"/>
        </w:rPr>
        <w:t>SDS-PAGE</w:t>
      </w:r>
      <w:r w:rsidR="00104A02" w:rsidRPr="0070553F">
        <w:rPr>
          <w:rFonts w:cs="Times New Roman"/>
          <w:lang w:val="en-GB"/>
        </w:rPr>
        <w:t>)</w:t>
      </w:r>
      <w:r w:rsidR="00D82C2E" w:rsidRPr="0070553F">
        <w:rPr>
          <w:rFonts w:cs="Times New Roman"/>
          <w:lang w:val="en-GB"/>
        </w:rPr>
        <w:t xml:space="preserve"> was used</w:t>
      </w:r>
      <w:r w:rsidRPr="0070553F">
        <w:rPr>
          <w:rFonts w:cs="Times New Roman"/>
          <w:lang w:val="en-GB"/>
        </w:rPr>
        <w:t xml:space="preserve">. </w:t>
      </w:r>
      <w:r w:rsidR="00D82C2E" w:rsidRPr="0070553F">
        <w:rPr>
          <w:rFonts w:cs="Times New Roman"/>
          <w:lang w:val="en-GB"/>
        </w:rPr>
        <w:t xml:space="preserve">During </w:t>
      </w:r>
      <w:r w:rsidRPr="0070553F">
        <w:rPr>
          <w:rFonts w:cs="Times New Roman"/>
          <w:lang w:val="en-GB"/>
        </w:rPr>
        <w:t xml:space="preserve">electrophoresis, negatively charged proteins </w:t>
      </w:r>
      <w:r w:rsidR="00404FA1" w:rsidRPr="0070553F">
        <w:rPr>
          <w:rFonts w:cs="Times New Roman"/>
          <w:lang w:val="en-GB"/>
        </w:rPr>
        <w:t xml:space="preserve">in samples </w:t>
      </w:r>
      <w:r w:rsidRPr="0070553F">
        <w:rPr>
          <w:rFonts w:cs="Times New Roman"/>
          <w:lang w:val="en-GB"/>
        </w:rPr>
        <w:t xml:space="preserve">migrate through the </w:t>
      </w:r>
      <w:r w:rsidR="00E325AA" w:rsidRPr="0070553F">
        <w:rPr>
          <w:rFonts w:cs="Times New Roman"/>
          <w:lang w:val="en-GB"/>
        </w:rPr>
        <w:t>4-</w:t>
      </w:r>
      <w:r w:rsidR="00D82C2E" w:rsidRPr="0070553F">
        <w:rPr>
          <w:rFonts w:cs="Times New Roman"/>
          <w:lang w:val="en-GB"/>
        </w:rPr>
        <w:t xml:space="preserve">12% polyacrylamide </w:t>
      </w:r>
      <w:r w:rsidRPr="0070553F">
        <w:rPr>
          <w:rFonts w:cs="Times New Roman"/>
          <w:lang w:val="en-GB"/>
        </w:rPr>
        <w:t>gel to</w:t>
      </w:r>
      <w:r w:rsidR="00D82C2E" w:rsidRPr="0070553F">
        <w:rPr>
          <w:rFonts w:cs="Times New Roman"/>
          <w:lang w:val="en-GB"/>
        </w:rPr>
        <w:t>wards</w:t>
      </w:r>
      <w:r w:rsidRPr="0070553F">
        <w:rPr>
          <w:rFonts w:cs="Times New Roman"/>
          <w:lang w:val="en-GB"/>
        </w:rPr>
        <w:t xml:space="preserve"> the positively charged electrode and </w:t>
      </w:r>
      <w:r w:rsidR="00D82C2E" w:rsidRPr="0070553F">
        <w:rPr>
          <w:rFonts w:cs="Times New Roman"/>
          <w:lang w:val="en-GB"/>
        </w:rPr>
        <w:t xml:space="preserve">become </w:t>
      </w:r>
      <w:r w:rsidRPr="0070553F">
        <w:rPr>
          <w:rFonts w:cs="Times New Roman"/>
          <w:lang w:val="en-GB"/>
        </w:rPr>
        <w:t>linearized based on their molecular size</w:t>
      </w:r>
      <w:r w:rsidR="00404FA1" w:rsidRPr="0070553F">
        <w:rPr>
          <w:rFonts w:cs="Times New Roman"/>
          <w:lang w:val="en-GB"/>
        </w:rPr>
        <w:t>.</w:t>
      </w:r>
      <w:r w:rsidR="00D82C2E" w:rsidRPr="0070553F">
        <w:rPr>
          <w:rFonts w:cs="Times New Roman"/>
          <w:lang w:val="en-GB"/>
        </w:rPr>
        <w:t xml:space="preserve"> </w:t>
      </w:r>
      <w:r w:rsidR="00404FA1" w:rsidRPr="0070553F">
        <w:rPr>
          <w:rFonts w:cs="Times New Roman"/>
          <w:lang w:val="en-GB"/>
        </w:rPr>
        <w:t>S</w:t>
      </w:r>
      <w:r w:rsidR="00D82C2E" w:rsidRPr="0070553F">
        <w:rPr>
          <w:rFonts w:cs="Times New Roman"/>
          <w:lang w:val="en-GB"/>
        </w:rPr>
        <w:t>maller protein</w:t>
      </w:r>
      <w:r w:rsidR="00404FA1" w:rsidRPr="0070553F">
        <w:rPr>
          <w:rFonts w:cs="Times New Roman"/>
          <w:lang w:val="en-GB"/>
        </w:rPr>
        <w:t>s</w:t>
      </w:r>
      <w:r w:rsidR="00D82C2E" w:rsidRPr="0070553F">
        <w:rPr>
          <w:rFonts w:cs="Times New Roman"/>
          <w:lang w:val="en-GB"/>
        </w:rPr>
        <w:t xml:space="preserve"> mov</w:t>
      </w:r>
      <w:r w:rsidR="00404FA1" w:rsidRPr="0070553F">
        <w:rPr>
          <w:rFonts w:cs="Times New Roman"/>
          <w:lang w:val="en-GB"/>
        </w:rPr>
        <w:t>e</w:t>
      </w:r>
      <w:r w:rsidR="00D82C2E" w:rsidRPr="0070553F">
        <w:rPr>
          <w:rFonts w:cs="Times New Roman"/>
          <w:lang w:val="en-GB"/>
        </w:rPr>
        <w:t xml:space="preserve"> more quickly through the gel</w:t>
      </w:r>
      <w:r w:rsidR="00404FA1" w:rsidRPr="0070553F">
        <w:rPr>
          <w:rFonts w:cs="Times New Roman"/>
          <w:lang w:val="en-GB"/>
        </w:rPr>
        <w:t xml:space="preserve"> and appear lower compared to molecules with greater weight, thereby forming a line</w:t>
      </w:r>
      <w:r w:rsidRPr="0070553F">
        <w:rPr>
          <w:rFonts w:cs="Times New Roman"/>
          <w:lang w:val="en-GB"/>
        </w:rPr>
        <w:t xml:space="preserve">. </w:t>
      </w:r>
      <w:r w:rsidR="00D82C2E" w:rsidRPr="0070553F">
        <w:rPr>
          <w:rFonts w:cs="Times New Roman"/>
          <w:lang w:val="en-GB"/>
        </w:rPr>
        <w:t xml:space="preserve">The tested samples were then compared with a ladder containing known molecular weight markers. </w:t>
      </w:r>
    </w:p>
    <w:p w14:paraId="0772B8A3" w14:textId="48E3BBD7" w:rsidR="00CE40DC" w:rsidRPr="0070553F" w:rsidRDefault="00DB40CE" w:rsidP="00DB40CE">
      <w:pPr>
        <w:pStyle w:val="Textafterheading"/>
        <w:rPr>
          <w:rFonts w:cs="Times New Roman"/>
          <w:lang w:val="en-GB"/>
        </w:rPr>
      </w:pPr>
      <w:r>
        <w:rPr>
          <w:rFonts w:cs="Times New Roman"/>
          <w:lang w:val="en-GB"/>
        </w:rPr>
        <w:t xml:space="preserve">     </w:t>
      </w:r>
      <w:r w:rsidR="00D82C2E" w:rsidRPr="0070553F">
        <w:rPr>
          <w:rFonts w:cs="Times New Roman"/>
          <w:lang w:val="en-GB"/>
        </w:rPr>
        <w:t xml:space="preserve">A total of 11 samples were selected for this test, including 2 control samples (one for lucerne and one for sugar beet). The test was conducted according to </w:t>
      </w:r>
      <w:r w:rsidR="00D82C2E" w:rsidRPr="0070553F">
        <w:rPr>
          <w:rFonts w:cs="Times New Roman"/>
          <w:i/>
          <w:iCs/>
          <w:lang w:val="en-GB"/>
        </w:rPr>
        <w:t>Protocol 3: SDS-PAGE minigel electrophoresis kit</w:t>
      </w:r>
      <w:r w:rsidR="00426E44" w:rsidRPr="0070553F">
        <w:rPr>
          <w:rFonts w:cs="Times New Roman"/>
          <w:i/>
          <w:iCs/>
          <w:lang w:val="en-GB"/>
        </w:rPr>
        <w:t xml:space="preserve"> </w:t>
      </w:r>
      <w:r w:rsidR="00426E44" w:rsidRPr="0070553F">
        <w:rPr>
          <w:rFonts w:cs="Times New Roman"/>
          <w:lang w:val="en-GB"/>
        </w:rPr>
        <w:t>(Appendix 3).</w:t>
      </w:r>
    </w:p>
    <w:p w14:paraId="4D684ECF" w14:textId="6A97EB27" w:rsidR="00CE40DC" w:rsidRPr="0070553F" w:rsidRDefault="00CE40DC" w:rsidP="00CE40DC">
      <w:pPr>
        <w:pStyle w:val="Heading4"/>
        <w:rPr>
          <w:rFonts w:cs="Times New Roman"/>
          <w:lang w:val="en-GB"/>
        </w:rPr>
      </w:pPr>
      <w:r w:rsidRPr="0070553F">
        <w:rPr>
          <w:rFonts w:cs="Times New Roman"/>
          <w:lang w:val="en-GB"/>
        </w:rPr>
        <w:t xml:space="preserve">The Bicinchoninic </w:t>
      </w:r>
      <w:r w:rsidR="00470149">
        <w:rPr>
          <w:rFonts w:cs="Times New Roman"/>
          <w:lang w:val="en-GB"/>
        </w:rPr>
        <w:t>a</w:t>
      </w:r>
      <w:r w:rsidRPr="0070553F">
        <w:rPr>
          <w:rFonts w:cs="Times New Roman"/>
          <w:lang w:val="en-GB"/>
        </w:rPr>
        <w:t>cid</w:t>
      </w:r>
      <w:r w:rsidR="00470149">
        <w:rPr>
          <w:rFonts w:cs="Times New Roman"/>
          <w:lang w:val="en-GB"/>
        </w:rPr>
        <w:t xml:space="preserve"> (</w:t>
      </w:r>
      <w:r w:rsidR="00470149" w:rsidRPr="0070553F">
        <w:rPr>
          <w:rFonts w:cs="Times New Roman"/>
          <w:lang w:val="en-GB"/>
        </w:rPr>
        <w:t>BCA</w:t>
      </w:r>
      <w:r w:rsidR="00470149">
        <w:rPr>
          <w:rFonts w:cs="Times New Roman"/>
          <w:lang w:val="en-GB"/>
        </w:rPr>
        <w:t>)</w:t>
      </w:r>
      <w:r w:rsidRPr="0070553F">
        <w:rPr>
          <w:rFonts w:cs="Times New Roman"/>
          <w:lang w:val="en-GB"/>
        </w:rPr>
        <w:t xml:space="preserve"> protein assay</w:t>
      </w:r>
    </w:p>
    <w:p w14:paraId="0E1995C5" w14:textId="7A2E6151" w:rsidR="00F84520" w:rsidRPr="0070553F" w:rsidRDefault="00BC019A" w:rsidP="00A820B7">
      <w:pPr>
        <w:ind w:firstLine="0"/>
        <w:rPr>
          <w:rFonts w:cs="Times New Roman"/>
          <w:lang w:val="en-GB"/>
        </w:rPr>
      </w:pPr>
      <w:r w:rsidRPr="0070553F">
        <w:rPr>
          <w:rFonts w:cs="Times New Roman"/>
          <w:lang w:val="en-GB"/>
        </w:rPr>
        <w:t>For the determin</w:t>
      </w:r>
      <w:r w:rsidR="00E325AA" w:rsidRPr="0070553F">
        <w:rPr>
          <w:rFonts w:cs="Times New Roman"/>
          <w:lang w:val="en-GB"/>
        </w:rPr>
        <w:t>ation of</w:t>
      </w:r>
      <w:r w:rsidRPr="0070553F">
        <w:rPr>
          <w:rFonts w:cs="Times New Roman"/>
          <w:lang w:val="en-GB"/>
        </w:rPr>
        <w:t xml:space="preserve"> the total protein concentration in</w:t>
      </w:r>
      <w:r w:rsidR="00470149">
        <w:rPr>
          <w:rFonts w:cs="Times New Roman"/>
          <w:lang w:val="en-GB"/>
        </w:rPr>
        <w:t xml:space="preserve"> the</w:t>
      </w:r>
      <w:r w:rsidRPr="0070553F">
        <w:rPr>
          <w:rFonts w:cs="Times New Roman"/>
          <w:lang w:val="en-GB"/>
        </w:rPr>
        <w:t xml:space="preserve"> </w:t>
      </w:r>
      <w:r w:rsidR="00F84520" w:rsidRPr="0070553F">
        <w:rPr>
          <w:rFonts w:cs="Times New Roman"/>
          <w:lang w:val="en-GB"/>
        </w:rPr>
        <w:t>samples</w:t>
      </w:r>
      <w:r w:rsidR="00470149">
        <w:rPr>
          <w:rFonts w:cs="Times New Roman"/>
          <w:lang w:val="en-GB"/>
        </w:rPr>
        <w:t xml:space="preserve"> the bicinch</w:t>
      </w:r>
      <w:r w:rsidR="007D4E5D">
        <w:rPr>
          <w:rFonts w:cs="Times New Roman"/>
          <w:lang w:val="en-GB"/>
        </w:rPr>
        <w:t>oninic acid test (BCA)</w:t>
      </w:r>
      <w:r w:rsidRPr="0070553F">
        <w:rPr>
          <w:rFonts w:cs="Times New Roman"/>
          <w:lang w:val="en-GB"/>
        </w:rPr>
        <w:t xml:space="preserve"> was used</w:t>
      </w:r>
      <w:r w:rsidR="007D4E5D">
        <w:rPr>
          <w:rFonts w:cs="Times New Roman"/>
          <w:lang w:val="en-GB"/>
        </w:rPr>
        <w:t xml:space="preserve">. </w:t>
      </w:r>
      <w:r w:rsidRPr="0070553F">
        <w:rPr>
          <w:rFonts w:cs="Times New Roman"/>
          <w:lang w:val="en-GB"/>
        </w:rPr>
        <w:t xml:space="preserve">During this </w:t>
      </w:r>
      <w:r w:rsidR="00426E44" w:rsidRPr="0070553F">
        <w:rPr>
          <w:rFonts w:cs="Times New Roman"/>
          <w:lang w:val="en-GB"/>
        </w:rPr>
        <w:t>assay,</w:t>
      </w:r>
      <w:r w:rsidRPr="0070553F">
        <w:rPr>
          <w:rFonts w:cs="Times New Roman"/>
          <w:lang w:val="en-GB"/>
        </w:rPr>
        <w:t xml:space="preserve"> protein</w:t>
      </w:r>
      <w:r w:rsidR="00426E44" w:rsidRPr="0070553F">
        <w:rPr>
          <w:rFonts w:cs="Times New Roman"/>
          <w:lang w:val="en-GB"/>
        </w:rPr>
        <w:t>s</w:t>
      </w:r>
      <w:r w:rsidR="00E325AA" w:rsidRPr="0070553F">
        <w:rPr>
          <w:rFonts w:cs="Times New Roman"/>
          <w:lang w:val="en-GB"/>
        </w:rPr>
        <w:t xml:space="preserve"> from the </w:t>
      </w:r>
      <w:r w:rsidR="00F84520" w:rsidRPr="0070553F">
        <w:rPr>
          <w:rFonts w:cs="Times New Roman"/>
          <w:lang w:val="en-GB"/>
        </w:rPr>
        <w:t>samples</w:t>
      </w:r>
      <w:r w:rsidRPr="0070553F">
        <w:rPr>
          <w:rFonts w:cs="Times New Roman"/>
          <w:lang w:val="en-GB"/>
        </w:rPr>
        <w:t xml:space="preserve"> bind with co</w:t>
      </w:r>
      <w:r w:rsidR="007D4E5D">
        <w:rPr>
          <w:rFonts w:cs="Times New Roman"/>
          <w:lang w:val="en-GB"/>
        </w:rPr>
        <w:t>p</w:t>
      </w:r>
      <w:r w:rsidRPr="0070553F">
        <w:rPr>
          <w:rFonts w:cs="Times New Roman"/>
          <w:lang w:val="en-GB"/>
        </w:rPr>
        <w:t xml:space="preserve">per ions </w:t>
      </w:r>
      <w:r w:rsidR="00E325AA" w:rsidRPr="0070553F">
        <w:rPr>
          <w:rFonts w:cs="Times New Roman"/>
          <w:lang w:val="en-GB"/>
        </w:rPr>
        <w:t xml:space="preserve">and form a </w:t>
      </w:r>
      <w:r w:rsidRPr="0070553F">
        <w:rPr>
          <w:rFonts w:cs="Times New Roman"/>
          <w:lang w:val="en-GB"/>
        </w:rPr>
        <w:t>pu</w:t>
      </w:r>
      <w:r w:rsidR="00426E44" w:rsidRPr="0070553F">
        <w:rPr>
          <w:rFonts w:cs="Times New Roman"/>
          <w:lang w:val="en-GB"/>
        </w:rPr>
        <w:t>r</w:t>
      </w:r>
      <w:r w:rsidRPr="0070553F">
        <w:rPr>
          <w:rFonts w:cs="Times New Roman"/>
          <w:lang w:val="en-GB"/>
        </w:rPr>
        <w:t>ple-</w:t>
      </w:r>
      <w:r w:rsidR="00404FA1" w:rsidRPr="0070553F">
        <w:rPr>
          <w:rFonts w:cs="Times New Roman"/>
          <w:lang w:val="en-GB"/>
        </w:rPr>
        <w:t>coloured</w:t>
      </w:r>
      <w:r w:rsidRPr="0070553F">
        <w:rPr>
          <w:rFonts w:cs="Times New Roman"/>
          <w:lang w:val="en-GB"/>
        </w:rPr>
        <w:t xml:space="preserve"> </w:t>
      </w:r>
      <w:r w:rsidR="007D4E5D">
        <w:rPr>
          <w:rFonts w:cs="Times New Roman"/>
          <w:lang w:val="en-GB"/>
        </w:rPr>
        <w:t>complex</w:t>
      </w:r>
      <w:r w:rsidRPr="0070553F">
        <w:rPr>
          <w:rFonts w:cs="Times New Roman"/>
          <w:lang w:val="en-GB"/>
        </w:rPr>
        <w:t xml:space="preserve">, which </w:t>
      </w:r>
      <w:r w:rsidR="00426E44" w:rsidRPr="0070553F">
        <w:rPr>
          <w:rFonts w:cs="Times New Roman"/>
          <w:lang w:val="en-GB"/>
        </w:rPr>
        <w:t>can</w:t>
      </w:r>
      <w:r w:rsidRPr="0070553F">
        <w:rPr>
          <w:rFonts w:cs="Times New Roman"/>
          <w:lang w:val="en-GB"/>
        </w:rPr>
        <w:t xml:space="preserve"> be </w:t>
      </w:r>
      <w:r w:rsidR="00404FA1" w:rsidRPr="0070553F">
        <w:rPr>
          <w:rFonts w:cs="Times New Roman"/>
          <w:lang w:val="en-GB"/>
        </w:rPr>
        <w:t>analysed</w:t>
      </w:r>
      <w:r w:rsidRPr="0070553F">
        <w:rPr>
          <w:rFonts w:cs="Times New Roman"/>
          <w:lang w:val="en-GB"/>
        </w:rPr>
        <w:t xml:space="preserve"> </w:t>
      </w:r>
      <w:r w:rsidR="007D4E5D">
        <w:rPr>
          <w:rFonts w:cs="Times New Roman"/>
          <w:lang w:val="en-GB"/>
        </w:rPr>
        <w:t>using a</w:t>
      </w:r>
      <w:r w:rsidRPr="0070553F">
        <w:rPr>
          <w:rFonts w:cs="Times New Roman"/>
          <w:lang w:val="en-GB"/>
        </w:rPr>
        <w:t xml:space="preserve"> spectrophotometer and compare</w:t>
      </w:r>
      <w:r w:rsidR="00426E44" w:rsidRPr="0070553F">
        <w:rPr>
          <w:rFonts w:cs="Times New Roman"/>
          <w:lang w:val="en-GB"/>
        </w:rPr>
        <w:t>d</w:t>
      </w:r>
      <w:r w:rsidRPr="0070553F">
        <w:rPr>
          <w:rFonts w:cs="Times New Roman"/>
          <w:lang w:val="en-GB"/>
        </w:rPr>
        <w:t xml:space="preserve"> with </w:t>
      </w:r>
      <w:r w:rsidR="00426E44" w:rsidRPr="0070553F">
        <w:rPr>
          <w:rFonts w:cs="Times New Roman"/>
          <w:lang w:val="en-GB"/>
        </w:rPr>
        <w:t xml:space="preserve">a </w:t>
      </w:r>
      <w:r w:rsidRPr="0070553F">
        <w:rPr>
          <w:rFonts w:cs="Times New Roman"/>
          <w:lang w:val="en-GB"/>
        </w:rPr>
        <w:t xml:space="preserve">protein standard. </w:t>
      </w:r>
      <w:r w:rsidR="00426E44" w:rsidRPr="0070553F">
        <w:rPr>
          <w:rFonts w:cs="Times New Roman"/>
          <w:lang w:val="en-GB"/>
        </w:rPr>
        <w:t>A</w:t>
      </w:r>
      <w:r w:rsidR="00F84520" w:rsidRPr="0070553F">
        <w:rPr>
          <w:rFonts w:cs="Times New Roman"/>
          <w:lang w:val="en-GB"/>
        </w:rPr>
        <w:t xml:space="preserve"> total of 34 treated and 6 untreated (control) samples were </w:t>
      </w:r>
      <w:r w:rsidR="00404FA1" w:rsidRPr="0070553F">
        <w:rPr>
          <w:rFonts w:cs="Times New Roman"/>
          <w:lang w:val="en-GB"/>
        </w:rPr>
        <w:t>analysed</w:t>
      </w:r>
      <w:r w:rsidR="00426E44" w:rsidRPr="0070553F">
        <w:rPr>
          <w:rFonts w:cs="Times New Roman"/>
          <w:lang w:val="en-GB"/>
        </w:rPr>
        <w:t xml:space="preserve"> </w:t>
      </w:r>
      <w:r w:rsidR="007D4E5D">
        <w:rPr>
          <w:rFonts w:cs="Times New Roman"/>
          <w:lang w:val="en-GB"/>
        </w:rPr>
        <w:t>by BCA</w:t>
      </w:r>
      <w:r w:rsidR="00F84520" w:rsidRPr="0070553F">
        <w:rPr>
          <w:rFonts w:cs="Times New Roman"/>
          <w:lang w:val="en-GB"/>
        </w:rPr>
        <w:t>, the s</w:t>
      </w:r>
      <w:r w:rsidR="007D4E5D">
        <w:rPr>
          <w:rFonts w:cs="Times New Roman"/>
          <w:lang w:val="en-GB"/>
        </w:rPr>
        <w:t>election</w:t>
      </w:r>
      <w:r w:rsidR="00BF38E1" w:rsidRPr="0070553F">
        <w:rPr>
          <w:rFonts w:cs="Times New Roman"/>
          <w:lang w:val="en-GB"/>
        </w:rPr>
        <w:t xml:space="preserve"> was made</w:t>
      </w:r>
      <w:r w:rsidR="007D4E5D">
        <w:rPr>
          <w:rFonts w:cs="Times New Roman"/>
          <w:lang w:val="en-GB"/>
        </w:rPr>
        <w:t xml:space="preserve"> as</w:t>
      </w:r>
      <w:r w:rsidR="00BF38E1" w:rsidRPr="0070553F">
        <w:rPr>
          <w:rFonts w:cs="Times New Roman"/>
          <w:lang w:val="en-GB"/>
        </w:rPr>
        <w:t xml:space="preserve"> </w:t>
      </w:r>
      <w:r w:rsidR="00426E44" w:rsidRPr="0070553F">
        <w:rPr>
          <w:rFonts w:cs="Times New Roman"/>
          <w:lang w:val="en-GB"/>
        </w:rPr>
        <w:t>for</w:t>
      </w:r>
      <w:r w:rsidR="00F84520" w:rsidRPr="0070553F">
        <w:rPr>
          <w:rFonts w:cs="Times New Roman"/>
          <w:lang w:val="en-GB"/>
        </w:rPr>
        <w:t xml:space="preserve"> HPLC. </w:t>
      </w:r>
      <w:r w:rsidR="00426E44" w:rsidRPr="0070553F">
        <w:rPr>
          <w:rFonts w:cs="Times New Roman"/>
          <w:lang w:val="en-GB"/>
        </w:rPr>
        <w:t>The a</w:t>
      </w:r>
      <w:r w:rsidR="00F84520" w:rsidRPr="0070553F">
        <w:rPr>
          <w:rFonts w:cs="Times New Roman"/>
          <w:lang w:val="en-GB"/>
        </w:rPr>
        <w:t>naly</w:t>
      </w:r>
      <w:r w:rsidR="007D4E5D">
        <w:rPr>
          <w:rFonts w:cs="Times New Roman"/>
          <w:lang w:val="en-GB"/>
        </w:rPr>
        <w:t>tical</w:t>
      </w:r>
      <w:r w:rsidR="00F84520" w:rsidRPr="0070553F">
        <w:rPr>
          <w:rFonts w:cs="Times New Roman"/>
          <w:lang w:val="en-GB"/>
        </w:rPr>
        <w:t xml:space="preserve"> procedure followed </w:t>
      </w:r>
      <w:r w:rsidR="00F84520" w:rsidRPr="0070553F">
        <w:rPr>
          <w:rFonts w:cs="Times New Roman"/>
          <w:i/>
          <w:iCs/>
          <w:lang w:val="en-GB"/>
        </w:rPr>
        <w:t>Protocol 4:</w:t>
      </w:r>
      <w:r w:rsidR="00BF38E1" w:rsidRPr="0070553F">
        <w:rPr>
          <w:rFonts w:cs="Times New Roman"/>
          <w:i/>
          <w:iCs/>
          <w:lang w:val="en-GB"/>
        </w:rPr>
        <w:t xml:space="preserve"> </w:t>
      </w:r>
      <w:r w:rsidR="00F84520" w:rsidRPr="0070553F">
        <w:rPr>
          <w:rFonts w:cs="Times New Roman"/>
          <w:i/>
          <w:iCs/>
          <w:lang w:val="en-GB"/>
        </w:rPr>
        <w:t>Determination of protein concentration with BCA assay in plate</w:t>
      </w:r>
      <w:r w:rsidR="00426E44" w:rsidRPr="0070553F">
        <w:rPr>
          <w:rFonts w:cs="Times New Roman"/>
          <w:i/>
          <w:iCs/>
          <w:lang w:val="en-GB"/>
        </w:rPr>
        <w:t xml:space="preserve"> </w:t>
      </w:r>
      <w:r w:rsidR="00426E44" w:rsidRPr="0070553F">
        <w:rPr>
          <w:rFonts w:cs="Times New Roman"/>
          <w:lang w:val="en-GB"/>
        </w:rPr>
        <w:t>(Appendix 3).</w:t>
      </w:r>
      <w:r w:rsidR="00F84520" w:rsidRPr="0070553F">
        <w:rPr>
          <w:rFonts w:cs="Times New Roman"/>
          <w:lang w:val="en-GB"/>
        </w:rPr>
        <w:t xml:space="preserve"> </w:t>
      </w:r>
      <w:r w:rsidR="00DB40CE">
        <w:rPr>
          <w:rFonts w:cs="Times New Roman"/>
          <w:lang w:val="en-GB"/>
        </w:rPr>
        <w:t xml:space="preserve">All measurements were done in triplicate and the data was presented as mean values with standard deviations. </w:t>
      </w:r>
      <w:r w:rsidR="00426E44" w:rsidRPr="0070553F">
        <w:rPr>
          <w:rFonts w:cs="Times New Roman"/>
          <w:lang w:val="en-GB"/>
        </w:rPr>
        <w:t>Additionally,</w:t>
      </w:r>
      <w:r w:rsidR="00F84520" w:rsidRPr="0070553F">
        <w:rPr>
          <w:rFonts w:cs="Times New Roman"/>
          <w:lang w:val="en-GB"/>
        </w:rPr>
        <w:t xml:space="preserve"> one untreated </w:t>
      </w:r>
      <w:r w:rsidR="00426E44" w:rsidRPr="0070553F">
        <w:rPr>
          <w:rFonts w:cs="Times New Roman"/>
          <w:lang w:val="en-GB"/>
        </w:rPr>
        <w:t>sample</w:t>
      </w:r>
      <w:r w:rsidR="00F84520" w:rsidRPr="0070553F">
        <w:rPr>
          <w:rFonts w:cs="Times New Roman"/>
          <w:lang w:val="en-GB"/>
        </w:rPr>
        <w:t xml:space="preserve"> of lucerne and one of sugar beet were </w:t>
      </w:r>
      <w:r w:rsidR="00BF38E1" w:rsidRPr="0070553F">
        <w:rPr>
          <w:rFonts w:cs="Times New Roman"/>
          <w:lang w:val="en-GB"/>
        </w:rPr>
        <w:t>analysed</w:t>
      </w:r>
      <w:r w:rsidR="00F84520" w:rsidRPr="0070553F">
        <w:rPr>
          <w:rFonts w:cs="Times New Roman"/>
          <w:lang w:val="en-GB"/>
        </w:rPr>
        <w:t xml:space="preserve"> for protein </w:t>
      </w:r>
      <w:r w:rsidR="00426E44" w:rsidRPr="0070553F">
        <w:rPr>
          <w:rFonts w:cs="Times New Roman"/>
          <w:lang w:val="en-GB"/>
        </w:rPr>
        <w:t>content, during</w:t>
      </w:r>
      <w:r w:rsidR="00F84520" w:rsidRPr="0070553F">
        <w:rPr>
          <w:rFonts w:cs="Times New Roman"/>
          <w:lang w:val="en-GB"/>
        </w:rPr>
        <w:t xml:space="preserve"> the first assay of </w:t>
      </w:r>
      <w:r w:rsidR="00F84520" w:rsidRPr="0070553F">
        <w:rPr>
          <w:rFonts w:cs="Times New Roman"/>
          <w:lang w:val="en-GB"/>
        </w:rPr>
        <w:lastRenderedPageBreak/>
        <w:t xml:space="preserve">15 resins with purpose to determine differences in protein content with storage time. The results for </w:t>
      </w:r>
      <w:r w:rsidR="00426E44" w:rsidRPr="0070553F">
        <w:rPr>
          <w:rFonts w:cs="Times New Roman"/>
          <w:lang w:val="en-GB"/>
        </w:rPr>
        <w:t>these two samples</w:t>
      </w:r>
      <w:r w:rsidR="00F84520" w:rsidRPr="0070553F">
        <w:rPr>
          <w:rFonts w:cs="Times New Roman"/>
          <w:lang w:val="en-GB"/>
        </w:rPr>
        <w:t xml:space="preserve"> </w:t>
      </w:r>
      <w:r w:rsidR="00426E44" w:rsidRPr="0070553F">
        <w:rPr>
          <w:rFonts w:cs="Times New Roman"/>
          <w:lang w:val="en-GB"/>
        </w:rPr>
        <w:t>showed a concentration of</w:t>
      </w:r>
      <w:r w:rsidR="00F84520" w:rsidRPr="0070553F">
        <w:rPr>
          <w:rFonts w:cs="Times New Roman"/>
          <w:lang w:val="en-GB"/>
        </w:rPr>
        <w:t xml:space="preserve"> 13</w:t>
      </w:r>
      <w:r w:rsidR="007D4E5D">
        <w:rPr>
          <w:rFonts w:cs="Times New Roman"/>
          <w:lang w:val="en-GB"/>
        </w:rPr>
        <w:t>.6</w:t>
      </w:r>
      <w:r w:rsidR="00426E44" w:rsidRPr="0070553F">
        <w:rPr>
          <w:rFonts w:cs="Times New Roman"/>
          <w:lang w:val="en-GB"/>
        </w:rPr>
        <w:t xml:space="preserve"> mg/ml </w:t>
      </w:r>
      <w:r w:rsidR="00F84520" w:rsidRPr="0070553F">
        <w:rPr>
          <w:rFonts w:cs="Times New Roman"/>
          <w:lang w:val="en-GB"/>
        </w:rPr>
        <w:t>of p</w:t>
      </w:r>
      <w:r w:rsidR="00426E44" w:rsidRPr="0070553F">
        <w:rPr>
          <w:rFonts w:cs="Times New Roman"/>
          <w:lang w:val="en-GB"/>
        </w:rPr>
        <w:t xml:space="preserve">rotein in supernatant of </w:t>
      </w:r>
      <w:r w:rsidR="005959D1" w:rsidRPr="0070553F">
        <w:rPr>
          <w:rFonts w:cs="Times New Roman"/>
          <w:lang w:val="en-GB"/>
        </w:rPr>
        <w:t>l</w:t>
      </w:r>
      <w:r w:rsidR="00426E44" w:rsidRPr="0070553F">
        <w:rPr>
          <w:rFonts w:cs="Times New Roman"/>
          <w:lang w:val="en-GB"/>
        </w:rPr>
        <w:t>ucerne GJ and 17</w:t>
      </w:r>
      <w:r w:rsidR="007D4E5D">
        <w:rPr>
          <w:rFonts w:cs="Times New Roman"/>
          <w:lang w:val="en-GB"/>
        </w:rPr>
        <w:t>.</w:t>
      </w:r>
      <w:r w:rsidR="00426E44" w:rsidRPr="0070553F">
        <w:rPr>
          <w:rFonts w:cs="Times New Roman"/>
          <w:lang w:val="en-GB"/>
        </w:rPr>
        <w:t xml:space="preserve">0 mg/ml for sugar beet. </w:t>
      </w:r>
    </w:p>
    <w:p w14:paraId="419FE47C" w14:textId="2C8CF7DD" w:rsidR="00BC019A" w:rsidRPr="007D4E5D" w:rsidRDefault="007D4E5D" w:rsidP="007D4E5D">
      <w:pPr>
        <w:pStyle w:val="Heading3"/>
        <w:numPr>
          <w:ilvl w:val="0"/>
          <w:numId w:val="0"/>
        </w:numPr>
        <w:ind w:left="568"/>
        <w:rPr>
          <w:rFonts w:ascii="Times New Roman" w:hAnsi="Times New Roman" w:cs="Times New Roman"/>
        </w:rPr>
      </w:pPr>
      <w:bookmarkStart w:id="42" w:name="_Toc177473920"/>
      <w:r>
        <w:rPr>
          <w:rFonts w:ascii="Times New Roman" w:hAnsi="Times New Roman" w:cs="Times New Roman"/>
        </w:rPr>
        <w:t xml:space="preserve">3.2.6 </w:t>
      </w:r>
      <w:r w:rsidR="00426E44" w:rsidRPr="007D4E5D">
        <w:rPr>
          <w:rFonts w:ascii="Times New Roman" w:hAnsi="Times New Roman" w:cs="Times New Roman"/>
        </w:rPr>
        <w:t>Recovering of polyphenols from resins</w:t>
      </w:r>
      <w:bookmarkEnd w:id="42"/>
    </w:p>
    <w:p w14:paraId="41C5DE89" w14:textId="7594FFCD" w:rsidR="00420FD6" w:rsidRPr="0070553F" w:rsidRDefault="005B7216" w:rsidP="00A820B7">
      <w:pPr>
        <w:ind w:firstLine="0"/>
        <w:rPr>
          <w:rFonts w:cs="Times New Roman"/>
          <w:lang w:val="en-GB"/>
        </w:rPr>
      </w:pPr>
      <w:r w:rsidRPr="0070553F">
        <w:rPr>
          <w:rFonts w:cs="Times New Roman"/>
          <w:lang w:val="en-GB"/>
        </w:rPr>
        <w:t xml:space="preserve">For the analysis and recovery of extracted polyphenols, </w:t>
      </w:r>
      <w:bookmarkStart w:id="43" w:name="_Hlk164894809"/>
      <w:r w:rsidRPr="0070553F">
        <w:rPr>
          <w:rFonts w:cs="Times New Roman"/>
          <w:i/>
          <w:iCs/>
          <w:lang w:val="en-GB"/>
        </w:rPr>
        <w:t>Protocol 5:</w:t>
      </w:r>
      <w:r w:rsidR="00F165B5" w:rsidRPr="0070553F">
        <w:rPr>
          <w:rFonts w:cs="Times New Roman"/>
          <w:i/>
          <w:iCs/>
          <w:lang w:val="en-GB"/>
        </w:rPr>
        <w:t xml:space="preserve"> Elution of resins and polyphenols recovery</w:t>
      </w:r>
      <w:bookmarkEnd w:id="43"/>
      <w:r w:rsidRPr="0070553F">
        <w:rPr>
          <w:rFonts w:cs="Times New Roman"/>
          <w:lang w:val="en-GB"/>
        </w:rPr>
        <w:t xml:space="preserve"> </w:t>
      </w:r>
      <w:r w:rsidR="00F165B5" w:rsidRPr="0070553F">
        <w:rPr>
          <w:rFonts w:cs="Times New Roman"/>
          <w:lang w:val="en-GB"/>
        </w:rPr>
        <w:t xml:space="preserve">(Appendix 3) </w:t>
      </w:r>
      <w:r w:rsidRPr="0070553F">
        <w:rPr>
          <w:rFonts w:cs="Times New Roman"/>
          <w:lang w:val="en-GB"/>
        </w:rPr>
        <w:t>was used. The proce</w:t>
      </w:r>
      <w:r w:rsidR="00DE6F7F" w:rsidRPr="0070553F">
        <w:rPr>
          <w:rFonts w:cs="Times New Roman"/>
          <w:lang w:val="en-GB"/>
        </w:rPr>
        <w:t>dure began with</w:t>
      </w:r>
      <w:r w:rsidRPr="0070553F">
        <w:rPr>
          <w:rFonts w:cs="Times New Roman"/>
          <w:lang w:val="en-GB"/>
        </w:rPr>
        <w:t xml:space="preserve"> </w:t>
      </w:r>
      <w:r w:rsidR="007D4E5D">
        <w:rPr>
          <w:rFonts w:cs="Times New Roman"/>
          <w:lang w:val="en-GB"/>
        </w:rPr>
        <w:t>thawing</w:t>
      </w:r>
      <w:r w:rsidR="00F165B5" w:rsidRPr="0070553F">
        <w:rPr>
          <w:rFonts w:cs="Times New Roman"/>
          <w:lang w:val="en-GB"/>
        </w:rPr>
        <w:t xml:space="preserve"> the samples, removing the </w:t>
      </w:r>
      <w:r w:rsidR="007D4E5D">
        <w:rPr>
          <w:rFonts w:cs="Times New Roman"/>
          <w:lang w:val="en-GB"/>
        </w:rPr>
        <w:t xml:space="preserve">treated </w:t>
      </w:r>
      <w:r w:rsidR="00F165B5" w:rsidRPr="0070553F">
        <w:rPr>
          <w:rFonts w:cs="Times New Roman"/>
          <w:lang w:val="en-GB"/>
        </w:rPr>
        <w:t xml:space="preserve">GJ, </w:t>
      </w:r>
      <w:r w:rsidR="00DE6F7F" w:rsidRPr="0070553F">
        <w:rPr>
          <w:rFonts w:cs="Times New Roman"/>
          <w:lang w:val="en-GB"/>
        </w:rPr>
        <w:t xml:space="preserve">and </w:t>
      </w:r>
      <w:r w:rsidRPr="0070553F">
        <w:rPr>
          <w:rFonts w:cs="Times New Roman"/>
          <w:lang w:val="en-GB"/>
        </w:rPr>
        <w:t xml:space="preserve">washing the used resin with </w:t>
      </w:r>
      <w:r w:rsidR="00F165B5" w:rsidRPr="0070553F">
        <w:rPr>
          <w:rFonts w:cs="Times New Roman"/>
          <w:lang w:val="en-GB"/>
        </w:rPr>
        <w:t xml:space="preserve">5 ml of </w:t>
      </w:r>
      <w:r w:rsidR="00DE6F7F" w:rsidRPr="0070553F">
        <w:rPr>
          <w:rFonts w:cs="Times New Roman"/>
          <w:lang w:val="en-GB"/>
        </w:rPr>
        <w:t>Mi</w:t>
      </w:r>
      <w:r w:rsidR="00BF38E1" w:rsidRPr="0070553F">
        <w:rPr>
          <w:rFonts w:cs="Times New Roman"/>
          <w:lang w:val="en-GB"/>
        </w:rPr>
        <w:t>l</w:t>
      </w:r>
      <w:r w:rsidR="00DE6F7F" w:rsidRPr="0070553F">
        <w:rPr>
          <w:rFonts w:cs="Times New Roman"/>
          <w:lang w:val="en-GB"/>
        </w:rPr>
        <w:t xml:space="preserve">liQ </w:t>
      </w:r>
      <w:r w:rsidRPr="0070553F">
        <w:rPr>
          <w:rFonts w:cs="Times New Roman"/>
          <w:lang w:val="en-GB"/>
        </w:rPr>
        <w:t>water (</w:t>
      </w:r>
      <w:r w:rsidR="00F165B5" w:rsidRPr="0070553F">
        <w:rPr>
          <w:rFonts w:cs="Times New Roman"/>
          <w:lang w:val="en-GB"/>
        </w:rPr>
        <w:t>once</w:t>
      </w:r>
      <w:r w:rsidRPr="0070553F">
        <w:rPr>
          <w:rFonts w:cs="Times New Roman"/>
          <w:lang w:val="en-GB"/>
        </w:rPr>
        <w:t>)</w:t>
      </w:r>
      <w:r w:rsidR="00DE6F7F" w:rsidRPr="0070553F">
        <w:rPr>
          <w:rFonts w:cs="Times New Roman"/>
          <w:lang w:val="en-GB"/>
        </w:rPr>
        <w:t>. Subsequently, the resin underwent overnight drying in an oven at 60°C to facilitate water evaporation. Following this, 5 ml of organic solvents, strong acids, or bases, depending on the type of resin, were added, and the mixture was shaken for approximately 40 minutes</w:t>
      </w:r>
      <w:r w:rsidR="00BF38E1" w:rsidRPr="0070553F">
        <w:rPr>
          <w:rFonts w:cs="Times New Roman"/>
          <w:lang w:val="en-GB"/>
        </w:rPr>
        <w:t xml:space="preserve"> on a MiniRocker </w:t>
      </w:r>
      <w:r w:rsidR="00171223">
        <w:rPr>
          <w:rFonts w:cs="Times New Roman"/>
          <w:lang w:val="en-GB"/>
        </w:rPr>
        <w:t>(</w:t>
      </w:r>
      <w:r w:rsidR="00BF38E1" w:rsidRPr="0070553F">
        <w:rPr>
          <w:rFonts w:cs="Times New Roman"/>
          <w:lang w:val="en-GB"/>
        </w:rPr>
        <w:t>MR-1</w:t>
      </w:r>
      <w:r w:rsidR="00171223">
        <w:rPr>
          <w:rFonts w:cs="Times New Roman"/>
          <w:lang w:val="en-GB"/>
        </w:rPr>
        <w:t>, BioSan)</w:t>
      </w:r>
      <w:r w:rsidR="00BF38E1" w:rsidRPr="0070553F">
        <w:rPr>
          <w:rFonts w:cs="Times New Roman"/>
          <w:lang w:val="en-GB"/>
        </w:rPr>
        <w:t xml:space="preserve"> shaker</w:t>
      </w:r>
      <w:r w:rsidR="00DE6F7F" w:rsidRPr="0070553F">
        <w:rPr>
          <w:rFonts w:cs="Times New Roman"/>
          <w:lang w:val="en-GB"/>
        </w:rPr>
        <w:t>.</w:t>
      </w:r>
      <w:r w:rsidR="00BF38E1" w:rsidRPr="0070553F">
        <w:rPr>
          <w:rFonts w:cs="Times New Roman"/>
          <w:lang w:val="en-GB"/>
        </w:rPr>
        <w:t xml:space="preserve"> </w:t>
      </w:r>
      <w:r w:rsidR="002E4959" w:rsidRPr="0070553F">
        <w:rPr>
          <w:rFonts w:cs="Times New Roman"/>
          <w:lang w:val="en-GB"/>
        </w:rPr>
        <w:t xml:space="preserve">The obtained solution was separated </w:t>
      </w:r>
      <w:r w:rsidR="00DE6F7F" w:rsidRPr="0070553F">
        <w:rPr>
          <w:rFonts w:cs="Times New Roman"/>
          <w:lang w:val="en-GB"/>
        </w:rPr>
        <w:t>in</w:t>
      </w:r>
      <w:r w:rsidR="002E4959" w:rsidRPr="0070553F">
        <w:rPr>
          <w:rFonts w:cs="Times New Roman"/>
          <w:lang w:val="en-GB"/>
        </w:rPr>
        <w:t xml:space="preserve">to </w:t>
      </w:r>
      <w:r w:rsidR="00DE6F7F" w:rsidRPr="0070553F">
        <w:rPr>
          <w:rFonts w:cs="Times New Roman"/>
          <w:lang w:val="en-GB"/>
        </w:rPr>
        <w:t xml:space="preserve">a new </w:t>
      </w:r>
      <w:r w:rsidR="002E4959" w:rsidRPr="0070553F">
        <w:rPr>
          <w:rFonts w:cs="Times New Roman"/>
          <w:lang w:val="en-GB"/>
        </w:rPr>
        <w:t>tube</w:t>
      </w:r>
      <w:r w:rsidR="00DE6F7F" w:rsidRPr="0070553F">
        <w:rPr>
          <w:rFonts w:cs="Times New Roman"/>
          <w:lang w:val="en-GB"/>
        </w:rPr>
        <w:t>,</w:t>
      </w:r>
      <w:r w:rsidR="002E4959" w:rsidRPr="0070553F">
        <w:rPr>
          <w:rFonts w:cs="Times New Roman"/>
          <w:lang w:val="en-GB"/>
        </w:rPr>
        <w:t xml:space="preserve"> and 5 ml of </w:t>
      </w:r>
      <w:r w:rsidR="00BF38E1" w:rsidRPr="0070553F">
        <w:rPr>
          <w:rFonts w:cs="Times New Roman"/>
          <w:lang w:val="en-GB"/>
        </w:rPr>
        <w:t xml:space="preserve">new </w:t>
      </w:r>
      <w:r w:rsidR="002E4959" w:rsidRPr="0070553F">
        <w:rPr>
          <w:rFonts w:cs="Times New Roman"/>
          <w:lang w:val="en-GB"/>
        </w:rPr>
        <w:t xml:space="preserve">solvent was added to </w:t>
      </w:r>
      <w:r w:rsidR="00DE6F7F" w:rsidRPr="0070553F">
        <w:rPr>
          <w:rFonts w:cs="Times New Roman"/>
          <w:lang w:val="en-GB"/>
        </w:rPr>
        <w:t xml:space="preserve">the </w:t>
      </w:r>
      <w:r w:rsidR="002E4959" w:rsidRPr="0070553F">
        <w:rPr>
          <w:rFonts w:cs="Times New Roman"/>
          <w:lang w:val="en-GB"/>
        </w:rPr>
        <w:t xml:space="preserve">resin. </w:t>
      </w:r>
      <w:r w:rsidR="00DE6F7F" w:rsidRPr="0070553F">
        <w:rPr>
          <w:rFonts w:cs="Times New Roman"/>
          <w:lang w:val="en-GB"/>
        </w:rPr>
        <w:t xml:space="preserve">This process was repeated </w:t>
      </w:r>
      <w:r w:rsidR="007D4E5D">
        <w:rPr>
          <w:rFonts w:cs="Times New Roman"/>
          <w:lang w:val="en-GB"/>
        </w:rPr>
        <w:t xml:space="preserve">in total </w:t>
      </w:r>
      <w:r w:rsidR="00DE6F7F" w:rsidRPr="0070553F">
        <w:rPr>
          <w:rFonts w:cs="Times New Roman"/>
          <w:lang w:val="en-GB"/>
        </w:rPr>
        <w:t>three times, resulting in three tubes of solutions from each resin</w:t>
      </w:r>
      <w:r w:rsidR="00892930" w:rsidRPr="0070553F">
        <w:rPr>
          <w:rFonts w:cs="Times New Roman"/>
          <w:lang w:val="en-GB"/>
        </w:rPr>
        <w:t>. These solutions</w:t>
      </w:r>
      <w:r w:rsidR="00DE6F7F" w:rsidRPr="0070553F">
        <w:rPr>
          <w:rFonts w:cs="Times New Roman"/>
          <w:lang w:val="en-GB"/>
        </w:rPr>
        <w:t xml:space="preserve"> were </w:t>
      </w:r>
      <w:r w:rsidR="00892930" w:rsidRPr="0070553F">
        <w:rPr>
          <w:rFonts w:cs="Times New Roman"/>
          <w:lang w:val="en-GB"/>
        </w:rPr>
        <w:t xml:space="preserve">then prepared </w:t>
      </w:r>
      <w:r w:rsidR="00DE6F7F" w:rsidRPr="0070553F">
        <w:rPr>
          <w:rFonts w:cs="Times New Roman"/>
          <w:lang w:val="en-GB"/>
        </w:rPr>
        <w:t>according to</w:t>
      </w:r>
      <w:r w:rsidR="00420FD6" w:rsidRPr="0070553F">
        <w:rPr>
          <w:rFonts w:cs="Times New Roman"/>
          <w:lang w:val="en-GB"/>
        </w:rPr>
        <w:t xml:space="preserve"> </w:t>
      </w:r>
      <w:r w:rsidR="00420FD6" w:rsidRPr="0070553F">
        <w:rPr>
          <w:rFonts w:cs="Times New Roman"/>
          <w:i/>
          <w:iCs/>
          <w:lang w:val="en-GB"/>
        </w:rPr>
        <w:t>Protocol 1: The Folin–Ciocalteu assay (Measurement of Total polyphenols in GJ)</w:t>
      </w:r>
      <w:r w:rsidR="00420FD6" w:rsidRPr="0070553F">
        <w:rPr>
          <w:rFonts w:cs="Times New Roman"/>
          <w:lang w:val="en-GB"/>
        </w:rPr>
        <w:t xml:space="preserve"> (Appendix 3)</w:t>
      </w:r>
      <w:r w:rsidR="00892930" w:rsidRPr="0070553F">
        <w:rPr>
          <w:rFonts w:cs="Times New Roman"/>
          <w:lang w:val="en-GB"/>
        </w:rPr>
        <w:t xml:space="preserve"> and </w:t>
      </w:r>
      <w:r w:rsidR="00BF38E1" w:rsidRPr="0070553F">
        <w:rPr>
          <w:rFonts w:cs="Times New Roman"/>
          <w:lang w:val="en-GB"/>
        </w:rPr>
        <w:t>analysed</w:t>
      </w:r>
      <w:r w:rsidR="00892930" w:rsidRPr="0070553F">
        <w:rPr>
          <w:rFonts w:cs="Times New Roman"/>
          <w:lang w:val="en-GB"/>
        </w:rPr>
        <w:t xml:space="preserve"> for absorbance on microplate reader </w:t>
      </w:r>
      <w:r w:rsidR="00B05C06">
        <w:rPr>
          <w:rFonts w:cs="Times New Roman"/>
          <w:lang w:val="en-GB"/>
        </w:rPr>
        <w:t>s</w:t>
      </w:r>
      <w:r w:rsidR="00892930" w:rsidRPr="0070553F">
        <w:rPr>
          <w:rFonts w:cs="Times New Roman"/>
          <w:lang w:val="en-GB"/>
        </w:rPr>
        <w:t>pectrophotometer</w:t>
      </w:r>
      <w:r w:rsidR="00171223">
        <w:rPr>
          <w:rFonts w:cs="Times New Roman"/>
          <w:lang w:val="en-GB"/>
        </w:rPr>
        <w:t xml:space="preserve"> Thermo Scientific Multiskan GO</w:t>
      </w:r>
      <w:r w:rsidR="00892930" w:rsidRPr="0070553F">
        <w:rPr>
          <w:rFonts w:cs="Times New Roman"/>
          <w:lang w:val="en-GB"/>
        </w:rPr>
        <w:t>.</w:t>
      </w:r>
      <w:r w:rsidR="00892930" w:rsidRPr="0070553F">
        <w:rPr>
          <w:rFonts w:cs="Times New Roman"/>
          <w:color w:val="0D0D0D"/>
          <w:shd w:val="clear" w:color="auto" w:fill="FFFFFF"/>
          <w:lang w:val="en-GB"/>
        </w:rPr>
        <w:t xml:space="preserve"> </w:t>
      </w:r>
      <w:r w:rsidR="00892930" w:rsidRPr="0070553F">
        <w:rPr>
          <w:rFonts w:cs="Times New Roman"/>
          <w:lang w:val="en-GB"/>
        </w:rPr>
        <w:t xml:space="preserve">Concentrations were calculated using a standard curve </w:t>
      </w:r>
      <w:r w:rsidR="00EA3C05" w:rsidRPr="0070553F">
        <w:rPr>
          <w:rFonts w:cs="Times New Roman"/>
          <w:lang w:val="en-GB"/>
        </w:rPr>
        <w:t>(</w:t>
      </w:r>
      <w:r w:rsidR="00892930" w:rsidRPr="0070553F">
        <w:rPr>
          <w:rFonts w:cs="Times New Roman"/>
          <w:lang w:val="en-GB"/>
        </w:rPr>
        <w:t>gallic acid standards</w:t>
      </w:r>
      <w:r w:rsidR="00EA3C05" w:rsidRPr="0070553F">
        <w:rPr>
          <w:rFonts w:cs="Times New Roman"/>
          <w:lang w:val="en-GB"/>
        </w:rPr>
        <w:t>)</w:t>
      </w:r>
      <w:r w:rsidR="00892930" w:rsidRPr="0070553F">
        <w:rPr>
          <w:rFonts w:cs="Times New Roman"/>
          <w:lang w:val="en-GB"/>
        </w:rPr>
        <w:t xml:space="preserve"> and presented graphically.</w:t>
      </w:r>
    </w:p>
    <w:p w14:paraId="46CD83BA" w14:textId="38DA2625" w:rsidR="002E4959" w:rsidRPr="0070553F" w:rsidRDefault="00EA3C05" w:rsidP="00D7741A">
      <w:pPr>
        <w:rPr>
          <w:rFonts w:cs="Times New Roman"/>
          <w:lang w:val="en-GB"/>
        </w:rPr>
      </w:pPr>
      <w:r w:rsidRPr="0070553F">
        <w:rPr>
          <w:rFonts w:cs="Times New Roman"/>
          <w:lang w:val="en-GB"/>
        </w:rPr>
        <w:t xml:space="preserve">During preparation </w:t>
      </w:r>
      <w:r w:rsidR="00181EFD" w:rsidRPr="0070553F">
        <w:rPr>
          <w:rFonts w:cs="Times New Roman"/>
          <w:lang w:val="en-GB"/>
        </w:rPr>
        <w:t>for</w:t>
      </w:r>
      <w:r w:rsidRPr="0070553F">
        <w:rPr>
          <w:rFonts w:cs="Times New Roman"/>
          <w:lang w:val="en-GB"/>
        </w:rPr>
        <w:t xml:space="preserve"> the test</w:t>
      </w:r>
      <w:r w:rsidR="00181EFD" w:rsidRPr="0070553F">
        <w:rPr>
          <w:rFonts w:cs="Times New Roman"/>
          <w:lang w:val="en-GB"/>
        </w:rPr>
        <w:t>,</w:t>
      </w:r>
      <w:r w:rsidRPr="0070553F">
        <w:rPr>
          <w:rFonts w:cs="Times New Roman"/>
          <w:lang w:val="en-GB"/>
        </w:rPr>
        <w:t xml:space="preserve"> s</w:t>
      </w:r>
      <w:r w:rsidR="009326BF" w:rsidRPr="0070553F">
        <w:rPr>
          <w:rFonts w:cs="Times New Roman"/>
          <w:lang w:val="en-GB"/>
        </w:rPr>
        <w:t>even</w:t>
      </w:r>
      <w:r w:rsidR="00420FD6" w:rsidRPr="0070553F">
        <w:rPr>
          <w:rFonts w:cs="Times New Roman"/>
          <w:lang w:val="en-GB"/>
        </w:rPr>
        <w:t xml:space="preserve"> samples</w:t>
      </w:r>
      <w:r w:rsidR="00DE6F7F" w:rsidRPr="0070553F">
        <w:rPr>
          <w:rFonts w:cs="Times New Roman"/>
          <w:lang w:val="en-GB"/>
        </w:rPr>
        <w:t xml:space="preserve">, each </w:t>
      </w:r>
      <w:r w:rsidR="00181EFD" w:rsidRPr="0070553F">
        <w:rPr>
          <w:rFonts w:cs="Times New Roman"/>
          <w:lang w:val="en-GB"/>
        </w:rPr>
        <w:t>containing a</w:t>
      </w:r>
      <w:r w:rsidR="00DE6F7F" w:rsidRPr="0070553F">
        <w:rPr>
          <w:rFonts w:cs="Times New Roman"/>
          <w:lang w:val="en-GB"/>
        </w:rPr>
        <w:t xml:space="preserve"> </w:t>
      </w:r>
      <w:r w:rsidR="00420FD6" w:rsidRPr="0070553F">
        <w:rPr>
          <w:rFonts w:cs="Times New Roman"/>
          <w:lang w:val="en-GB"/>
        </w:rPr>
        <w:t>different resin</w:t>
      </w:r>
      <w:r w:rsidR="00DE6F7F" w:rsidRPr="0070553F">
        <w:rPr>
          <w:rFonts w:cs="Times New Roman"/>
          <w:lang w:val="en-GB"/>
        </w:rPr>
        <w:t>,</w:t>
      </w:r>
      <w:r w:rsidR="00420FD6" w:rsidRPr="0070553F">
        <w:rPr>
          <w:rFonts w:cs="Times New Roman"/>
          <w:lang w:val="en-GB"/>
        </w:rPr>
        <w:t xml:space="preserve"> were selected</w:t>
      </w:r>
      <w:r w:rsidR="00F165B5" w:rsidRPr="0070553F">
        <w:rPr>
          <w:rFonts w:cs="Times New Roman"/>
          <w:lang w:val="en-GB"/>
        </w:rPr>
        <w:t xml:space="preserve"> for each plant</w:t>
      </w:r>
      <w:r w:rsidR="00DE6F7F" w:rsidRPr="0070553F">
        <w:rPr>
          <w:rFonts w:cs="Times New Roman"/>
          <w:lang w:val="en-GB"/>
        </w:rPr>
        <w:t xml:space="preserve"> (total 14 samples)</w:t>
      </w:r>
      <w:r w:rsidR="00420FD6" w:rsidRPr="0070553F">
        <w:rPr>
          <w:rFonts w:cs="Times New Roman"/>
          <w:lang w:val="en-GB"/>
        </w:rPr>
        <w:t xml:space="preserve">. </w:t>
      </w:r>
      <w:r w:rsidR="005F63DD" w:rsidRPr="005F63DD">
        <w:rPr>
          <w:rFonts w:cs="Times New Roman"/>
          <w:b/>
          <w:bCs/>
          <w:lang w:val="en-GB"/>
        </w:rPr>
        <w:t>Table 4</w:t>
      </w:r>
      <w:r w:rsidR="005F63DD">
        <w:rPr>
          <w:rFonts w:cs="Times New Roman"/>
          <w:lang w:val="en-GB"/>
        </w:rPr>
        <w:t xml:space="preserve"> </w:t>
      </w:r>
      <w:r w:rsidR="00DE6F7F" w:rsidRPr="0070553F">
        <w:rPr>
          <w:rFonts w:cs="Times New Roman"/>
          <w:lang w:val="en-GB"/>
        </w:rPr>
        <w:t>provides</w:t>
      </w:r>
      <w:r w:rsidR="002E4959" w:rsidRPr="0070553F">
        <w:rPr>
          <w:rFonts w:cs="Times New Roman"/>
          <w:lang w:val="en-GB"/>
        </w:rPr>
        <w:t xml:space="preserve"> </w:t>
      </w:r>
      <w:r w:rsidR="00DE6F7F" w:rsidRPr="0070553F">
        <w:rPr>
          <w:rFonts w:cs="Times New Roman"/>
          <w:lang w:val="en-GB"/>
        </w:rPr>
        <w:t>information</w:t>
      </w:r>
      <w:r w:rsidR="002E4959" w:rsidRPr="0070553F">
        <w:rPr>
          <w:rFonts w:cs="Times New Roman"/>
          <w:lang w:val="en-GB"/>
        </w:rPr>
        <w:t xml:space="preserve"> about </w:t>
      </w:r>
      <w:r w:rsidR="00DE6F7F" w:rsidRPr="0070553F">
        <w:rPr>
          <w:rFonts w:cs="Times New Roman"/>
          <w:lang w:val="en-GB"/>
        </w:rPr>
        <w:t xml:space="preserve">the </w:t>
      </w:r>
      <w:r w:rsidR="002E4959" w:rsidRPr="0070553F">
        <w:rPr>
          <w:rFonts w:cs="Times New Roman"/>
          <w:lang w:val="en-GB"/>
        </w:rPr>
        <w:t xml:space="preserve">resin name and </w:t>
      </w:r>
      <w:r w:rsidR="00DE6F7F" w:rsidRPr="0070553F">
        <w:rPr>
          <w:rFonts w:cs="Times New Roman"/>
          <w:lang w:val="en-GB"/>
        </w:rPr>
        <w:t xml:space="preserve">the </w:t>
      </w:r>
      <w:r w:rsidR="002E4959" w:rsidRPr="0070553F">
        <w:rPr>
          <w:rFonts w:cs="Times New Roman"/>
          <w:lang w:val="en-GB"/>
        </w:rPr>
        <w:t>solvent used for washing</w:t>
      </w:r>
      <w:r w:rsidR="009326BF" w:rsidRPr="0070553F">
        <w:rPr>
          <w:rFonts w:cs="Times New Roman"/>
          <w:lang w:val="en-GB"/>
        </w:rPr>
        <w:t>:</w:t>
      </w:r>
    </w:p>
    <w:p w14:paraId="301A0B36" w14:textId="1E648DD1" w:rsidR="00D7741A" w:rsidRPr="0070553F" w:rsidRDefault="00D7741A" w:rsidP="00D7741A">
      <w:pPr>
        <w:pStyle w:val="Caption"/>
        <w:keepNext/>
        <w:rPr>
          <w:rFonts w:cs="Times New Roman"/>
        </w:rPr>
      </w:pPr>
      <w:bookmarkStart w:id="44" w:name="_Toc177473526"/>
      <w:r w:rsidRPr="0070553F">
        <w:rPr>
          <w:rFonts w:cs="Times New Roman"/>
        </w:rPr>
        <w:t xml:space="preserve">Table </w:t>
      </w:r>
      <w:r w:rsidRPr="0070553F">
        <w:rPr>
          <w:rFonts w:cs="Times New Roman"/>
        </w:rPr>
        <w:fldChar w:fldCharType="begin"/>
      </w:r>
      <w:r w:rsidRPr="0070553F">
        <w:rPr>
          <w:rFonts w:cs="Times New Roman"/>
        </w:rPr>
        <w:instrText xml:space="preserve"> SEQ Table \* ARABIC </w:instrText>
      </w:r>
      <w:r w:rsidRPr="0070553F">
        <w:rPr>
          <w:rFonts w:cs="Times New Roman"/>
        </w:rPr>
        <w:fldChar w:fldCharType="separate"/>
      </w:r>
      <w:r w:rsidRPr="0070553F">
        <w:rPr>
          <w:rFonts w:cs="Times New Roman"/>
          <w:noProof/>
        </w:rPr>
        <w:t>4</w:t>
      </w:r>
      <w:r w:rsidRPr="0070553F">
        <w:rPr>
          <w:rFonts w:cs="Times New Roman"/>
        </w:rPr>
        <w:fldChar w:fldCharType="end"/>
      </w:r>
      <w:r w:rsidRPr="0070553F">
        <w:rPr>
          <w:rFonts w:cs="Times New Roman"/>
        </w:rPr>
        <w:t>. Solvent</w:t>
      </w:r>
      <w:r w:rsidR="007D4E5D">
        <w:rPr>
          <w:rFonts w:cs="Times New Roman"/>
        </w:rPr>
        <w:t>s</w:t>
      </w:r>
      <w:r w:rsidRPr="0070553F">
        <w:rPr>
          <w:rFonts w:cs="Times New Roman"/>
        </w:rPr>
        <w:t xml:space="preserve"> used for polyphenol recovery.</w:t>
      </w:r>
      <w:bookmarkEnd w:id="44"/>
    </w:p>
    <w:tbl>
      <w:tblPr>
        <w:tblStyle w:val="GridTable4"/>
        <w:tblW w:w="0" w:type="auto"/>
        <w:tblLook w:val="04A0" w:firstRow="1" w:lastRow="0" w:firstColumn="1" w:lastColumn="0" w:noHBand="0" w:noVBand="1"/>
      </w:tblPr>
      <w:tblGrid>
        <w:gridCol w:w="4320"/>
        <w:gridCol w:w="4317"/>
      </w:tblGrid>
      <w:tr w:rsidR="002E4959" w:rsidRPr="0070553F" w14:paraId="173E8734" w14:textId="77777777" w:rsidTr="002E4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35494C5E" w14:textId="08371564" w:rsidR="002E4959" w:rsidRPr="0070553F" w:rsidRDefault="002E4959" w:rsidP="002E4959">
            <w:pPr>
              <w:ind w:firstLine="0"/>
              <w:jc w:val="center"/>
              <w:rPr>
                <w:rFonts w:cs="Times New Roman"/>
                <w:lang w:val="en-GB"/>
              </w:rPr>
            </w:pPr>
            <w:r w:rsidRPr="0070553F">
              <w:rPr>
                <w:rFonts w:cs="Times New Roman"/>
                <w:lang w:val="en-GB"/>
              </w:rPr>
              <w:t>Resin name</w:t>
            </w:r>
          </w:p>
        </w:tc>
        <w:tc>
          <w:tcPr>
            <w:tcW w:w="4361" w:type="dxa"/>
          </w:tcPr>
          <w:p w14:paraId="58037223" w14:textId="6EC3A828" w:rsidR="002E4959" w:rsidRPr="0070553F" w:rsidRDefault="002E4959" w:rsidP="002E4959">
            <w:pPr>
              <w:ind w:firstLine="0"/>
              <w:jc w:val="center"/>
              <w:cnfStyle w:val="100000000000" w:firstRow="1" w:lastRow="0" w:firstColumn="0" w:lastColumn="0" w:oddVBand="0" w:evenVBand="0" w:oddHBand="0" w:evenHBand="0" w:firstRowFirstColumn="0" w:firstRowLastColumn="0" w:lastRowFirstColumn="0" w:lastRowLastColumn="0"/>
              <w:rPr>
                <w:rFonts w:cs="Times New Roman"/>
                <w:lang w:val="en-GB"/>
              </w:rPr>
            </w:pPr>
            <w:r w:rsidRPr="0070553F">
              <w:rPr>
                <w:rFonts w:cs="Times New Roman"/>
                <w:lang w:val="en-GB"/>
              </w:rPr>
              <w:t>Solvent</w:t>
            </w:r>
            <w:r w:rsidR="009F5453">
              <w:rPr>
                <w:rFonts w:cs="Times New Roman"/>
                <w:lang w:val="en-GB"/>
              </w:rPr>
              <w:t xml:space="preserve"> (5 ml)</w:t>
            </w:r>
          </w:p>
        </w:tc>
      </w:tr>
      <w:tr w:rsidR="002E4959" w:rsidRPr="0070553F" w14:paraId="2FEA24F2" w14:textId="77777777" w:rsidTr="002E4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54D58B3D" w14:textId="7FFFB41D" w:rsidR="002E4959" w:rsidRPr="0070553F" w:rsidRDefault="002E4959" w:rsidP="00F165B5">
            <w:pPr>
              <w:ind w:firstLine="0"/>
              <w:rPr>
                <w:rFonts w:cs="Times New Roman"/>
                <w:b w:val="0"/>
                <w:bCs w:val="0"/>
                <w:lang w:val="en-GB"/>
              </w:rPr>
            </w:pPr>
            <w:r w:rsidRPr="0070553F">
              <w:rPr>
                <w:rFonts w:cs="Times New Roman"/>
                <w:b w:val="0"/>
                <w:bCs w:val="0"/>
                <w:lang w:val="en-GB"/>
              </w:rPr>
              <w:t>Reserved phase RP</w:t>
            </w:r>
            <w:r w:rsidR="009C241B" w:rsidRPr="0070553F">
              <w:rPr>
                <w:rFonts w:cs="Times New Roman"/>
                <w:b w:val="0"/>
                <w:bCs w:val="0"/>
                <w:lang w:val="en-GB"/>
              </w:rPr>
              <w:t>-</w:t>
            </w:r>
            <w:r w:rsidRPr="0070553F">
              <w:rPr>
                <w:rFonts w:cs="Times New Roman"/>
                <w:b w:val="0"/>
                <w:bCs w:val="0"/>
                <w:lang w:val="en-GB"/>
              </w:rPr>
              <w:t>003</w:t>
            </w:r>
          </w:p>
        </w:tc>
        <w:tc>
          <w:tcPr>
            <w:tcW w:w="4361" w:type="dxa"/>
          </w:tcPr>
          <w:p w14:paraId="1F4B8997" w14:textId="22C80A8C" w:rsidR="002E4959" w:rsidRPr="0070553F" w:rsidRDefault="002E4959" w:rsidP="00F165B5">
            <w:pPr>
              <w:ind w:firstLine="0"/>
              <w:cnfStyle w:val="000000100000" w:firstRow="0" w:lastRow="0" w:firstColumn="0" w:lastColumn="0" w:oddVBand="0" w:evenVBand="0" w:oddHBand="1" w:evenHBand="0" w:firstRowFirstColumn="0" w:firstRowLastColumn="0" w:lastRowFirstColumn="0" w:lastRowLastColumn="0"/>
              <w:rPr>
                <w:rFonts w:cs="Times New Roman"/>
                <w:lang w:val="en-GB"/>
              </w:rPr>
            </w:pPr>
            <w:r w:rsidRPr="0070553F">
              <w:rPr>
                <w:rFonts w:cs="Times New Roman"/>
                <w:lang w:val="en-GB"/>
              </w:rPr>
              <w:t>Ethanol 70%</w:t>
            </w:r>
          </w:p>
        </w:tc>
      </w:tr>
      <w:tr w:rsidR="002E4959" w:rsidRPr="0070553F" w14:paraId="05CDB1B1" w14:textId="77777777" w:rsidTr="002E4959">
        <w:tc>
          <w:tcPr>
            <w:cnfStyle w:val="001000000000" w:firstRow="0" w:lastRow="0" w:firstColumn="1" w:lastColumn="0" w:oddVBand="0" w:evenVBand="0" w:oddHBand="0" w:evenHBand="0" w:firstRowFirstColumn="0" w:firstRowLastColumn="0" w:lastRowFirstColumn="0" w:lastRowLastColumn="0"/>
            <w:tcW w:w="4360" w:type="dxa"/>
          </w:tcPr>
          <w:p w14:paraId="44982F81" w14:textId="0FADBBFE" w:rsidR="002E4959" w:rsidRPr="0070553F" w:rsidRDefault="002E4959" w:rsidP="00F165B5">
            <w:pPr>
              <w:ind w:firstLine="0"/>
              <w:rPr>
                <w:rFonts w:cs="Times New Roman"/>
                <w:b w:val="0"/>
                <w:bCs w:val="0"/>
                <w:lang w:val="en-GB"/>
              </w:rPr>
            </w:pPr>
            <w:r w:rsidRPr="0070553F">
              <w:rPr>
                <w:rFonts w:cs="Times New Roman"/>
                <w:b w:val="0"/>
                <w:bCs w:val="0"/>
                <w:lang w:val="en-GB"/>
              </w:rPr>
              <w:t>Strong anion exchange SAX</w:t>
            </w:r>
            <w:r w:rsidR="009C241B" w:rsidRPr="0070553F">
              <w:rPr>
                <w:rFonts w:cs="Times New Roman"/>
                <w:b w:val="0"/>
                <w:bCs w:val="0"/>
                <w:lang w:val="en-GB"/>
              </w:rPr>
              <w:t>-</w:t>
            </w:r>
            <w:r w:rsidRPr="0070553F">
              <w:rPr>
                <w:rFonts w:cs="Times New Roman"/>
                <w:b w:val="0"/>
                <w:bCs w:val="0"/>
                <w:lang w:val="en-GB"/>
              </w:rPr>
              <w:t>002</w:t>
            </w:r>
          </w:p>
        </w:tc>
        <w:tc>
          <w:tcPr>
            <w:tcW w:w="4361" w:type="dxa"/>
          </w:tcPr>
          <w:p w14:paraId="22B30C8F" w14:textId="77777777" w:rsidR="00F722E9" w:rsidRDefault="00F722E9" w:rsidP="00F165B5">
            <w:pPr>
              <w:ind w:firstLine="0"/>
              <w:cnfStyle w:val="000000000000" w:firstRow="0" w:lastRow="0" w:firstColumn="0" w:lastColumn="0" w:oddVBand="0" w:evenVBand="0" w:oddHBand="0" w:evenHBand="0" w:firstRowFirstColumn="0" w:firstRowLastColumn="0" w:lastRowFirstColumn="0" w:lastRowLastColumn="0"/>
              <w:rPr>
                <w:rFonts w:cs="Times New Roman"/>
                <w:lang w:val="en-GB"/>
              </w:rPr>
            </w:pPr>
            <w:r>
              <w:rPr>
                <w:rFonts w:cs="Times New Roman"/>
                <w:lang w:val="en-GB"/>
              </w:rPr>
              <w:t>1</w:t>
            </w:r>
            <w:r w:rsidRPr="00F722E9">
              <w:rPr>
                <w:rFonts w:cs="Times New Roman"/>
                <w:vertAlign w:val="superscript"/>
                <w:lang w:val="en-GB"/>
              </w:rPr>
              <w:t>st</w:t>
            </w:r>
            <w:r>
              <w:rPr>
                <w:rFonts w:cs="Times New Roman"/>
                <w:lang w:val="en-GB"/>
              </w:rPr>
              <w:t xml:space="preserve"> solvent - </w:t>
            </w:r>
            <w:r w:rsidR="002E4959" w:rsidRPr="0070553F">
              <w:rPr>
                <w:rFonts w:cs="Times New Roman"/>
                <w:lang w:val="en-GB"/>
              </w:rPr>
              <w:t>N</w:t>
            </w:r>
            <w:r w:rsidR="00BF38E1" w:rsidRPr="0070553F">
              <w:rPr>
                <w:rFonts w:cs="Times New Roman"/>
                <w:lang w:val="en-GB"/>
              </w:rPr>
              <w:t>a</w:t>
            </w:r>
            <w:r w:rsidR="002E4959" w:rsidRPr="0070553F">
              <w:rPr>
                <w:rFonts w:cs="Times New Roman"/>
                <w:lang w:val="en-GB"/>
              </w:rPr>
              <w:t>OH 1M (4%)</w:t>
            </w:r>
            <w:r w:rsidR="00BF38E1" w:rsidRPr="0070553F">
              <w:rPr>
                <w:rFonts w:cs="Times New Roman"/>
                <w:lang w:val="en-GB"/>
              </w:rPr>
              <w:t xml:space="preserve">, </w:t>
            </w:r>
          </w:p>
          <w:p w14:paraId="1D634EAB" w14:textId="50A3BD7E" w:rsidR="00F722E9" w:rsidRPr="0070553F" w:rsidRDefault="00181EFD" w:rsidP="00F165B5">
            <w:pPr>
              <w:ind w:firstLine="0"/>
              <w:cnfStyle w:val="000000000000" w:firstRow="0" w:lastRow="0" w:firstColumn="0" w:lastColumn="0" w:oddVBand="0" w:evenVBand="0" w:oddHBand="0" w:evenHBand="0" w:firstRowFirstColumn="0" w:firstRowLastColumn="0" w:lastRowFirstColumn="0" w:lastRowLastColumn="0"/>
              <w:rPr>
                <w:rFonts w:cs="Times New Roman"/>
                <w:lang w:val="en-GB"/>
              </w:rPr>
            </w:pPr>
            <w:r w:rsidRPr="0070553F">
              <w:rPr>
                <w:rFonts w:cs="Times New Roman"/>
                <w:lang w:val="en-GB"/>
              </w:rPr>
              <w:t>2</w:t>
            </w:r>
            <w:r w:rsidRPr="009F5453">
              <w:rPr>
                <w:rFonts w:cs="Times New Roman"/>
                <w:vertAlign w:val="superscript"/>
                <w:lang w:val="en-GB"/>
              </w:rPr>
              <w:t>nd</w:t>
            </w:r>
            <w:r w:rsidRPr="0070553F">
              <w:rPr>
                <w:rFonts w:cs="Times New Roman"/>
                <w:lang w:val="en-GB"/>
              </w:rPr>
              <w:t xml:space="preserve"> solvent 3ml </w:t>
            </w:r>
            <w:r w:rsidR="00BF38E1" w:rsidRPr="0070553F">
              <w:rPr>
                <w:rFonts w:cs="Times New Roman"/>
                <w:lang w:val="en-GB"/>
              </w:rPr>
              <w:t xml:space="preserve">NaCl + </w:t>
            </w:r>
            <w:r w:rsidRPr="0070553F">
              <w:rPr>
                <w:rFonts w:cs="Times New Roman"/>
                <w:lang w:val="en-GB"/>
              </w:rPr>
              <w:t>2 ml acetone</w:t>
            </w:r>
            <w:r w:rsidR="00BF38E1" w:rsidRPr="0070553F">
              <w:rPr>
                <w:rFonts w:cs="Times New Roman"/>
                <w:lang w:val="en-GB"/>
              </w:rPr>
              <w:t xml:space="preserve"> 80% </w:t>
            </w:r>
          </w:p>
        </w:tc>
      </w:tr>
      <w:tr w:rsidR="002E4959" w:rsidRPr="0070553F" w14:paraId="78FDE97C" w14:textId="77777777" w:rsidTr="002E4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3F269649" w14:textId="411D6EFE" w:rsidR="002E4959" w:rsidRPr="0070553F" w:rsidRDefault="002E4959" w:rsidP="00F165B5">
            <w:pPr>
              <w:ind w:firstLine="0"/>
              <w:rPr>
                <w:rFonts w:cs="Times New Roman"/>
                <w:b w:val="0"/>
                <w:bCs w:val="0"/>
                <w:lang w:val="en-GB"/>
              </w:rPr>
            </w:pPr>
            <w:r w:rsidRPr="0070553F">
              <w:rPr>
                <w:rFonts w:cs="Times New Roman"/>
                <w:b w:val="0"/>
                <w:bCs w:val="0"/>
                <w:lang w:val="en-GB"/>
              </w:rPr>
              <w:t>Methyl Ester STR</w:t>
            </w:r>
            <w:r w:rsidR="009C241B" w:rsidRPr="0070553F">
              <w:rPr>
                <w:rFonts w:cs="Times New Roman"/>
                <w:b w:val="0"/>
                <w:bCs w:val="0"/>
                <w:lang w:val="en-GB"/>
              </w:rPr>
              <w:t>-</w:t>
            </w:r>
            <w:r w:rsidRPr="0070553F">
              <w:rPr>
                <w:rFonts w:cs="Times New Roman"/>
                <w:b w:val="0"/>
                <w:bCs w:val="0"/>
                <w:lang w:val="en-GB"/>
              </w:rPr>
              <w:t>119</w:t>
            </w:r>
          </w:p>
        </w:tc>
        <w:tc>
          <w:tcPr>
            <w:tcW w:w="4361" w:type="dxa"/>
          </w:tcPr>
          <w:p w14:paraId="46605732" w14:textId="563D9A33" w:rsidR="002E4959" w:rsidRPr="0070553F" w:rsidRDefault="002E4959" w:rsidP="00F165B5">
            <w:pPr>
              <w:ind w:firstLine="0"/>
              <w:cnfStyle w:val="000000100000" w:firstRow="0" w:lastRow="0" w:firstColumn="0" w:lastColumn="0" w:oddVBand="0" w:evenVBand="0" w:oddHBand="1" w:evenHBand="0" w:firstRowFirstColumn="0" w:firstRowLastColumn="0" w:lastRowFirstColumn="0" w:lastRowLastColumn="0"/>
              <w:rPr>
                <w:rFonts w:cs="Times New Roman"/>
                <w:lang w:val="en-GB"/>
              </w:rPr>
            </w:pPr>
            <w:r w:rsidRPr="0070553F">
              <w:rPr>
                <w:rFonts w:cs="Times New Roman"/>
                <w:lang w:val="en-GB"/>
              </w:rPr>
              <w:t>Ethanol 70%</w:t>
            </w:r>
          </w:p>
        </w:tc>
      </w:tr>
      <w:tr w:rsidR="002E4959" w:rsidRPr="0070553F" w14:paraId="4BF5D8BD" w14:textId="77777777" w:rsidTr="002E4959">
        <w:tc>
          <w:tcPr>
            <w:cnfStyle w:val="001000000000" w:firstRow="0" w:lastRow="0" w:firstColumn="1" w:lastColumn="0" w:oddVBand="0" w:evenVBand="0" w:oddHBand="0" w:evenHBand="0" w:firstRowFirstColumn="0" w:firstRowLastColumn="0" w:lastRowFirstColumn="0" w:lastRowLastColumn="0"/>
            <w:tcW w:w="4360" w:type="dxa"/>
          </w:tcPr>
          <w:p w14:paraId="3FF32F76" w14:textId="2137CBCF" w:rsidR="002E4959" w:rsidRPr="0070553F" w:rsidRDefault="00181EFD" w:rsidP="00F165B5">
            <w:pPr>
              <w:ind w:firstLine="0"/>
              <w:rPr>
                <w:rFonts w:cs="Times New Roman"/>
                <w:b w:val="0"/>
                <w:bCs w:val="0"/>
                <w:lang w:val="en-GB"/>
              </w:rPr>
            </w:pPr>
            <w:r w:rsidRPr="0070553F">
              <w:rPr>
                <w:rFonts w:cs="Times New Roman"/>
                <w:b w:val="0"/>
                <w:bCs w:val="0"/>
                <w:lang w:val="en-GB"/>
              </w:rPr>
              <w:t>Pyrrolidone</w:t>
            </w:r>
            <w:r w:rsidR="002E4959" w:rsidRPr="0070553F">
              <w:rPr>
                <w:rFonts w:cs="Times New Roman"/>
                <w:b w:val="0"/>
                <w:bCs w:val="0"/>
                <w:lang w:val="en-GB"/>
              </w:rPr>
              <w:t xml:space="preserve"> STR</w:t>
            </w:r>
            <w:r w:rsidR="009C241B" w:rsidRPr="0070553F">
              <w:rPr>
                <w:rFonts w:cs="Times New Roman"/>
                <w:b w:val="0"/>
                <w:bCs w:val="0"/>
                <w:lang w:val="en-GB"/>
              </w:rPr>
              <w:t>-</w:t>
            </w:r>
            <w:r w:rsidR="002E4959" w:rsidRPr="0070553F">
              <w:rPr>
                <w:rFonts w:cs="Times New Roman"/>
                <w:b w:val="0"/>
                <w:bCs w:val="0"/>
                <w:lang w:val="en-GB"/>
              </w:rPr>
              <w:t xml:space="preserve">77, </w:t>
            </w:r>
          </w:p>
        </w:tc>
        <w:tc>
          <w:tcPr>
            <w:tcW w:w="4361" w:type="dxa"/>
          </w:tcPr>
          <w:p w14:paraId="6F708D9E" w14:textId="14516FFF" w:rsidR="002E4959" w:rsidRPr="0070553F" w:rsidRDefault="002E4959" w:rsidP="00F165B5">
            <w:pPr>
              <w:ind w:firstLine="0"/>
              <w:cnfStyle w:val="000000000000" w:firstRow="0" w:lastRow="0" w:firstColumn="0" w:lastColumn="0" w:oddVBand="0" w:evenVBand="0" w:oddHBand="0" w:evenHBand="0" w:firstRowFirstColumn="0" w:firstRowLastColumn="0" w:lastRowFirstColumn="0" w:lastRowLastColumn="0"/>
              <w:rPr>
                <w:rFonts w:cs="Times New Roman"/>
                <w:lang w:val="en-GB"/>
              </w:rPr>
            </w:pPr>
            <w:r w:rsidRPr="0070553F">
              <w:rPr>
                <w:rFonts w:cs="Times New Roman"/>
                <w:lang w:val="en-GB"/>
              </w:rPr>
              <w:t>Ethanol 70%</w:t>
            </w:r>
          </w:p>
        </w:tc>
      </w:tr>
      <w:tr w:rsidR="002E4959" w:rsidRPr="0070553F" w14:paraId="3177EAE1" w14:textId="77777777" w:rsidTr="002E4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3188ABB2" w14:textId="74928D40" w:rsidR="002E4959" w:rsidRPr="0070553F" w:rsidRDefault="002E4959" w:rsidP="00F165B5">
            <w:pPr>
              <w:ind w:firstLine="0"/>
              <w:rPr>
                <w:rFonts w:cs="Times New Roman"/>
                <w:b w:val="0"/>
                <w:bCs w:val="0"/>
                <w:lang w:val="en-GB"/>
              </w:rPr>
            </w:pPr>
            <w:r w:rsidRPr="0070553F">
              <w:rPr>
                <w:rFonts w:cs="Times New Roman"/>
                <w:b w:val="0"/>
                <w:bCs w:val="0"/>
                <w:lang w:val="en-GB"/>
              </w:rPr>
              <w:t>Pyridine STR</w:t>
            </w:r>
            <w:r w:rsidR="009C241B" w:rsidRPr="0070553F">
              <w:rPr>
                <w:rFonts w:cs="Times New Roman"/>
                <w:b w:val="0"/>
                <w:bCs w:val="0"/>
                <w:lang w:val="en-GB"/>
              </w:rPr>
              <w:t>-</w:t>
            </w:r>
            <w:r w:rsidRPr="0070553F">
              <w:rPr>
                <w:rFonts w:cs="Times New Roman"/>
                <w:b w:val="0"/>
                <w:bCs w:val="0"/>
                <w:lang w:val="en-GB"/>
              </w:rPr>
              <w:t>137</w:t>
            </w:r>
          </w:p>
        </w:tc>
        <w:tc>
          <w:tcPr>
            <w:tcW w:w="4361" w:type="dxa"/>
          </w:tcPr>
          <w:p w14:paraId="632F87C1" w14:textId="13423878" w:rsidR="002E4959" w:rsidRPr="0070553F" w:rsidRDefault="002E4959" w:rsidP="00F165B5">
            <w:pPr>
              <w:ind w:firstLine="0"/>
              <w:cnfStyle w:val="000000100000" w:firstRow="0" w:lastRow="0" w:firstColumn="0" w:lastColumn="0" w:oddVBand="0" w:evenVBand="0" w:oddHBand="1" w:evenHBand="0" w:firstRowFirstColumn="0" w:firstRowLastColumn="0" w:lastRowFirstColumn="0" w:lastRowLastColumn="0"/>
              <w:rPr>
                <w:rFonts w:cs="Times New Roman"/>
                <w:lang w:val="en-GB"/>
              </w:rPr>
            </w:pPr>
            <w:r w:rsidRPr="0070553F">
              <w:rPr>
                <w:rFonts w:cs="Times New Roman"/>
                <w:lang w:val="en-GB"/>
              </w:rPr>
              <w:t>Ethanol 70%</w:t>
            </w:r>
          </w:p>
        </w:tc>
      </w:tr>
      <w:tr w:rsidR="002E4959" w:rsidRPr="0070553F" w14:paraId="07035687" w14:textId="77777777" w:rsidTr="002E4959">
        <w:tc>
          <w:tcPr>
            <w:cnfStyle w:val="001000000000" w:firstRow="0" w:lastRow="0" w:firstColumn="1" w:lastColumn="0" w:oddVBand="0" w:evenVBand="0" w:oddHBand="0" w:evenHBand="0" w:firstRowFirstColumn="0" w:firstRowLastColumn="0" w:lastRowFirstColumn="0" w:lastRowLastColumn="0"/>
            <w:tcW w:w="4360" w:type="dxa"/>
          </w:tcPr>
          <w:p w14:paraId="607A8590" w14:textId="3541D446" w:rsidR="002E4959" w:rsidRPr="0070553F" w:rsidRDefault="002E4959" w:rsidP="00F165B5">
            <w:pPr>
              <w:ind w:firstLine="0"/>
              <w:rPr>
                <w:rFonts w:cs="Times New Roman"/>
                <w:b w:val="0"/>
                <w:bCs w:val="0"/>
                <w:lang w:val="en-GB"/>
              </w:rPr>
            </w:pPr>
            <w:r w:rsidRPr="0070553F">
              <w:rPr>
                <w:rFonts w:cs="Times New Roman"/>
                <w:b w:val="0"/>
                <w:bCs w:val="0"/>
                <w:lang w:val="en-GB"/>
              </w:rPr>
              <w:t>HEMA STR</w:t>
            </w:r>
            <w:r w:rsidR="009C241B" w:rsidRPr="0070553F">
              <w:rPr>
                <w:rFonts w:cs="Times New Roman"/>
                <w:b w:val="0"/>
                <w:bCs w:val="0"/>
                <w:lang w:val="en-GB"/>
              </w:rPr>
              <w:t>-</w:t>
            </w:r>
            <w:r w:rsidRPr="0070553F">
              <w:rPr>
                <w:rFonts w:cs="Times New Roman"/>
                <w:b w:val="0"/>
                <w:bCs w:val="0"/>
                <w:lang w:val="en-GB"/>
              </w:rPr>
              <w:t xml:space="preserve">78 </w:t>
            </w:r>
          </w:p>
        </w:tc>
        <w:tc>
          <w:tcPr>
            <w:tcW w:w="4361" w:type="dxa"/>
          </w:tcPr>
          <w:p w14:paraId="5762DE9F" w14:textId="6E7D1B39" w:rsidR="002E4959" w:rsidRPr="0070553F" w:rsidRDefault="002E4959" w:rsidP="00F165B5">
            <w:pPr>
              <w:ind w:firstLine="0"/>
              <w:cnfStyle w:val="000000000000" w:firstRow="0" w:lastRow="0" w:firstColumn="0" w:lastColumn="0" w:oddVBand="0" w:evenVBand="0" w:oddHBand="0" w:evenHBand="0" w:firstRowFirstColumn="0" w:firstRowLastColumn="0" w:lastRowFirstColumn="0" w:lastRowLastColumn="0"/>
              <w:rPr>
                <w:rFonts w:cs="Times New Roman"/>
                <w:lang w:val="en-GB"/>
              </w:rPr>
            </w:pPr>
            <w:r w:rsidRPr="0070553F">
              <w:rPr>
                <w:rFonts w:cs="Times New Roman"/>
                <w:lang w:val="en-GB"/>
              </w:rPr>
              <w:t>Ethanol 70%</w:t>
            </w:r>
          </w:p>
        </w:tc>
      </w:tr>
      <w:tr w:rsidR="002E4959" w:rsidRPr="0070553F" w14:paraId="331C6584" w14:textId="77777777" w:rsidTr="002E49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261B2793" w14:textId="39795D5E" w:rsidR="002E4959" w:rsidRPr="0070553F" w:rsidRDefault="002E4959" w:rsidP="00F165B5">
            <w:pPr>
              <w:ind w:firstLine="0"/>
              <w:rPr>
                <w:rFonts w:cs="Times New Roman"/>
                <w:b w:val="0"/>
                <w:bCs w:val="0"/>
                <w:lang w:val="en-GB"/>
              </w:rPr>
            </w:pPr>
            <w:r w:rsidRPr="0070553F">
              <w:rPr>
                <w:rFonts w:cs="Times New Roman"/>
                <w:b w:val="0"/>
                <w:bCs w:val="0"/>
                <w:lang w:val="en-GB"/>
              </w:rPr>
              <w:t>Nitrile STR</w:t>
            </w:r>
            <w:r w:rsidR="009C241B" w:rsidRPr="0070553F">
              <w:rPr>
                <w:rFonts w:cs="Times New Roman"/>
                <w:b w:val="0"/>
                <w:bCs w:val="0"/>
                <w:lang w:val="en-GB"/>
              </w:rPr>
              <w:t>-</w:t>
            </w:r>
            <w:r w:rsidRPr="0070553F">
              <w:rPr>
                <w:rFonts w:cs="Times New Roman"/>
                <w:b w:val="0"/>
                <w:bCs w:val="0"/>
                <w:lang w:val="en-GB"/>
              </w:rPr>
              <w:t>114</w:t>
            </w:r>
          </w:p>
        </w:tc>
        <w:tc>
          <w:tcPr>
            <w:tcW w:w="4361" w:type="dxa"/>
          </w:tcPr>
          <w:p w14:paraId="7ACA0485" w14:textId="4F2D955E" w:rsidR="002E4959" w:rsidRPr="0070553F" w:rsidRDefault="002E4959" w:rsidP="00F165B5">
            <w:pPr>
              <w:ind w:firstLine="0"/>
              <w:cnfStyle w:val="000000100000" w:firstRow="0" w:lastRow="0" w:firstColumn="0" w:lastColumn="0" w:oddVBand="0" w:evenVBand="0" w:oddHBand="1" w:evenHBand="0" w:firstRowFirstColumn="0" w:firstRowLastColumn="0" w:lastRowFirstColumn="0" w:lastRowLastColumn="0"/>
              <w:rPr>
                <w:rFonts w:cs="Times New Roman"/>
                <w:lang w:val="en-GB"/>
              </w:rPr>
            </w:pPr>
            <w:r w:rsidRPr="0070553F">
              <w:rPr>
                <w:rFonts w:cs="Times New Roman"/>
                <w:lang w:val="en-GB"/>
              </w:rPr>
              <w:t>Ethanol 70%</w:t>
            </w:r>
          </w:p>
        </w:tc>
      </w:tr>
    </w:tbl>
    <w:p w14:paraId="2CD29221" w14:textId="77777777" w:rsidR="00844B8B" w:rsidRDefault="00844B8B" w:rsidP="00844B8B">
      <w:pPr>
        <w:ind w:firstLine="0"/>
        <w:rPr>
          <w:rFonts w:cs="Times New Roman"/>
          <w:lang w:val="en-GB"/>
        </w:rPr>
      </w:pPr>
    </w:p>
    <w:p w14:paraId="7289456E" w14:textId="4D1AD2D0" w:rsidR="00181EFD" w:rsidRPr="0070553F" w:rsidRDefault="009326BF" w:rsidP="001F5035">
      <w:pPr>
        <w:ind w:firstLine="0"/>
        <w:rPr>
          <w:rFonts w:cs="Times New Roman"/>
          <w:lang w:val="en-GB"/>
        </w:rPr>
      </w:pPr>
      <w:r w:rsidRPr="0070553F">
        <w:rPr>
          <w:rFonts w:cs="Times New Roman"/>
          <w:lang w:val="en-GB"/>
        </w:rPr>
        <w:t>T</w:t>
      </w:r>
      <w:r w:rsidR="00F165B5" w:rsidRPr="0070553F">
        <w:rPr>
          <w:rFonts w:cs="Times New Roman"/>
          <w:lang w:val="en-GB"/>
        </w:rPr>
        <w:t>he choice</w:t>
      </w:r>
      <w:r w:rsidR="00DE6F7F" w:rsidRPr="0070553F">
        <w:rPr>
          <w:rFonts w:cs="Times New Roman"/>
          <w:lang w:val="en-GB"/>
        </w:rPr>
        <w:t xml:space="preserve"> of resin</w:t>
      </w:r>
      <w:r w:rsidR="00F165B5" w:rsidRPr="0070553F">
        <w:rPr>
          <w:rFonts w:cs="Times New Roman"/>
          <w:lang w:val="en-GB"/>
        </w:rPr>
        <w:t xml:space="preserve"> was determined by </w:t>
      </w:r>
      <w:r w:rsidR="00DE6F7F" w:rsidRPr="0070553F">
        <w:rPr>
          <w:rFonts w:cs="Times New Roman"/>
          <w:lang w:val="en-GB"/>
        </w:rPr>
        <w:t xml:space="preserve">the highest results in polyphenol extraction from GJ and </w:t>
      </w:r>
      <w:r w:rsidR="00F165B5" w:rsidRPr="0070553F">
        <w:rPr>
          <w:rFonts w:cs="Times New Roman"/>
          <w:lang w:val="en-GB"/>
        </w:rPr>
        <w:t>th</w:t>
      </w:r>
      <w:r w:rsidRPr="0070553F">
        <w:rPr>
          <w:rFonts w:cs="Times New Roman"/>
          <w:lang w:val="en-GB"/>
        </w:rPr>
        <w:t xml:space="preserve">e </w:t>
      </w:r>
      <w:r w:rsidR="00F165B5" w:rsidRPr="0070553F">
        <w:rPr>
          <w:rFonts w:cs="Times New Roman"/>
          <w:lang w:val="en-GB"/>
        </w:rPr>
        <w:t xml:space="preserve">need to evaluate the possibility of extracting polyphenolic components from </w:t>
      </w:r>
      <w:r w:rsidR="00181EFD" w:rsidRPr="0070553F">
        <w:rPr>
          <w:rFonts w:cs="Times New Roman"/>
          <w:lang w:val="en-GB"/>
        </w:rPr>
        <w:t>a broad range of</w:t>
      </w:r>
      <w:r w:rsidR="00F165B5" w:rsidRPr="0070553F">
        <w:rPr>
          <w:rFonts w:cs="Times New Roman"/>
          <w:lang w:val="en-GB"/>
        </w:rPr>
        <w:t xml:space="preserve"> resins that can be used in </w:t>
      </w:r>
      <w:r w:rsidR="00DE6F7F" w:rsidRPr="0070553F">
        <w:rPr>
          <w:rFonts w:cs="Times New Roman"/>
          <w:lang w:val="en-GB"/>
        </w:rPr>
        <w:t xml:space="preserve">future research. </w:t>
      </w:r>
      <w:r w:rsidR="00181EFD" w:rsidRPr="0070553F">
        <w:rPr>
          <w:rFonts w:cs="Times New Roman"/>
          <w:lang w:val="en-GB"/>
        </w:rPr>
        <w:t xml:space="preserve">After the experiment, the samples were </w:t>
      </w:r>
      <w:r w:rsidR="009F5453">
        <w:rPr>
          <w:rFonts w:cs="Times New Roman"/>
          <w:lang w:val="en-GB"/>
        </w:rPr>
        <w:t>stored</w:t>
      </w:r>
      <w:r w:rsidR="00181EFD" w:rsidRPr="0070553F">
        <w:rPr>
          <w:rFonts w:cs="Times New Roman"/>
          <w:lang w:val="en-GB"/>
        </w:rPr>
        <w:t xml:space="preserve"> in the refrigerator.</w:t>
      </w:r>
    </w:p>
    <w:p w14:paraId="69FA8A7B" w14:textId="134FCA1F" w:rsidR="00413DD7" w:rsidRPr="0070553F" w:rsidRDefault="00B15269" w:rsidP="00B15269">
      <w:pPr>
        <w:pStyle w:val="Heading1"/>
        <w:framePr w:wrap="auto" w:vAnchor="margin" w:yAlign="inline"/>
        <w:rPr>
          <w:rFonts w:ascii="Times New Roman" w:hAnsi="Times New Roman" w:cs="Times New Roman"/>
        </w:rPr>
      </w:pPr>
      <w:bookmarkStart w:id="45" w:name="_Toc177473921"/>
      <w:r w:rsidRPr="0070553F">
        <w:rPr>
          <w:rFonts w:ascii="Times New Roman" w:hAnsi="Times New Roman" w:cs="Times New Roman"/>
        </w:rPr>
        <w:lastRenderedPageBreak/>
        <w:t>Results</w:t>
      </w:r>
      <w:r w:rsidR="006D3A9B" w:rsidRPr="0070553F">
        <w:rPr>
          <w:rFonts w:ascii="Times New Roman" w:hAnsi="Times New Roman" w:cs="Times New Roman"/>
        </w:rPr>
        <w:t xml:space="preserve"> and Discussion</w:t>
      </w:r>
      <w:bookmarkEnd w:id="45"/>
    </w:p>
    <w:p w14:paraId="78B76A0A" w14:textId="7F5C1F60" w:rsidR="00B275D1" w:rsidRPr="0070553F" w:rsidRDefault="000B659D" w:rsidP="00B275D1">
      <w:pPr>
        <w:pStyle w:val="Heading2"/>
        <w:rPr>
          <w:rFonts w:ascii="Times New Roman" w:hAnsi="Times New Roman" w:cs="Times New Roman"/>
          <w:color w:val="FF4879" w:themeColor="accent5" w:themeTint="99"/>
        </w:rPr>
      </w:pPr>
      <w:bookmarkStart w:id="46" w:name="_Toc177473922"/>
      <w:r w:rsidRPr="0070553F">
        <w:rPr>
          <w:rFonts w:ascii="Times New Roman" w:hAnsi="Times New Roman" w:cs="Times New Roman"/>
        </w:rPr>
        <w:t>Survey results</w:t>
      </w:r>
      <w:bookmarkEnd w:id="46"/>
    </w:p>
    <w:p w14:paraId="231E96B2" w14:textId="2AA7772B" w:rsidR="007B50BC" w:rsidRPr="0070553F" w:rsidRDefault="00DA52A7" w:rsidP="00A820B7">
      <w:pPr>
        <w:ind w:firstLine="0"/>
        <w:rPr>
          <w:rFonts w:cs="Times New Roman"/>
          <w:lang w:val="en-GB"/>
        </w:rPr>
      </w:pPr>
      <w:r w:rsidRPr="0070553F">
        <w:rPr>
          <w:rFonts w:cs="Times New Roman"/>
          <w:lang w:val="en-GB"/>
        </w:rPr>
        <w:t xml:space="preserve">The survey involved 13 participants, </w:t>
      </w:r>
      <w:r w:rsidR="007A3FAD">
        <w:rPr>
          <w:rFonts w:cs="Times New Roman"/>
          <w:lang w:val="en-GB"/>
        </w:rPr>
        <w:t xml:space="preserve">including </w:t>
      </w:r>
      <w:r w:rsidR="004C1C62">
        <w:rPr>
          <w:rFonts w:cs="Times New Roman"/>
          <w:lang w:val="en-GB"/>
        </w:rPr>
        <w:t>individuals</w:t>
      </w:r>
      <w:r w:rsidR="007A3FAD">
        <w:rPr>
          <w:rFonts w:cs="Times New Roman"/>
          <w:lang w:val="en-GB"/>
        </w:rPr>
        <w:t xml:space="preserve"> </w:t>
      </w:r>
      <w:r w:rsidRPr="0070553F">
        <w:rPr>
          <w:rFonts w:cs="Times New Roman"/>
          <w:lang w:val="en-GB"/>
        </w:rPr>
        <w:t>working in the food industry</w:t>
      </w:r>
      <w:r w:rsidR="007A3FAD">
        <w:rPr>
          <w:rFonts w:cs="Times New Roman"/>
          <w:lang w:val="en-GB"/>
        </w:rPr>
        <w:t xml:space="preserve"> (</w:t>
      </w:r>
      <w:r w:rsidR="004C1C62">
        <w:rPr>
          <w:rFonts w:cs="Times New Roman"/>
          <w:lang w:val="en-GB"/>
        </w:rPr>
        <w:t xml:space="preserve">4 people, </w:t>
      </w:r>
      <w:r w:rsidR="007A3FAD">
        <w:rPr>
          <w:rFonts w:cs="Times New Roman"/>
          <w:lang w:val="en-GB"/>
        </w:rPr>
        <w:t>33%)</w:t>
      </w:r>
      <w:r w:rsidRPr="0070553F">
        <w:rPr>
          <w:rFonts w:cs="Times New Roman"/>
          <w:lang w:val="en-GB"/>
        </w:rPr>
        <w:t>, researchers</w:t>
      </w:r>
      <w:r w:rsidR="007A3FAD">
        <w:rPr>
          <w:rFonts w:cs="Times New Roman"/>
          <w:lang w:val="en-GB"/>
        </w:rPr>
        <w:t xml:space="preserve"> (</w:t>
      </w:r>
      <w:r w:rsidR="004C1C62">
        <w:rPr>
          <w:rFonts w:cs="Times New Roman"/>
          <w:lang w:val="en-GB"/>
        </w:rPr>
        <w:t xml:space="preserve">5 people, </w:t>
      </w:r>
      <w:r w:rsidR="007A3FAD">
        <w:rPr>
          <w:rFonts w:cs="Times New Roman"/>
          <w:lang w:val="en-GB"/>
        </w:rPr>
        <w:t>42%)</w:t>
      </w:r>
      <w:r w:rsidRPr="0070553F">
        <w:rPr>
          <w:rFonts w:cs="Times New Roman"/>
          <w:lang w:val="en-GB"/>
        </w:rPr>
        <w:t xml:space="preserve">, and other respondents </w:t>
      </w:r>
      <w:r w:rsidR="00785A59" w:rsidRPr="0070553F">
        <w:rPr>
          <w:rFonts w:cs="Times New Roman"/>
          <w:lang w:val="en-GB"/>
        </w:rPr>
        <w:t xml:space="preserve">with various backgrounds </w:t>
      </w:r>
      <w:r w:rsidRPr="0070553F">
        <w:rPr>
          <w:rFonts w:cs="Times New Roman"/>
          <w:lang w:val="en-GB"/>
        </w:rPr>
        <w:t xml:space="preserve">(student, tool producer for </w:t>
      </w:r>
      <w:r w:rsidR="00C52DAA" w:rsidRPr="0070553F">
        <w:rPr>
          <w:rFonts w:cs="Times New Roman"/>
          <w:lang w:val="en-GB"/>
        </w:rPr>
        <w:t xml:space="preserve">the </w:t>
      </w:r>
      <w:r w:rsidRPr="0070553F">
        <w:rPr>
          <w:rFonts w:cs="Times New Roman"/>
          <w:lang w:val="en-GB"/>
        </w:rPr>
        <w:t>food industry, and analyst</w:t>
      </w:r>
      <w:r w:rsidR="00C52DAA" w:rsidRPr="0070553F">
        <w:rPr>
          <w:rFonts w:cs="Times New Roman"/>
          <w:lang w:val="en-GB"/>
        </w:rPr>
        <w:t>s</w:t>
      </w:r>
      <w:r w:rsidRPr="0070553F">
        <w:rPr>
          <w:rFonts w:cs="Times New Roman"/>
          <w:lang w:val="en-GB"/>
        </w:rPr>
        <w:t xml:space="preserve">). </w:t>
      </w:r>
      <w:r w:rsidR="007A3FAD">
        <w:rPr>
          <w:rFonts w:cs="Times New Roman"/>
          <w:lang w:val="en-GB"/>
        </w:rPr>
        <w:t xml:space="preserve">While </w:t>
      </w:r>
      <w:r w:rsidR="006F38B8">
        <w:rPr>
          <w:rFonts w:cs="Times New Roman"/>
          <w:lang w:val="en-GB"/>
        </w:rPr>
        <w:t>the</w:t>
      </w:r>
      <w:r w:rsidR="00C52DAA" w:rsidRPr="0070553F">
        <w:rPr>
          <w:rFonts w:cs="Times New Roman"/>
          <w:lang w:val="en-GB"/>
        </w:rPr>
        <w:t xml:space="preserve"> </w:t>
      </w:r>
      <w:r w:rsidR="004C1C62">
        <w:rPr>
          <w:rFonts w:cs="Times New Roman"/>
          <w:lang w:val="en-GB"/>
        </w:rPr>
        <w:t xml:space="preserve">number of participants is low, which limits the representativeness of the findings, the survey </w:t>
      </w:r>
      <w:r w:rsidR="006F38B8">
        <w:rPr>
          <w:rFonts w:cs="Times New Roman"/>
          <w:lang w:val="en-GB"/>
        </w:rPr>
        <w:t xml:space="preserve">provides some preliminary insights into the existing perceptions, awareness and interest to plant proteins and green agriculture biomass. </w:t>
      </w:r>
      <w:r w:rsidR="004C1C62">
        <w:rPr>
          <w:rFonts w:cs="Times New Roman"/>
          <w:lang w:val="en-GB"/>
        </w:rPr>
        <w:t>I</w:t>
      </w:r>
      <w:r w:rsidR="006F38B8">
        <w:rPr>
          <w:rFonts w:cs="Times New Roman"/>
          <w:lang w:val="en-GB"/>
        </w:rPr>
        <w:t>t</w:t>
      </w:r>
      <w:r w:rsidR="004C1C62">
        <w:rPr>
          <w:rFonts w:cs="Times New Roman"/>
          <w:lang w:val="en-GB"/>
        </w:rPr>
        <w:t xml:space="preserve"> i</w:t>
      </w:r>
      <w:r w:rsidR="006F38B8">
        <w:rPr>
          <w:rFonts w:cs="Times New Roman"/>
          <w:lang w:val="en-GB"/>
        </w:rPr>
        <w:t xml:space="preserve">s important to note that the </w:t>
      </w:r>
      <w:r w:rsidR="004C1C62">
        <w:rPr>
          <w:rFonts w:cs="Times New Roman"/>
          <w:lang w:val="en-GB"/>
        </w:rPr>
        <w:t xml:space="preserve">slight bias towards researchers’ perspectives may also have influenced the </w:t>
      </w:r>
      <w:r w:rsidR="0049365A">
        <w:rPr>
          <w:rFonts w:cs="Times New Roman"/>
          <w:lang w:val="en-GB"/>
        </w:rPr>
        <w:t>results</w:t>
      </w:r>
      <w:r w:rsidR="004C1C62">
        <w:rPr>
          <w:rFonts w:cs="Times New Roman"/>
          <w:lang w:val="en-GB"/>
        </w:rPr>
        <w:t>.</w:t>
      </w:r>
    </w:p>
    <w:p w14:paraId="2C83468E" w14:textId="7ACAB79D" w:rsidR="00244327" w:rsidRPr="0070553F" w:rsidRDefault="00C52DAA" w:rsidP="00844B8B">
      <w:pPr>
        <w:rPr>
          <w:rFonts w:cs="Times New Roman"/>
          <w:lang w:val="en-GB"/>
        </w:rPr>
      </w:pPr>
      <w:r w:rsidRPr="0070553F">
        <w:rPr>
          <w:rFonts w:cs="Times New Roman"/>
          <w:lang w:val="en-GB"/>
        </w:rPr>
        <w:t>The</w:t>
      </w:r>
      <w:r w:rsidR="007B50BC" w:rsidRPr="0070553F">
        <w:rPr>
          <w:rFonts w:cs="Times New Roman"/>
          <w:lang w:val="en-GB"/>
        </w:rPr>
        <w:t xml:space="preserve"> </w:t>
      </w:r>
      <w:r w:rsidR="006F38B8">
        <w:rPr>
          <w:rFonts w:cs="Times New Roman"/>
          <w:lang w:val="en-GB"/>
        </w:rPr>
        <w:t xml:space="preserve">findings suggest </w:t>
      </w:r>
      <w:r w:rsidR="004C1C62">
        <w:rPr>
          <w:rFonts w:cs="Times New Roman"/>
          <w:lang w:val="en-GB"/>
        </w:rPr>
        <w:t>general</w:t>
      </w:r>
      <w:r w:rsidR="007B50BC" w:rsidRPr="0070553F">
        <w:rPr>
          <w:rFonts w:cs="Times New Roman"/>
          <w:lang w:val="en-GB"/>
        </w:rPr>
        <w:t xml:space="preserve"> awareness </w:t>
      </w:r>
      <w:r w:rsidRPr="0070553F">
        <w:rPr>
          <w:rFonts w:cs="Times New Roman"/>
          <w:lang w:val="en-GB"/>
        </w:rPr>
        <w:t>regarding</w:t>
      </w:r>
      <w:r w:rsidR="007B50BC" w:rsidRPr="0070553F">
        <w:rPr>
          <w:rFonts w:cs="Times New Roman"/>
          <w:lang w:val="en-GB"/>
        </w:rPr>
        <w:t xml:space="preserve"> the use of plant proteins</w:t>
      </w:r>
      <w:r w:rsidRPr="0070553F">
        <w:rPr>
          <w:rFonts w:cs="Times New Roman"/>
          <w:lang w:val="en-GB"/>
        </w:rPr>
        <w:t xml:space="preserve">, with </w:t>
      </w:r>
      <w:r w:rsidR="004C1C62">
        <w:rPr>
          <w:rFonts w:cs="Times New Roman"/>
          <w:lang w:val="en-GB"/>
        </w:rPr>
        <w:t>most</w:t>
      </w:r>
      <w:r w:rsidR="006F38B8">
        <w:rPr>
          <w:rFonts w:cs="Times New Roman"/>
          <w:lang w:val="en-GB"/>
        </w:rPr>
        <w:t xml:space="preserve"> </w:t>
      </w:r>
      <w:r w:rsidR="00785A59" w:rsidRPr="0070553F">
        <w:rPr>
          <w:rFonts w:cs="Times New Roman"/>
          <w:lang w:val="en-GB"/>
        </w:rPr>
        <w:t xml:space="preserve">respondents </w:t>
      </w:r>
      <w:r w:rsidR="006F38B8">
        <w:rPr>
          <w:rFonts w:cs="Times New Roman"/>
          <w:lang w:val="en-GB"/>
        </w:rPr>
        <w:t>recognizing their</w:t>
      </w:r>
      <w:r w:rsidRPr="0070553F">
        <w:rPr>
          <w:rFonts w:cs="Times New Roman"/>
          <w:lang w:val="en-GB"/>
        </w:rPr>
        <w:t xml:space="preserve"> </w:t>
      </w:r>
      <w:r w:rsidR="00DA52A7" w:rsidRPr="0070553F">
        <w:rPr>
          <w:rFonts w:cs="Times New Roman"/>
          <w:lang w:val="en-GB"/>
        </w:rPr>
        <w:t>importan</w:t>
      </w:r>
      <w:r w:rsidR="006F38B8">
        <w:rPr>
          <w:rFonts w:cs="Times New Roman"/>
          <w:lang w:val="en-GB"/>
        </w:rPr>
        <w:t>ce</w:t>
      </w:r>
      <w:r w:rsidR="00DA52A7" w:rsidRPr="0070553F">
        <w:rPr>
          <w:rFonts w:cs="Times New Roman"/>
          <w:lang w:val="en-GB"/>
        </w:rPr>
        <w:t xml:space="preserve"> in the food </w:t>
      </w:r>
      <w:r w:rsidR="006F38B8" w:rsidRPr="0070553F">
        <w:rPr>
          <w:rFonts w:cs="Times New Roman"/>
          <w:lang w:val="en-GB"/>
        </w:rPr>
        <w:t>industry and</w:t>
      </w:r>
      <w:r w:rsidR="00DA52A7" w:rsidRPr="0070553F">
        <w:rPr>
          <w:rFonts w:cs="Times New Roman"/>
          <w:lang w:val="en-GB"/>
        </w:rPr>
        <w:t xml:space="preserve"> </w:t>
      </w:r>
      <w:r w:rsidR="00785A59" w:rsidRPr="0070553F">
        <w:rPr>
          <w:rFonts w:cs="Times New Roman"/>
          <w:lang w:val="en-GB"/>
        </w:rPr>
        <w:t>seeing</w:t>
      </w:r>
      <w:r w:rsidR="00DA52A7" w:rsidRPr="0070553F">
        <w:rPr>
          <w:rFonts w:cs="Times New Roman"/>
          <w:lang w:val="en-GB"/>
        </w:rPr>
        <w:t xml:space="preserve"> plant-based proteins </w:t>
      </w:r>
      <w:r w:rsidR="00785A59" w:rsidRPr="0070553F">
        <w:rPr>
          <w:rFonts w:cs="Times New Roman"/>
          <w:lang w:val="en-GB"/>
        </w:rPr>
        <w:t>as</w:t>
      </w:r>
      <w:r w:rsidR="00DA52A7" w:rsidRPr="0070553F">
        <w:rPr>
          <w:rFonts w:cs="Times New Roman"/>
          <w:lang w:val="en-GB"/>
        </w:rPr>
        <w:t xml:space="preserve"> an alternative to animal protein</w:t>
      </w:r>
      <w:r w:rsidRPr="0070553F">
        <w:rPr>
          <w:rFonts w:cs="Times New Roman"/>
          <w:lang w:val="en-GB"/>
        </w:rPr>
        <w:t>s</w:t>
      </w:r>
      <w:r w:rsidR="00DA52A7" w:rsidRPr="0070553F">
        <w:rPr>
          <w:rFonts w:cs="Times New Roman"/>
          <w:lang w:val="en-GB"/>
        </w:rPr>
        <w:t xml:space="preserve">. When asked </w:t>
      </w:r>
      <w:r w:rsidR="007152C4">
        <w:rPr>
          <w:rFonts w:cs="Times New Roman"/>
          <w:lang w:val="en-GB"/>
        </w:rPr>
        <w:t xml:space="preserve">about </w:t>
      </w:r>
      <w:r w:rsidR="00DA52A7" w:rsidRPr="0070553F">
        <w:rPr>
          <w:rFonts w:cs="Times New Roman"/>
          <w:lang w:val="en-GB"/>
        </w:rPr>
        <w:t>familiar</w:t>
      </w:r>
      <w:r w:rsidR="007152C4">
        <w:rPr>
          <w:rFonts w:cs="Times New Roman"/>
          <w:lang w:val="en-GB"/>
        </w:rPr>
        <w:t>ity</w:t>
      </w:r>
      <w:r w:rsidR="00DA52A7" w:rsidRPr="0070553F">
        <w:rPr>
          <w:rFonts w:cs="Times New Roman"/>
          <w:lang w:val="en-GB"/>
        </w:rPr>
        <w:t xml:space="preserve"> with proteins derived from green leafy agriculture biomass, </w:t>
      </w:r>
      <w:r w:rsidR="00244327" w:rsidRPr="0070553F">
        <w:rPr>
          <w:rFonts w:cs="Times New Roman"/>
          <w:lang w:val="en-GB"/>
        </w:rPr>
        <w:t xml:space="preserve">two </w:t>
      </w:r>
      <w:r w:rsidR="007152C4">
        <w:rPr>
          <w:rFonts w:cs="Times New Roman"/>
          <w:lang w:val="en-GB"/>
        </w:rPr>
        <w:t>participants</w:t>
      </w:r>
      <w:r w:rsidR="00DA52A7" w:rsidRPr="0070553F">
        <w:rPr>
          <w:rFonts w:cs="Times New Roman"/>
          <w:lang w:val="en-GB"/>
        </w:rPr>
        <w:t xml:space="preserve"> stated that they were unfamiliar with this source, </w:t>
      </w:r>
      <w:r w:rsidR="00244327" w:rsidRPr="0070553F">
        <w:rPr>
          <w:rFonts w:cs="Times New Roman"/>
          <w:lang w:val="en-GB"/>
        </w:rPr>
        <w:t>one</w:t>
      </w:r>
      <w:r w:rsidR="00DA52A7" w:rsidRPr="0070553F">
        <w:rPr>
          <w:rFonts w:cs="Times New Roman"/>
          <w:lang w:val="en-GB"/>
        </w:rPr>
        <w:t xml:space="preserve"> had heard of such sources but lacked sufficient information,</w:t>
      </w:r>
      <w:r w:rsidR="007B50BC" w:rsidRPr="0070553F">
        <w:rPr>
          <w:rFonts w:cs="Times New Roman"/>
          <w:lang w:val="en-GB"/>
        </w:rPr>
        <w:t xml:space="preserve"> and</w:t>
      </w:r>
      <w:r w:rsidR="00DA52A7" w:rsidRPr="0070553F">
        <w:rPr>
          <w:rFonts w:cs="Times New Roman"/>
          <w:lang w:val="en-GB"/>
        </w:rPr>
        <w:t xml:space="preserve"> the re</w:t>
      </w:r>
      <w:r w:rsidR="007152C4">
        <w:rPr>
          <w:rFonts w:cs="Times New Roman"/>
          <w:lang w:val="en-GB"/>
        </w:rPr>
        <w:t>maining 10</w:t>
      </w:r>
      <w:r w:rsidR="00DA52A7" w:rsidRPr="0070553F">
        <w:rPr>
          <w:rFonts w:cs="Times New Roman"/>
          <w:lang w:val="en-GB"/>
        </w:rPr>
        <w:t xml:space="preserve"> participants </w:t>
      </w:r>
      <w:r w:rsidR="007B50BC" w:rsidRPr="0070553F">
        <w:rPr>
          <w:rFonts w:cs="Times New Roman"/>
          <w:lang w:val="en-GB"/>
        </w:rPr>
        <w:t>(</w:t>
      </w:r>
      <w:r w:rsidR="005C65AE">
        <w:rPr>
          <w:rFonts w:cs="Times New Roman"/>
          <w:lang w:val="en-GB"/>
        </w:rPr>
        <w:t>77%</w:t>
      </w:r>
      <w:r w:rsidR="007B50BC" w:rsidRPr="0070553F">
        <w:rPr>
          <w:rFonts w:cs="Times New Roman"/>
          <w:lang w:val="en-GB"/>
        </w:rPr>
        <w:t xml:space="preserve">) </w:t>
      </w:r>
      <w:r w:rsidR="00244327" w:rsidRPr="0070553F">
        <w:rPr>
          <w:rFonts w:cs="Times New Roman"/>
          <w:lang w:val="en-GB"/>
        </w:rPr>
        <w:t xml:space="preserve">expressed awareness, </w:t>
      </w:r>
      <w:r w:rsidR="007152C4">
        <w:rPr>
          <w:rFonts w:cs="Times New Roman"/>
          <w:lang w:val="en-GB"/>
        </w:rPr>
        <w:t>though with</w:t>
      </w:r>
      <w:r w:rsidR="00244327" w:rsidRPr="0070553F">
        <w:rPr>
          <w:rFonts w:cs="Times New Roman"/>
          <w:lang w:val="en-GB"/>
        </w:rPr>
        <w:t xml:space="preserve"> varying degree of familiarity.</w:t>
      </w:r>
      <w:r w:rsidR="00844B8B">
        <w:rPr>
          <w:rFonts w:cs="Times New Roman"/>
          <w:lang w:val="en-GB"/>
        </w:rPr>
        <w:t xml:space="preserve"> </w:t>
      </w:r>
      <w:r w:rsidR="007152C4">
        <w:rPr>
          <w:rFonts w:cs="Times New Roman"/>
          <w:lang w:val="en-GB"/>
        </w:rPr>
        <w:t>Of these 10, o</w:t>
      </w:r>
      <w:r w:rsidR="00244327" w:rsidRPr="0070553F">
        <w:rPr>
          <w:rFonts w:cs="Times New Roman"/>
          <w:lang w:val="en-GB"/>
        </w:rPr>
        <w:t xml:space="preserve">nly </w:t>
      </w:r>
      <w:r w:rsidR="00BE4B34">
        <w:rPr>
          <w:rFonts w:cs="Times New Roman"/>
          <w:lang w:val="en-GB"/>
        </w:rPr>
        <w:t xml:space="preserve">3 </w:t>
      </w:r>
      <w:r w:rsidR="005C65AE">
        <w:rPr>
          <w:rFonts w:cs="Times New Roman"/>
          <w:lang w:val="en-GB"/>
        </w:rPr>
        <w:t>(23%)</w:t>
      </w:r>
      <w:r w:rsidR="00E273D5">
        <w:rPr>
          <w:rFonts w:cs="Times New Roman"/>
          <w:lang w:val="en-GB"/>
        </w:rPr>
        <w:t xml:space="preserve"> </w:t>
      </w:r>
      <w:r w:rsidR="00244327" w:rsidRPr="0070553F">
        <w:rPr>
          <w:rFonts w:cs="Times New Roman"/>
          <w:lang w:val="en-GB"/>
        </w:rPr>
        <w:t xml:space="preserve">claimed to be </w:t>
      </w:r>
      <w:r w:rsidR="007B50BC" w:rsidRPr="0070553F">
        <w:rPr>
          <w:rFonts w:cs="Times New Roman"/>
          <w:lang w:val="en-GB"/>
        </w:rPr>
        <w:t>very familiar with such source</w:t>
      </w:r>
      <w:r w:rsidR="00244327" w:rsidRPr="0070553F">
        <w:rPr>
          <w:rFonts w:cs="Times New Roman"/>
          <w:lang w:val="en-GB"/>
        </w:rPr>
        <w:t>s</w:t>
      </w:r>
      <w:r w:rsidR="007B50BC" w:rsidRPr="0070553F">
        <w:rPr>
          <w:rFonts w:cs="Times New Roman"/>
          <w:lang w:val="en-GB"/>
        </w:rPr>
        <w:t xml:space="preserve">, </w:t>
      </w:r>
      <w:r w:rsidR="00E273D5">
        <w:rPr>
          <w:rFonts w:cs="Times New Roman"/>
          <w:lang w:val="en-GB"/>
        </w:rPr>
        <w:t>and all of them are</w:t>
      </w:r>
      <w:r w:rsidR="007B50BC" w:rsidRPr="0070553F">
        <w:rPr>
          <w:rFonts w:cs="Times New Roman"/>
          <w:lang w:val="en-GB"/>
        </w:rPr>
        <w:t xml:space="preserve"> researchers working in this </w:t>
      </w:r>
      <w:r w:rsidR="007152C4">
        <w:rPr>
          <w:rFonts w:cs="Times New Roman"/>
          <w:lang w:val="en-GB"/>
        </w:rPr>
        <w:t>area</w:t>
      </w:r>
      <w:r w:rsidR="007B50BC" w:rsidRPr="0070553F">
        <w:rPr>
          <w:rFonts w:cs="Times New Roman"/>
          <w:lang w:val="en-GB"/>
        </w:rPr>
        <w:t>.</w:t>
      </w:r>
      <w:r w:rsidR="00BC148C" w:rsidRPr="0070553F">
        <w:rPr>
          <w:rFonts w:cs="Times New Roman"/>
          <w:lang w:val="en-GB"/>
        </w:rPr>
        <w:t xml:space="preserve"> </w:t>
      </w:r>
      <w:r w:rsidR="00C55938" w:rsidRPr="0070553F">
        <w:rPr>
          <w:rFonts w:cs="Times New Roman"/>
          <w:lang w:val="en-GB"/>
        </w:rPr>
        <w:t xml:space="preserve"> </w:t>
      </w:r>
    </w:p>
    <w:p w14:paraId="2BE04F80" w14:textId="59D924B8" w:rsidR="00B552C2" w:rsidRPr="0070553F" w:rsidRDefault="00244327" w:rsidP="00244327">
      <w:pPr>
        <w:ind w:firstLine="0"/>
        <w:rPr>
          <w:rFonts w:cs="Times New Roman"/>
          <w:lang w:val="en-GB"/>
        </w:rPr>
      </w:pPr>
      <w:r w:rsidRPr="0070553F">
        <w:rPr>
          <w:rFonts w:cs="Times New Roman"/>
          <w:b/>
          <w:bCs/>
          <w:lang w:val="en-GB"/>
        </w:rPr>
        <w:t xml:space="preserve">     </w:t>
      </w:r>
      <w:r w:rsidR="00C55938" w:rsidRPr="0070553F">
        <w:rPr>
          <w:rFonts w:cs="Times New Roman"/>
          <w:b/>
          <w:bCs/>
          <w:lang w:val="en-GB"/>
        </w:rPr>
        <w:t>Figure 1</w:t>
      </w:r>
      <w:r w:rsidR="00C55938" w:rsidRPr="0070553F">
        <w:rPr>
          <w:rFonts w:cs="Times New Roman"/>
          <w:lang w:val="en-GB"/>
        </w:rPr>
        <w:t xml:space="preserve"> </w:t>
      </w:r>
      <w:r w:rsidRPr="0070553F">
        <w:rPr>
          <w:rFonts w:cs="Times New Roman"/>
          <w:lang w:val="en-GB"/>
        </w:rPr>
        <w:t>illustrates</w:t>
      </w:r>
      <w:r w:rsidR="00C55938" w:rsidRPr="0070553F">
        <w:rPr>
          <w:rFonts w:cs="Times New Roman"/>
          <w:lang w:val="en-GB"/>
        </w:rPr>
        <w:t xml:space="preserve"> the </w:t>
      </w:r>
      <w:r w:rsidR="000C6EF0" w:rsidRPr="0070553F">
        <w:rPr>
          <w:rFonts w:cs="Times New Roman"/>
          <w:lang w:val="en-GB"/>
        </w:rPr>
        <w:t>perceptions and knowledge</w:t>
      </w:r>
      <w:r w:rsidRPr="0070553F">
        <w:rPr>
          <w:rFonts w:cs="Times New Roman"/>
          <w:lang w:val="en-GB"/>
        </w:rPr>
        <w:t xml:space="preserve"> of participants about the utilization of green leafy </w:t>
      </w:r>
      <w:r w:rsidR="00C55938" w:rsidRPr="0070553F">
        <w:rPr>
          <w:rFonts w:cs="Times New Roman"/>
          <w:lang w:val="en-GB"/>
        </w:rPr>
        <w:t>agricultural biomass</w:t>
      </w:r>
      <w:r w:rsidRPr="0070553F">
        <w:rPr>
          <w:rFonts w:cs="Times New Roman"/>
          <w:lang w:val="en-GB"/>
        </w:rPr>
        <w:t>, with animal feed production emerg</w:t>
      </w:r>
      <w:r w:rsidR="00ED7DE7" w:rsidRPr="0070553F">
        <w:rPr>
          <w:rFonts w:cs="Times New Roman"/>
          <w:lang w:val="en-GB"/>
        </w:rPr>
        <w:t>es</w:t>
      </w:r>
      <w:r w:rsidRPr="0070553F">
        <w:rPr>
          <w:rFonts w:cs="Times New Roman"/>
          <w:lang w:val="en-GB"/>
        </w:rPr>
        <w:t xml:space="preserve"> as the top priority </w:t>
      </w:r>
      <w:r w:rsidR="00C55938" w:rsidRPr="0070553F">
        <w:rPr>
          <w:rFonts w:cs="Times New Roman"/>
          <w:lang w:val="en-GB"/>
        </w:rPr>
        <w:t>(</w:t>
      </w:r>
      <w:r w:rsidR="00844B8B">
        <w:rPr>
          <w:rFonts w:cs="Times New Roman"/>
          <w:lang w:val="en-GB"/>
        </w:rPr>
        <w:t>30</w:t>
      </w:r>
      <w:r w:rsidR="00C55938" w:rsidRPr="0070553F">
        <w:rPr>
          <w:rFonts w:cs="Times New Roman"/>
          <w:lang w:val="en-GB"/>
        </w:rPr>
        <w:t>%), followed by biogas production and raw material</w:t>
      </w:r>
      <w:r w:rsidRPr="0070553F">
        <w:rPr>
          <w:rFonts w:cs="Times New Roman"/>
          <w:lang w:val="en-GB"/>
        </w:rPr>
        <w:t xml:space="preserve"> use</w:t>
      </w:r>
      <w:r w:rsidR="00C55938" w:rsidRPr="0070553F">
        <w:rPr>
          <w:rFonts w:cs="Times New Roman"/>
          <w:lang w:val="en-GB"/>
        </w:rPr>
        <w:t xml:space="preserve"> in the food industry</w:t>
      </w:r>
      <w:r w:rsidRPr="0070553F">
        <w:rPr>
          <w:rFonts w:cs="Times New Roman"/>
          <w:lang w:val="en-GB"/>
        </w:rPr>
        <w:t xml:space="preserve"> (</w:t>
      </w:r>
      <w:r w:rsidR="00C55938" w:rsidRPr="0070553F">
        <w:rPr>
          <w:rFonts w:cs="Times New Roman"/>
          <w:lang w:val="en-GB"/>
        </w:rPr>
        <w:t xml:space="preserve">both </w:t>
      </w:r>
      <w:r w:rsidRPr="0070553F">
        <w:rPr>
          <w:rFonts w:cs="Times New Roman"/>
          <w:lang w:val="en-GB"/>
        </w:rPr>
        <w:t xml:space="preserve">at </w:t>
      </w:r>
      <w:r w:rsidR="00C55938" w:rsidRPr="0070553F">
        <w:rPr>
          <w:rFonts w:cs="Times New Roman"/>
          <w:lang w:val="en-GB"/>
        </w:rPr>
        <w:t>20%</w:t>
      </w:r>
      <w:r w:rsidRPr="0070553F">
        <w:rPr>
          <w:rFonts w:cs="Times New Roman"/>
          <w:lang w:val="en-GB"/>
        </w:rPr>
        <w:t>)</w:t>
      </w:r>
      <w:r w:rsidR="00C55938" w:rsidRPr="0070553F">
        <w:rPr>
          <w:rFonts w:cs="Times New Roman"/>
          <w:lang w:val="en-GB"/>
        </w:rPr>
        <w:t xml:space="preserve">. </w:t>
      </w:r>
      <w:r w:rsidR="00C200AB" w:rsidRPr="0070553F">
        <w:rPr>
          <w:rFonts w:cs="Times New Roman"/>
          <w:lang w:val="en-GB"/>
        </w:rPr>
        <w:t>S</w:t>
      </w:r>
      <w:r w:rsidR="00C55938" w:rsidRPr="0070553F">
        <w:rPr>
          <w:rFonts w:cs="Times New Roman"/>
          <w:lang w:val="en-GB"/>
        </w:rPr>
        <w:t xml:space="preserve">ubstances </w:t>
      </w:r>
      <w:r w:rsidR="007152C4" w:rsidRPr="0070553F">
        <w:rPr>
          <w:rFonts w:cs="Times New Roman"/>
          <w:lang w:val="en-GB"/>
        </w:rPr>
        <w:t xml:space="preserve">derived from green biomass </w:t>
      </w:r>
      <w:r w:rsidR="00ED7DE7" w:rsidRPr="0070553F">
        <w:rPr>
          <w:rFonts w:cs="Times New Roman"/>
          <w:lang w:val="en-GB"/>
        </w:rPr>
        <w:t>(</w:t>
      </w:r>
      <w:r w:rsidR="007152C4">
        <w:rPr>
          <w:rFonts w:cs="Times New Roman"/>
          <w:lang w:val="en-GB"/>
        </w:rPr>
        <w:t xml:space="preserve">e.g., </w:t>
      </w:r>
      <w:r w:rsidR="00ED7DE7" w:rsidRPr="0070553F">
        <w:rPr>
          <w:rFonts w:cs="Times New Roman"/>
          <w:lang w:val="en-GB"/>
        </w:rPr>
        <w:t xml:space="preserve">polyphenols, protein, </w:t>
      </w:r>
      <w:r w:rsidR="00DE5D29" w:rsidRPr="0070553F">
        <w:rPr>
          <w:rFonts w:cs="Times New Roman"/>
          <w:lang w:val="en-GB"/>
        </w:rPr>
        <w:t>fibre</w:t>
      </w:r>
      <w:r w:rsidR="00ED7DE7" w:rsidRPr="0070553F">
        <w:rPr>
          <w:rFonts w:cs="Times New Roman"/>
          <w:lang w:val="en-GB"/>
        </w:rPr>
        <w:t xml:space="preserve">, oils) </w:t>
      </w:r>
      <w:r w:rsidR="00C200AB" w:rsidRPr="0070553F">
        <w:rPr>
          <w:rFonts w:cs="Times New Roman"/>
          <w:lang w:val="en-GB"/>
        </w:rPr>
        <w:t>and used in food, pharmaceutical, or cosmetic industries due to</w:t>
      </w:r>
      <w:r w:rsidR="00C55938" w:rsidRPr="0070553F">
        <w:rPr>
          <w:rFonts w:cs="Times New Roman"/>
          <w:lang w:val="en-GB"/>
        </w:rPr>
        <w:t xml:space="preserve"> their functional properties</w:t>
      </w:r>
      <w:r w:rsidR="00C200AB" w:rsidRPr="0070553F">
        <w:rPr>
          <w:rFonts w:cs="Times New Roman"/>
          <w:lang w:val="en-GB"/>
        </w:rPr>
        <w:t xml:space="preserve"> accounted for 18%</w:t>
      </w:r>
      <w:r w:rsidR="00ED7DE7" w:rsidRPr="0070553F">
        <w:rPr>
          <w:rFonts w:cs="Times New Roman"/>
          <w:lang w:val="en-GB"/>
        </w:rPr>
        <w:t xml:space="preserve">. The last </w:t>
      </w:r>
      <w:r w:rsidR="00C55938" w:rsidRPr="0070553F">
        <w:rPr>
          <w:rFonts w:cs="Times New Roman"/>
          <w:lang w:val="en-GB"/>
        </w:rPr>
        <w:t xml:space="preserve">11% </w:t>
      </w:r>
      <w:r w:rsidR="000C6EF0" w:rsidRPr="0070553F">
        <w:rPr>
          <w:rFonts w:cs="Times New Roman"/>
          <w:lang w:val="en-GB"/>
        </w:rPr>
        <w:t>belon</w:t>
      </w:r>
      <w:r w:rsidR="00ED7DE7" w:rsidRPr="0070553F">
        <w:rPr>
          <w:rFonts w:cs="Times New Roman"/>
          <w:lang w:val="en-GB"/>
        </w:rPr>
        <w:t>g</w:t>
      </w:r>
      <w:r w:rsidR="000C6EF0" w:rsidRPr="0070553F">
        <w:rPr>
          <w:rFonts w:cs="Times New Roman"/>
          <w:lang w:val="en-GB"/>
        </w:rPr>
        <w:t>s to</w:t>
      </w:r>
      <w:r w:rsidR="00C55938" w:rsidRPr="0070553F">
        <w:rPr>
          <w:rFonts w:cs="Times New Roman"/>
          <w:lang w:val="en-GB"/>
        </w:rPr>
        <w:t xml:space="preserve"> </w:t>
      </w:r>
      <w:r w:rsidR="00585449" w:rsidRPr="0070553F">
        <w:rPr>
          <w:rFonts w:cs="Times New Roman"/>
          <w:lang w:val="en-GB"/>
        </w:rPr>
        <w:t xml:space="preserve">the </w:t>
      </w:r>
      <w:r w:rsidR="000C6EF0" w:rsidRPr="0070553F">
        <w:rPr>
          <w:rFonts w:cs="Times New Roman"/>
          <w:lang w:val="en-GB"/>
        </w:rPr>
        <w:t xml:space="preserve">production of </w:t>
      </w:r>
      <w:r w:rsidR="00C55938" w:rsidRPr="0070553F">
        <w:rPr>
          <w:rFonts w:cs="Times New Roman"/>
          <w:lang w:val="en-GB"/>
        </w:rPr>
        <w:t xml:space="preserve">natural antioxidants and preservatives </w:t>
      </w:r>
      <w:r w:rsidR="000C6EF0" w:rsidRPr="0070553F">
        <w:rPr>
          <w:rFonts w:cs="Times New Roman"/>
          <w:lang w:val="en-GB"/>
        </w:rPr>
        <w:t xml:space="preserve">and </w:t>
      </w:r>
      <w:r w:rsidR="00C55938" w:rsidRPr="0070553F">
        <w:rPr>
          <w:rFonts w:cs="Times New Roman"/>
          <w:lang w:val="en-GB"/>
        </w:rPr>
        <w:t xml:space="preserve">occupies the lowest position. </w:t>
      </w:r>
    </w:p>
    <w:p w14:paraId="35BEEEA8" w14:textId="77777777" w:rsidR="0049365A" w:rsidRPr="0070553F" w:rsidRDefault="0049365A" w:rsidP="00B552C2">
      <w:pPr>
        <w:ind w:firstLine="0"/>
        <w:rPr>
          <w:rFonts w:cs="Times New Roman"/>
          <w:lang w:val="en-GB"/>
        </w:rPr>
      </w:pPr>
    </w:p>
    <w:p w14:paraId="532F6E1F" w14:textId="77777777" w:rsidR="00681F95" w:rsidRDefault="00C55938" w:rsidP="00681F95">
      <w:pPr>
        <w:keepNext/>
      </w:pPr>
      <w:r w:rsidRPr="0070553F">
        <w:rPr>
          <w:rFonts w:cs="Times New Roman"/>
          <w:noProof/>
          <w:lang w:val="en-GB"/>
        </w:rPr>
        <w:drawing>
          <wp:inline distT="0" distB="0" distL="0" distR="0" wp14:anchorId="5692EC08" wp14:editId="07FB76F3">
            <wp:extent cx="5091653" cy="2761306"/>
            <wp:effectExtent l="0" t="0" r="0" b="0"/>
            <wp:docPr id="1642534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34926"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112990" cy="2772877"/>
                    </a:xfrm>
                    <a:prstGeom prst="rect">
                      <a:avLst/>
                    </a:prstGeom>
                  </pic:spPr>
                </pic:pic>
              </a:graphicData>
            </a:graphic>
          </wp:inline>
        </w:drawing>
      </w:r>
    </w:p>
    <w:p w14:paraId="43D228B5" w14:textId="5DF7987C" w:rsidR="00C55938" w:rsidRPr="0070553F" w:rsidRDefault="00681F95" w:rsidP="00681F95">
      <w:pPr>
        <w:pStyle w:val="Caption"/>
        <w:rPr>
          <w:rFonts w:cs="Times New Roman"/>
        </w:rPr>
      </w:pPr>
      <w:bookmarkStart w:id="47" w:name="_Toc177475095"/>
      <w:r>
        <w:t xml:space="preserve">Figure </w:t>
      </w:r>
      <w:r>
        <w:fldChar w:fldCharType="begin"/>
      </w:r>
      <w:r>
        <w:instrText xml:space="preserve"> SEQ Figure \* ARABIC </w:instrText>
      </w:r>
      <w:r>
        <w:fldChar w:fldCharType="separate"/>
      </w:r>
      <w:r w:rsidR="00454BE5">
        <w:rPr>
          <w:noProof/>
        </w:rPr>
        <w:t>1</w:t>
      </w:r>
      <w:r>
        <w:fldChar w:fldCharType="end"/>
      </w:r>
      <w:r>
        <w:t>.</w:t>
      </w:r>
      <w:r w:rsidRPr="00A1655B">
        <w:t xml:space="preserve"> Survey result. </w:t>
      </w:r>
      <w:r w:rsidR="00FB791B">
        <w:t>The percentage distribution of participants' opinions on the current u</w:t>
      </w:r>
      <w:r w:rsidRPr="00A1655B">
        <w:t>tilization of green leafy agricultural biomass.</w:t>
      </w:r>
      <w:bookmarkEnd w:id="47"/>
    </w:p>
    <w:p w14:paraId="41F03B58" w14:textId="77777777" w:rsidR="00C84915" w:rsidRPr="0070553F" w:rsidRDefault="00C84915" w:rsidP="007B50BC">
      <w:pPr>
        <w:ind w:firstLine="0"/>
        <w:rPr>
          <w:rFonts w:cs="Times New Roman"/>
          <w:lang w:val="en-GB"/>
        </w:rPr>
      </w:pPr>
    </w:p>
    <w:p w14:paraId="3B85A2A4" w14:textId="2E1BBEFD" w:rsidR="0049365A" w:rsidRDefault="0049365A" w:rsidP="0049365A">
      <w:pPr>
        <w:ind w:firstLine="0"/>
        <w:rPr>
          <w:rFonts w:cs="Times New Roman"/>
          <w:lang w:val="en-GB"/>
        </w:rPr>
      </w:pPr>
      <w:r w:rsidRPr="0070553F">
        <w:rPr>
          <w:rFonts w:cs="Times New Roman"/>
          <w:lang w:val="en-GB"/>
        </w:rPr>
        <w:t xml:space="preserve">    The production of polyphenolic antioxidants (e.g., rosmarinic and chlorogenic acids), preservatives (flavonoids with antimicrobial properties), as well as natural food colorants (anthocyanins), is associated with the extraction of these compounds from plants. However, technologies involved in obtaining these substances on an industrial scale often rely on </w:t>
      </w:r>
      <w:r w:rsidRPr="0070553F">
        <w:rPr>
          <w:rFonts w:cs="Times New Roman"/>
          <w:i/>
          <w:iCs/>
          <w:lang w:val="en-GB"/>
        </w:rPr>
        <w:t>in vitro</w:t>
      </w:r>
      <w:r w:rsidRPr="0070553F">
        <w:rPr>
          <w:rFonts w:cs="Times New Roman"/>
          <w:lang w:val="en-GB"/>
        </w:rPr>
        <w:t xml:space="preserve"> cultivation </w:t>
      </w:r>
      <w:r w:rsidRPr="0070553F">
        <w:rPr>
          <w:rFonts w:cs="Times New Roman"/>
          <w:lang w:val="en-GB"/>
        </w:rPr>
        <w:fldChar w:fldCharType="begin"/>
      </w:r>
      <w:r w:rsidRPr="0070553F">
        <w:rPr>
          <w:rFonts w:cs="Times New Roman"/>
          <w:lang w:val="en-GB"/>
        </w:rPr>
        <w:instrText xml:space="preserve"> ADDIN ZOTERO_ITEM CSL_CITATION {"citationID":"JS9LOlVb","properties":{"formattedCitation":"(Smetanska 2018)","plainCitation":"(Smetanska 2018)","noteIndex":0},"citationItems":[{"id":327,"uris":["http://zotero.org/users/local/RZF5eIRR/items/ADBAUTBA"],"itemData":{"id":327,"type":"chapter","abstract":"Phenolic compounds represent big group of plant secondary metabolites that influence flavor, color, and texture and can be used as food additives, nutraceuticals, and pharmaceuticals.","container-title":"Bioprocessing of Plant In Vitro Systems","event-place":"Cham","ISBN":"978-3-319-54600-1","language":"en","note":"DOI: 10.1007/978-3-319-54600-1_2","page":"225-269","publisher":"Springer International Publishing","publisher-place":"Cham","source":"Springer Link","title":"Sustainable Production of Polyphenols and Antioxidants by Plant In Vitro Cultures","URL":"https://doi.org/10.1007/978-3-319-54600-1_2","author":[{"family":"Smetanska","given":"Iryna"}],"editor":[{"family":"Pavlov","given":"Atanas"},{"family":"Bley","given":"Thomas"}],"accessed":{"date-parts":[["2024",4,22]]},"issued":{"date-parts":[["2018"]]}}}],"schema":"https://github.com/citation-style-language/schema/raw/master/csl-citation.json"} </w:instrText>
      </w:r>
      <w:r w:rsidRPr="0070553F">
        <w:rPr>
          <w:rFonts w:cs="Times New Roman"/>
          <w:lang w:val="en-GB"/>
        </w:rPr>
        <w:fldChar w:fldCharType="separate"/>
      </w:r>
      <w:r w:rsidRPr="0070553F">
        <w:rPr>
          <w:rFonts w:cs="Times New Roman"/>
          <w:lang w:val="en-GB"/>
        </w:rPr>
        <w:t>(Smetanska 2018)</w:t>
      </w:r>
      <w:r w:rsidRPr="0070553F">
        <w:rPr>
          <w:rFonts w:cs="Times New Roman"/>
          <w:lang w:val="en-GB"/>
        </w:rPr>
        <w:fldChar w:fldCharType="end"/>
      </w:r>
      <w:r w:rsidRPr="0070553F">
        <w:rPr>
          <w:rFonts w:cs="Times New Roman"/>
          <w:lang w:val="en-GB"/>
        </w:rPr>
        <w:t xml:space="preserve">. During this process, plant cells and roots are cultivated in the lab under controlled conditions, allowing for the regulation of polyphenol compounds </w:t>
      </w:r>
      <w:r w:rsidRPr="0070553F">
        <w:rPr>
          <w:rFonts w:cs="Times New Roman"/>
          <w:lang w:val="en-GB"/>
        </w:rPr>
        <w:fldChar w:fldCharType="begin"/>
      </w:r>
      <w:r w:rsidRPr="0070553F">
        <w:rPr>
          <w:rFonts w:cs="Times New Roman"/>
          <w:lang w:val="en-GB"/>
        </w:rPr>
        <w:instrText xml:space="preserve"> ADDIN ZOTERO_ITEM CSL_CITATION {"citationID":"GLQ3KGoq","properties":{"formattedCitation":"(Smetanska 2018)","plainCitation":"(Smetanska 2018)","noteIndex":0},"citationItems":[{"id":327,"uris":["http://zotero.org/users/local/RZF5eIRR/items/ADBAUTBA"],"itemData":{"id":327,"type":"chapter","abstract":"Phenolic compounds represent big group of plant secondary metabolites that influence flavor, color, and texture and can be used as food additives, nutraceuticals, and pharmaceuticals.","container-title":"Bioprocessing of Plant In Vitro Systems","event-place":"Cham","ISBN":"978-3-319-54600-1","language":"en","note":"DOI: 10.1007/978-3-319-54600-1_2","page":"225-269","publisher":"Springer International Publishing","publisher-place":"Cham","source":"Springer Link","title":"Sustainable Production of Polyphenols and Antioxidants by Plant In Vitro Cultures","URL":"https://doi.org/10.1007/978-3-319-54600-1_2","author":[{"family":"Smetanska","given":"Iryna"}],"editor":[{"family":"Pavlov","given":"Atanas"},{"family":"Bley","given":"Thomas"}],"accessed":{"date-parts":[["2024",4,22]]},"issued":{"date-parts":[["2018"]]}}}],"schema":"https://github.com/citation-style-language/schema/raw/master/csl-citation.json"} </w:instrText>
      </w:r>
      <w:r w:rsidRPr="0070553F">
        <w:rPr>
          <w:rFonts w:cs="Times New Roman"/>
          <w:lang w:val="en-GB"/>
        </w:rPr>
        <w:fldChar w:fldCharType="separate"/>
      </w:r>
      <w:r w:rsidRPr="0070553F">
        <w:rPr>
          <w:rFonts w:cs="Times New Roman"/>
          <w:lang w:val="en-GB"/>
        </w:rPr>
        <w:t>(Smetanska 2018)</w:t>
      </w:r>
      <w:r w:rsidRPr="0070553F">
        <w:rPr>
          <w:rFonts w:cs="Times New Roman"/>
          <w:lang w:val="en-GB"/>
        </w:rPr>
        <w:fldChar w:fldCharType="end"/>
      </w:r>
      <w:r w:rsidRPr="0070553F">
        <w:rPr>
          <w:rFonts w:cs="Times New Roman"/>
          <w:lang w:val="en-GB"/>
        </w:rPr>
        <w:t xml:space="preserve">. However, a drawback is that such technologies are quite expensive and accessible only to </w:t>
      </w:r>
      <w:r>
        <w:rPr>
          <w:rFonts w:cs="Times New Roman"/>
          <w:lang w:val="en-GB"/>
        </w:rPr>
        <w:t xml:space="preserve">large and </w:t>
      </w:r>
      <w:r w:rsidRPr="0070553F">
        <w:rPr>
          <w:rFonts w:cs="Times New Roman"/>
          <w:lang w:val="en-GB"/>
        </w:rPr>
        <w:t xml:space="preserve">financially stable companies, such as cosmetics brands, chemical-pharmaceutical groups, or large manufacturers in the food industry. </w:t>
      </w:r>
      <w:r>
        <w:rPr>
          <w:rFonts w:cs="Times New Roman"/>
          <w:lang w:val="en-GB"/>
        </w:rPr>
        <w:t>As a result</w:t>
      </w:r>
      <w:r w:rsidRPr="0070553F">
        <w:rPr>
          <w:rFonts w:cs="Times New Roman"/>
          <w:lang w:val="en-GB"/>
        </w:rPr>
        <w:t>, producing necessary components from green agricultural biomass may</w:t>
      </w:r>
      <w:r>
        <w:rPr>
          <w:rFonts w:cs="Times New Roman"/>
          <w:lang w:val="en-GB"/>
        </w:rPr>
        <w:t xml:space="preserve"> offer financial advantages,</w:t>
      </w:r>
      <w:r w:rsidRPr="0070553F">
        <w:rPr>
          <w:rFonts w:cs="Times New Roman"/>
          <w:lang w:val="en-GB"/>
        </w:rPr>
        <w:t xml:space="preserve"> </w:t>
      </w:r>
      <w:r>
        <w:rPr>
          <w:rFonts w:cs="Times New Roman"/>
          <w:lang w:val="en-GB"/>
        </w:rPr>
        <w:t xml:space="preserve">though this </w:t>
      </w:r>
      <w:r w:rsidRPr="0070553F">
        <w:rPr>
          <w:rFonts w:cs="Times New Roman"/>
          <w:lang w:val="en-GB"/>
        </w:rPr>
        <w:t xml:space="preserve">requires </w:t>
      </w:r>
      <w:r>
        <w:rPr>
          <w:rFonts w:cs="Times New Roman"/>
          <w:lang w:val="en-GB"/>
        </w:rPr>
        <w:t>further evaluation</w:t>
      </w:r>
      <w:r w:rsidRPr="0070553F">
        <w:rPr>
          <w:rFonts w:cs="Times New Roman"/>
          <w:lang w:val="en-GB"/>
        </w:rPr>
        <w:t xml:space="preserve"> of profitability and comparison of outcomes with laboratory cultivation. The main reason for this</w:t>
      </w:r>
      <w:r>
        <w:rPr>
          <w:rFonts w:cs="Times New Roman"/>
          <w:lang w:val="en-GB"/>
        </w:rPr>
        <w:t xml:space="preserve"> evaluation </w:t>
      </w:r>
      <w:r w:rsidRPr="0070553F">
        <w:rPr>
          <w:rFonts w:cs="Times New Roman"/>
          <w:lang w:val="en-GB"/>
        </w:rPr>
        <w:t xml:space="preserve">is the influence of climatic conditions and yield fluctuations, which can affect the polyphenol content in plants and the overall volume of by-product production. The complexity of these questions and the lack of suitable and available technologies determined the lowest percentage of this choice. </w:t>
      </w:r>
    </w:p>
    <w:p w14:paraId="67FB30AB" w14:textId="70A96886" w:rsidR="0096466F" w:rsidRPr="0070553F" w:rsidRDefault="0049365A" w:rsidP="007B50BC">
      <w:pPr>
        <w:ind w:firstLine="0"/>
        <w:rPr>
          <w:rFonts w:cs="Times New Roman"/>
          <w:lang w:val="en-GB"/>
        </w:rPr>
      </w:pPr>
      <w:r>
        <w:rPr>
          <w:rFonts w:cs="Times New Roman"/>
          <w:lang w:val="en-GB"/>
        </w:rPr>
        <w:t xml:space="preserve">    </w:t>
      </w:r>
      <w:r w:rsidR="00B552C2" w:rsidRPr="0070553F">
        <w:rPr>
          <w:rFonts w:cs="Times New Roman"/>
          <w:lang w:val="en-GB"/>
        </w:rPr>
        <w:t xml:space="preserve">The </w:t>
      </w:r>
      <w:r w:rsidR="00826F30">
        <w:rPr>
          <w:rFonts w:cs="Times New Roman"/>
          <w:lang w:val="en-GB"/>
        </w:rPr>
        <w:t>second</w:t>
      </w:r>
      <w:r w:rsidR="00B552C2" w:rsidRPr="0070553F">
        <w:rPr>
          <w:rFonts w:cs="Times New Roman"/>
          <w:lang w:val="en-GB"/>
        </w:rPr>
        <w:t xml:space="preserve"> part of the survey </w:t>
      </w:r>
      <w:r w:rsidR="001F66A3" w:rsidRPr="0070553F">
        <w:rPr>
          <w:rFonts w:cs="Times New Roman"/>
          <w:lang w:val="en-GB"/>
        </w:rPr>
        <w:t xml:space="preserve">focuses on the use </w:t>
      </w:r>
      <w:r w:rsidR="00B552C2" w:rsidRPr="0070553F">
        <w:rPr>
          <w:rFonts w:cs="Times New Roman"/>
          <w:lang w:val="en-GB"/>
        </w:rPr>
        <w:t xml:space="preserve">of </w:t>
      </w:r>
      <w:r w:rsidR="00826F30">
        <w:rPr>
          <w:rFonts w:cs="Times New Roman"/>
          <w:lang w:val="en-GB"/>
        </w:rPr>
        <w:t xml:space="preserve">plant </w:t>
      </w:r>
      <w:r w:rsidR="00B552C2" w:rsidRPr="0070553F">
        <w:rPr>
          <w:rFonts w:cs="Times New Roman"/>
          <w:lang w:val="en-GB"/>
        </w:rPr>
        <w:t xml:space="preserve">proteins </w:t>
      </w:r>
      <w:r w:rsidR="00A52D46" w:rsidRPr="0070553F">
        <w:rPr>
          <w:rFonts w:cs="Times New Roman"/>
          <w:lang w:val="en-GB"/>
        </w:rPr>
        <w:t>in respondents</w:t>
      </w:r>
      <w:r w:rsidR="001F66A3" w:rsidRPr="0070553F">
        <w:rPr>
          <w:rFonts w:cs="Times New Roman"/>
          <w:lang w:val="en-GB"/>
        </w:rPr>
        <w:t>’</w:t>
      </w:r>
      <w:r w:rsidR="00B552C2" w:rsidRPr="0070553F">
        <w:rPr>
          <w:rFonts w:cs="Times New Roman"/>
          <w:lang w:val="en-GB"/>
        </w:rPr>
        <w:t xml:space="preserve"> product</w:t>
      </w:r>
      <w:r w:rsidR="00A52D46" w:rsidRPr="0070553F">
        <w:rPr>
          <w:rFonts w:cs="Times New Roman"/>
          <w:lang w:val="en-GB"/>
        </w:rPr>
        <w:t xml:space="preserve">s </w:t>
      </w:r>
      <w:r w:rsidR="00B552C2" w:rsidRPr="0070553F">
        <w:rPr>
          <w:rFonts w:cs="Times New Roman"/>
          <w:lang w:val="en-GB"/>
        </w:rPr>
        <w:t>and operations</w:t>
      </w:r>
      <w:r w:rsidR="00A52D46" w:rsidRPr="0070553F">
        <w:rPr>
          <w:rFonts w:cs="Times New Roman"/>
          <w:lang w:val="en-GB"/>
        </w:rPr>
        <w:t xml:space="preserve">. </w:t>
      </w:r>
      <w:r w:rsidR="00826F30">
        <w:rPr>
          <w:rFonts w:cs="Times New Roman"/>
          <w:lang w:val="en-GB"/>
        </w:rPr>
        <w:t xml:space="preserve">Since the survey was targeted at individuals with some knowledge of plant proteins, it is </w:t>
      </w:r>
      <w:r w:rsidR="007B50BC" w:rsidRPr="0070553F">
        <w:rPr>
          <w:rFonts w:cs="Times New Roman"/>
          <w:lang w:val="en-GB"/>
        </w:rPr>
        <w:t>important that 46% of respondents</w:t>
      </w:r>
      <w:r w:rsidR="001F66A3" w:rsidRPr="0070553F">
        <w:rPr>
          <w:rFonts w:cs="Times New Roman"/>
          <w:lang w:val="en-GB"/>
        </w:rPr>
        <w:t xml:space="preserve"> incorporate</w:t>
      </w:r>
      <w:r w:rsidR="00A52D46" w:rsidRPr="0070553F">
        <w:rPr>
          <w:rFonts w:cs="Times New Roman"/>
          <w:lang w:val="en-GB"/>
        </w:rPr>
        <w:t xml:space="preserve"> plant proteins </w:t>
      </w:r>
      <w:r w:rsidR="00B275D1" w:rsidRPr="0070553F">
        <w:rPr>
          <w:rFonts w:cs="Times New Roman"/>
          <w:lang w:val="en-GB"/>
        </w:rPr>
        <w:t>in</w:t>
      </w:r>
      <w:r w:rsidR="009D0E18" w:rsidRPr="0070553F">
        <w:rPr>
          <w:rFonts w:cs="Times New Roman"/>
          <w:lang w:val="en-GB"/>
        </w:rPr>
        <w:t>to</w:t>
      </w:r>
      <w:r w:rsidR="00B275D1" w:rsidRPr="0070553F">
        <w:rPr>
          <w:rFonts w:cs="Times New Roman"/>
          <w:lang w:val="en-GB"/>
        </w:rPr>
        <w:t xml:space="preserve"> their </w:t>
      </w:r>
      <w:r w:rsidR="00A52D46" w:rsidRPr="0070553F">
        <w:rPr>
          <w:rFonts w:cs="Times New Roman"/>
          <w:lang w:val="en-GB"/>
        </w:rPr>
        <w:t>work</w:t>
      </w:r>
      <w:r w:rsidR="00B275D1" w:rsidRPr="0070553F">
        <w:rPr>
          <w:rFonts w:cs="Times New Roman"/>
          <w:lang w:val="en-GB"/>
        </w:rPr>
        <w:t xml:space="preserve">, with 83% </w:t>
      </w:r>
      <w:r w:rsidR="00C84915" w:rsidRPr="0070553F">
        <w:rPr>
          <w:rFonts w:cs="Times New Roman"/>
          <w:lang w:val="en-GB"/>
        </w:rPr>
        <w:t xml:space="preserve">of </w:t>
      </w:r>
      <w:r w:rsidR="001F66A3" w:rsidRPr="0070553F">
        <w:rPr>
          <w:rFonts w:cs="Times New Roman"/>
          <w:lang w:val="en-GB"/>
        </w:rPr>
        <w:t xml:space="preserve">these </w:t>
      </w:r>
      <w:r w:rsidR="00C84915" w:rsidRPr="0070553F">
        <w:rPr>
          <w:rFonts w:cs="Times New Roman"/>
          <w:lang w:val="en-GB"/>
        </w:rPr>
        <w:t>proteins</w:t>
      </w:r>
      <w:r w:rsidR="001F66A3" w:rsidRPr="0070553F">
        <w:rPr>
          <w:rFonts w:cs="Times New Roman"/>
          <w:lang w:val="en-GB"/>
        </w:rPr>
        <w:t xml:space="preserve"> being</w:t>
      </w:r>
      <w:r w:rsidR="00C84915" w:rsidRPr="0070553F">
        <w:rPr>
          <w:rFonts w:cs="Times New Roman"/>
          <w:lang w:val="en-GB"/>
        </w:rPr>
        <w:t xml:space="preserve"> produced </w:t>
      </w:r>
      <w:r w:rsidR="00B275D1" w:rsidRPr="0070553F">
        <w:rPr>
          <w:rFonts w:cs="Times New Roman"/>
          <w:lang w:val="en-GB"/>
        </w:rPr>
        <w:t xml:space="preserve">locally. </w:t>
      </w:r>
      <w:r w:rsidR="00826F30">
        <w:rPr>
          <w:rFonts w:cs="Times New Roman"/>
          <w:lang w:val="en-GB"/>
        </w:rPr>
        <w:t>Most respondents</w:t>
      </w:r>
      <w:r w:rsidR="001F66A3" w:rsidRPr="0070553F">
        <w:rPr>
          <w:rFonts w:cs="Times New Roman"/>
          <w:lang w:val="en-GB"/>
        </w:rPr>
        <w:t xml:space="preserve"> </w:t>
      </w:r>
      <w:r w:rsidR="00A52D46" w:rsidRPr="0070553F">
        <w:rPr>
          <w:rFonts w:cs="Times New Roman"/>
          <w:lang w:val="en-GB"/>
        </w:rPr>
        <w:t>using</w:t>
      </w:r>
      <w:r w:rsidR="00B275D1" w:rsidRPr="0070553F">
        <w:rPr>
          <w:rFonts w:cs="Times New Roman"/>
          <w:lang w:val="en-GB"/>
        </w:rPr>
        <w:t xml:space="preserve"> plant proteins w</w:t>
      </w:r>
      <w:r w:rsidR="001F66A3" w:rsidRPr="0070553F">
        <w:rPr>
          <w:rFonts w:cs="Times New Roman"/>
          <w:lang w:val="en-GB"/>
        </w:rPr>
        <w:t>ere</w:t>
      </w:r>
      <w:r w:rsidR="00B275D1" w:rsidRPr="0070553F">
        <w:rPr>
          <w:rFonts w:cs="Times New Roman"/>
          <w:lang w:val="en-GB"/>
        </w:rPr>
        <w:t xml:space="preserve"> researchers</w:t>
      </w:r>
      <w:r w:rsidR="00577B76">
        <w:rPr>
          <w:rFonts w:cs="Times New Roman"/>
          <w:lang w:val="en-GB"/>
        </w:rPr>
        <w:t xml:space="preserve"> who sourced proteins locally, primarily </w:t>
      </w:r>
      <w:r w:rsidR="00B275D1" w:rsidRPr="0070553F">
        <w:rPr>
          <w:rFonts w:cs="Times New Roman"/>
          <w:lang w:val="en-GB"/>
        </w:rPr>
        <w:t>in Denmark</w:t>
      </w:r>
      <w:r w:rsidR="009D0E18" w:rsidRPr="0070553F">
        <w:rPr>
          <w:rFonts w:cs="Times New Roman"/>
          <w:lang w:val="en-GB"/>
        </w:rPr>
        <w:t>. T</w:t>
      </w:r>
      <w:r w:rsidR="00B275D1" w:rsidRPr="0070553F">
        <w:rPr>
          <w:rFonts w:cs="Times New Roman"/>
          <w:lang w:val="en-GB"/>
        </w:rPr>
        <w:t>hey mention</w:t>
      </w:r>
      <w:r w:rsidR="001F66A3" w:rsidRPr="0070553F">
        <w:rPr>
          <w:rFonts w:cs="Times New Roman"/>
          <w:lang w:val="en-GB"/>
        </w:rPr>
        <w:t xml:space="preserve">ed </w:t>
      </w:r>
      <w:r w:rsidR="00B275D1" w:rsidRPr="0070553F">
        <w:rPr>
          <w:rFonts w:cs="Times New Roman"/>
          <w:lang w:val="en-GB"/>
        </w:rPr>
        <w:t>Danish Technological Institute, Foulum Au (</w:t>
      </w:r>
      <w:r w:rsidR="001F66A3" w:rsidRPr="0070553F">
        <w:rPr>
          <w:rFonts w:cs="Times New Roman"/>
          <w:lang w:val="en-GB"/>
        </w:rPr>
        <w:t xml:space="preserve">a </w:t>
      </w:r>
      <w:r w:rsidR="00B275D1" w:rsidRPr="0070553F">
        <w:rPr>
          <w:rFonts w:cs="Times New Roman"/>
          <w:lang w:val="en-GB"/>
        </w:rPr>
        <w:t xml:space="preserve">research facility in Jutland), </w:t>
      </w:r>
      <w:r w:rsidR="003C4C78" w:rsidRPr="0070553F">
        <w:rPr>
          <w:rFonts w:cs="Times New Roman"/>
          <w:lang w:val="en-GB"/>
        </w:rPr>
        <w:t>BioRefine</w:t>
      </w:r>
      <w:r w:rsidR="00F216D1" w:rsidRPr="0070553F">
        <w:rPr>
          <w:rFonts w:cs="Times New Roman"/>
          <w:lang w:val="en-GB"/>
        </w:rPr>
        <w:t xml:space="preserve"> Denmark A/S</w:t>
      </w:r>
      <w:r w:rsidR="001F66A3" w:rsidRPr="0070553F">
        <w:rPr>
          <w:rFonts w:cs="Times New Roman"/>
          <w:lang w:val="en-GB"/>
        </w:rPr>
        <w:t>, which</w:t>
      </w:r>
      <w:r w:rsidR="003C4C78" w:rsidRPr="0070553F">
        <w:rPr>
          <w:rFonts w:cs="Times New Roman"/>
          <w:lang w:val="en-GB"/>
        </w:rPr>
        <w:t xml:space="preserve"> produc</w:t>
      </w:r>
      <w:r w:rsidR="001F66A3" w:rsidRPr="0070553F">
        <w:rPr>
          <w:rFonts w:cs="Times New Roman"/>
          <w:lang w:val="en-GB"/>
        </w:rPr>
        <w:t xml:space="preserve">es </w:t>
      </w:r>
      <w:r w:rsidR="003C4C78" w:rsidRPr="0070553F">
        <w:rPr>
          <w:rFonts w:cs="Times New Roman"/>
          <w:lang w:val="en-GB"/>
        </w:rPr>
        <w:t>proteins from clover and lucerne</w:t>
      </w:r>
      <w:r w:rsidR="0096466F" w:rsidRPr="0070553F">
        <w:rPr>
          <w:rFonts w:cs="Times New Roman"/>
          <w:lang w:val="en-GB"/>
        </w:rPr>
        <w:t xml:space="preserve"> for pig and poultry feed</w:t>
      </w:r>
      <w:r w:rsidR="001F66A3" w:rsidRPr="0070553F">
        <w:rPr>
          <w:rFonts w:cs="Times New Roman"/>
          <w:lang w:val="en-GB"/>
        </w:rPr>
        <w:t>,</w:t>
      </w:r>
      <w:r w:rsidR="00C84915" w:rsidRPr="0070553F">
        <w:rPr>
          <w:rFonts w:cs="Times New Roman"/>
          <w:lang w:val="en-GB"/>
        </w:rPr>
        <w:t xml:space="preserve"> and</w:t>
      </w:r>
      <w:r w:rsidR="003C4C78" w:rsidRPr="0070553F">
        <w:rPr>
          <w:rFonts w:cs="Times New Roman"/>
          <w:lang w:val="en-GB"/>
        </w:rPr>
        <w:t xml:space="preserve"> BiomassProtein, produc</w:t>
      </w:r>
      <w:r w:rsidR="001F66A3" w:rsidRPr="0070553F">
        <w:rPr>
          <w:rFonts w:cs="Times New Roman"/>
          <w:lang w:val="en-GB"/>
        </w:rPr>
        <w:t>es</w:t>
      </w:r>
      <w:r w:rsidR="003C4C78" w:rsidRPr="0070553F">
        <w:rPr>
          <w:rFonts w:cs="Times New Roman"/>
          <w:lang w:val="en-GB"/>
        </w:rPr>
        <w:t xml:space="preserve"> plant proteins from</w:t>
      </w:r>
      <w:r w:rsidR="0096466F" w:rsidRPr="0070553F">
        <w:rPr>
          <w:rFonts w:cs="Times New Roman"/>
          <w:lang w:val="en-GB"/>
        </w:rPr>
        <w:t xml:space="preserve"> grass and</w:t>
      </w:r>
      <w:r w:rsidR="003C4C78" w:rsidRPr="0070553F">
        <w:rPr>
          <w:rFonts w:cs="Times New Roman"/>
          <w:lang w:val="en-GB"/>
        </w:rPr>
        <w:t xml:space="preserve"> common green crops. </w:t>
      </w:r>
      <w:r w:rsidR="0096466F" w:rsidRPr="0070553F">
        <w:rPr>
          <w:rFonts w:cs="Times New Roman"/>
          <w:lang w:val="en-GB"/>
        </w:rPr>
        <w:t>One</w:t>
      </w:r>
      <w:r w:rsidR="003C4C78" w:rsidRPr="0070553F">
        <w:rPr>
          <w:rFonts w:cs="Times New Roman"/>
          <w:lang w:val="en-GB"/>
        </w:rPr>
        <w:t xml:space="preserve"> </w:t>
      </w:r>
      <w:r w:rsidR="00577B76">
        <w:rPr>
          <w:rFonts w:cs="Times New Roman"/>
          <w:lang w:val="en-GB"/>
        </w:rPr>
        <w:t>respondent</w:t>
      </w:r>
      <w:r w:rsidR="00C84915" w:rsidRPr="0070553F">
        <w:rPr>
          <w:rFonts w:cs="Times New Roman"/>
          <w:lang w:val="en-GB"/>
        </w:rPr>
        <w:t xml:space="preserve"> </w:t>
      </w:r>
      <w:r w:rsidR="003C4C78" w:rsidRPr="0070553F">
        <w:rPr>
          <w:rFonts w:cs="Times New Roman"/>
          <w:lang w:val="en-GB"/>
        </w:rPr>
        <w:t>mention</w:t>
      </w:r>
      <w:r w:rsidR="00B679F2" w:rsidRPr="0070553F">
        <w:rPr>
          <w:rFonts w:cs="Times New Roman"/>
          <w:lang w:val="en-GB"/>
        </w:rPr>
        <w:t>ed</w:t>
      </w:r>
      <w:r w:rsidR="003C4C78" w:rsidRPr="0070553F">
        <w:rPr>
          <w:rFonts w:cs="Times New Roman"/>
          <w:lang w:val="en-GB"/>
        </w:rPr>
        <w:t xml:space="preserve"> Wageningen university in Netherlands and </w:t>
      </w:r>
      <w:r w:rsidR="00B679F2" w:rsidRPr="0070553F">
        <w:rPr>
          <w:rFonts w:cs="Times New Roman"/>
          <w:lang w:val="en-GB"/>
        </w:rPr>
        <w:t>clarified</w:t>
      </w:r>
      <w:r w:rsidR="00C84915" w:rsidRPr="0070553F">
        <w:rPr>
          <w:rFonts w:cs="Times New Roman"/>
          <w:lang w:val="en-GB"/>
        </w:rPr>
        <w:t xml:space="preserve"> that he</w:t>
      </w:r>
      <w:r w:rsidR="0096466F" w:rsidRPr="0070553F">
        <w:rPr>
          <w:rFonts w:cs="Times New Roman"/>
          <w:lang w:val="en-GB"/>
        </w:rPr>
        <w:t>/</w:t>
      </w:r>
      <w:r w:rsidR="00C84915" w:rsidRPr="0070553F">
        <w:rPr>
          <w:rFonts w:cs="Times New Roman"/>
          <w:lang w:val="en-GB"/>
        </w:rPr>
        <w:t xml:space="preserve">she </w:t>
      </w:r>
      <w:r w:rsidR="003C4C78" w:rsidRPr="0070553F">
        <w:rPr>
          <w:rFonts w:cs="Times New Roman"/>
          <w:lang w:val="en-GB"/>
        </w:rPr>
        <w:t>work</w:t>
      </w:r>
      <w:r w:rsidR="0096466F" w:rsidRPr="0070553F">
        <w:rPr>
          <w:rFonts w:cs="Times New Roman"/>
          <w:lang w:val="en-GB"/>
        </w:rPr>
        <w:t>s</w:t>
      </w:r>
      <w:r w:rsidR="003C4C78" w:rsidRPr="0070553F">
        <w:rPr>
          <w:rFonts w:cs="Times New Roman"/>
          <w:lang w:val="en-GB"/>
        </w:rPr>
        <w:t xml:space="preserve"> with proteins from tomato leaves. Among producers</w:t>
      </w:r>
      <w:r w:rsidR="0096466F" w:rsidRPr="0070553F">
        <w:rPr>
          <w:rFonts w:cs="Times New Roman"/>
          <w:lang w:val="en-GB"/>
        </w:rPr>
        <w:t xml:space="preserve">, </w:t>
      </w:r>
      <w:r w:rsidR="0005317E" w:rsidRPr="0070553F">
        <w:rPr>
          <w:rFonts w:cs="Times New Roman"/>
          <w:lang w:val="en-GB"/>
        </w:rPr>
        <w:t xml:space="preserve">one used </w:t>
      </w:r>
      <w:r w:rsidR="007C3886" w:rsidRPr="0070553F">
        <w:rPr>
          <w:rFonts w:cs="Times New Roman"/>
          <w:lang w:val="en-GB"/>
        </w:rPr>
        <w:t>locally</w:t>
      </w:r>
      <w:r w:rsidR="0005317E" w:rsidRPr="0070553F">
        <w:rPr>
          <w:rFonts w:cs="Times New Roman"/>
          <w:lang w:val="en-GB"/>
        </w:rPr>
        <w:t xml:space="preserve"> </w:t>
      </w:r>
      <w:r w:rsidR="0096466F" w:rsidRPr="0070553F">
        <w:rPr>
          <w:rFonts w:cs="Times New Roman"/>
          <w:lang w:val="en-GB"/>
        </w:rPr>
        <w:t>sourced</w:t>
      </w:r>
      <w:r w:rsidR="0005317E" w:rsidRPr="0070553F">
        <w:rPr>
          <w:rFonts w:cs="Times New Roman"/>
          <w:lang w:val="en-GB"/>
        </w:rPr>
        <w:t xml:space="preserve"> proteins</w:t>
      </w:r>
      <w:r w:rsidR="001F66A3" w:rsidRPr="0070553F">
        <w:rPr>
          <w:rFonts w:cs="Times New Roman"/>
          <w:lang w:val="en-GB"/>
        </w:rPr>
        <w:t xml:space="preserve"> </w:t>
      </w:r>
      <w:r w:rsidR="00CE4FDD" w:rsidRPr="0070553F">
        <w:rPr>
          <w:rFonts w:cs="Times New Roman"/>
          <w:lang w:val="en-GB"/>
        </w:rPr>
        <w:t>without specif</w:t>
      </w:r>
      <w:r w:rsidR="001F66A3" w:rsidRPr="0070553F">
        <w:rPr>
          <w:rFonts w:cs="Times New Roman"/>
          <w:lang w:val="en-GB"/>
        </w:rPr>
        <w:t>ying</w:t>
      </w:r>
      <w:r w:rsidR="00CE4FDD" w:rsidRPr="0070553F">
        <w:rPr>
          <w:rFonts w:cs="Times New Roman"/>
          <w:lang w:val="en-GB"/>
        </w:rPr>
        <w:t xml:space="preserve"> </w:t>
      </w:r>
      <w:r w:rsidR="001F66A3" w:rsidRPr="0070553F">
        <w:rPr>
          <w:rFonts w:cs="Times New Roman"/>
          <w:lang w:val="en-GB"/>
        </w:rPr>
        <w:t>the</w:t>
      </w:r>
      <w:r w:rsidR="00CE4FDD" w:rsidRPr="0070553F">
        <w:rPr>
          <w:rFonts w:cs="Times New Roman"/>
          <w:lang w:val="en-GB"/>
        </w:rPr>
        <w:t xml:space="preserve"> </w:t>
      </w:r>
      <w:r w:rsidR="00577B76">
        <w:rPr>
          <w:rFonts w:cs="Times New Roman"/>
          <w:lang w:val="en-GB"/>
        </w:rPr>
        <w:t xml:space="preserve">place of </w:t>
      </w:r>
      <w:r w:rsidR="00CE4FDD" w:rsidRPr="0070553F">
        <w:rPr>
          <w:rFonts w:cs="Times New Roman"/>
          <w:lang w:val="en-GB"/>
        </w:rPr>
        <w:t>production</w:t>
      </w:r>
      <w:r w:rsidR="00332F51" w:rsidRPr="0070553F">
        <w:rPr>
          <w:rFonts w:cs="Times New Roman"/>
          <w:lang w:val="en-GB"/>
        </w:rPr>
        <w:t>,</w:t>
      </w:r>
      <w:r w:rsidR="0005317E" w:rsidRPr="0070553F">
        <w:rPr>
          <w:rFonts w:cs="Times New Roman"/>
          <w:lang w:val="en-GB"/>
        </w:rPr>
        <w:t xml:space="preserve"> </w:t>
      </w:r>
      <w:r w:rsidR="00577B76">
        <w:rPr>
          <w:rFonts w:cs="Times New Roman"/>
          <w:lang w:val="en-GB"/>
        </w:rPr>
        <w:t>while</w:t>
      </w:r>
      <w:r w:rsidR="0005317E" w:rsidRPr="0070553F">
        <w:rPr>
          <w:rFonts w:cs="Times New Roman"/>
          <w:lang w:val="en-GB"/>
        </w:rPr>
        <w:t xml:space="preserve"> another imported from AGT Ingredients, one of the larger suppliers of pulses. </w:t>
      </w:r>
    </w:p>
    <w:p w14:paraId="5CF6E76B" w14:textId="37249268" w:rsidR="00B275D1" w:rsidRPr="0070553F" w:rsidRDefault="0096466F" w:rsidP="007B50BC">
      <w:pPr>
        <w:ind w:firstLine="0"/>
        <w:rPr>
          <w:rFonts w:cs="Times New Roman"/>
          <w:lang w:val="en-GB"/>
        </w:rPr>
      </w:pPr>
      <w:r w:rsidRPr="0070553F">
        <w:rPr>
          <w:rFonts w:cs="Times New Roman"/>
          <w:lang w:val="en-GB"/>
        </w:rPr>
        <w:t xml:space="preserve">    </w:t>
      </w:r>
      <w:r w:rsidR="00511D3D">
        <w:rPr>
          <w:rFonts w:cs="Times New Roman"/>
          <w:lang w:val="en-GB"/>
        </w:rPr>
        <w:t xml:space="preserve">When assessing </w:t>
      </w:r>
      <w:r w:rsidR="007A36A1">
        <w:rPr>
          <w:rFonts w:cs="Times New Roman"/>
          <w:lang w:val="en-GB"/>
        </w:rPr>
        <w:t>i</w:t>
      </w:r>
      <w:r w:rsidR="00B340FE">
        <w:rPr>
          <w:rFonts w:cs="Times New Roman"/>
          <w:lang w:val="en-GB"/>
        </w:rPr>
        <w:t xml:space="preserve">nterest in utilizing </w:t>
      </w:r>
      <w:r w:rsidR="007A36A1">
        <w:rPr>
          <w:rFonts w:cs="Times New Roman"/>
          <w:lang w:val="en-GB"/>
        </w:rPr>
        <w:t xml:space="preserve">proteins from </w:t>
      </w:r>
      <w:r w:rsidR="00B340FE">
        <w:rPr>
          <w:rFonts w:cs="Times New Roman"/>
          <w:lang w:val="en-GB"/>
        </w:rPr>
        <w:t xml:space="preserve">local </w:t>
      </w:r>
      <w:r w:rsidR="007C3886" w:rsidRPr="0070553F">
        <w:rPr>
          <w:rFonts w:cs="Times New Roman"/>
          <w:lang w:val="en-GB"/>
        </w:rPr>
        <w:t>green agricultural biomass</w:t>
      </w:r>
      <w:r w:rsidR="007A36A1">
        <w:rPr>
          <w:rFonts w:cs="Times New Roman"/>
          <w:lang w:val="en-GB"/>
        </w:rPr>
        <w:t>, it was found that half of the</w:t>
      </w:r>
      <w:r w:rsidR="00B340FE">
        <w:rPr>
          <w:rFonts w:cs="Times New Roman"/>
          <w:lang w:val="en-GB"/>
        </w:rPr>
        <w:t xml:space="preserve"> respondents</w:t>
      </w:r>
      <w:r w:rsidR="007A36A1">
        <w:rPr>
          <w:rFonts w:cs="Times New Roman"/>
          <w:lang w:val="en-GB"/>
        </w:rPr>
        <w:t xml:space="preserve"> (50%)</w:t>
      </w:r>
      <w:r w:rsidR="00511D3D">
        <w:rPr>
          <w:rFonts w:cs="Times New Roman"/>
          <w:lang w:val="en-GB"/>
        </w:rPr>
        <w:t xml:space="preserve"> </w:t>
      </w:r>
      <w:r w:rsidR="00935364" w:rsidRPr="0070553F">
        <w:rPr>
          <w:rFonts w:cs="Times New Roman"/>
          <w:lang w:val="en-GB"/>
        </w:rPr>
        <w:t>express</w:t>
      </w:r>
      <w:r w:rsidR="00B340FE">
        <w:rPr>
          <w:rFonts w:cs="Times New Roman"/>
          <w:lang w:val="en-GB"/>
        </w:rPr>
        <w:t>ing</w:t>
      </w:r>
      <w:r w:rsidRPr="0070553F">
        <w:rPr>
          <w:rFonts w:cs="Times New Roman"/>
          <w:lang w:val="en-GB"/>
        </w:rPr>
        <w:t xml:space="preserve"> interest</w:t>
      </w:r>
      <w:r w:rsidR="007C3886" w:rsidRPr="0070553F">
        <w:rPr>
          <w:rFonts w:cs="Times New Roman"/>
          <w:lang w:val="en-GB"/>
        </w:rPr>
        <w:t xml:space="preserve">, </w:t>
      </w:r>
      <w:r w:rsidR="00935364" w:rsidRPr="0070553F">
        <w:rPr>
          <w:rFonts w:cs="Times New Roman"/>
          <w:lang w:val="en-GB"/>
        </w:rPr>
        <w:t>including</w:t>
      </w:r>
      <w:r w:rsidR="007C3886" w:rsidRPr="0070553F">
        <w:rPr>
          <w:rFonts w:cs="Times New Roman"/>
          <w:lang w:val="en-GB"/>
        </w:rPr>
        <w:t xml:space="preserve"> </w:t>
      </w:r>
      <w:r w:rsidR="007A36A1">
        <w:rPr>
          <w:rFonts w:cs="Times New Roman"/>
          <w:lang w:val="en-GB"/>
        </w:rPr>
        <w:t xml:space="preserve">individuals </w:t>
      </w:r>
      <w:r w:rsidR="00B340FE">
        <w:rPr>
          <w:rFonts w:cs="Times New Roman"/>
          <w:lang w:val="en-GB"/>
        </w:rPr>
        <w:t xml:space="preserve">who </w:t>
      </w:r>
      <w:r w:rsidR="007C3886" w:rsidRPr="0070553F">
        <w:rPr>
          <w:rFonts w:cs="Times New Roman"/>
          <w:lang w:val="en-GB"/>
        </w:rPr>
        <w:t>already us</w:t>
      </w:r>
      <w:r w:rsidR="00B340FE">
        <w:rPr>
          <w:rFonts w:cs="Times New Roman"/>
          <w:lang w:val="en-GB"/>
        </w:rPr>
        <w:t>e</w:t>
      </w:r>
      <w:r w:rsidR="007C3886" w:rsidRPr="0070553F">
        <w:rPr>
          <w:rFonts w:cs="Times New Roman"/>
          <w:lang w:val="en-GB"/>
        </w:rPr>
        <w:t xml:space="preserve"> local proteins and</w:t>
      </w:r>
      <w:r w:rsidR="00B340FE">
        <w:rPr>
          <w:rFonts w:cs="Times New Roman"/>
          <w:lang w:val="en-GB"/>
        </w:rPr>
        <w:t xml:space="preserve"> </w:t>
      </w:r>
      <w:r w:rsidR="00577B76">
        <w:rPr>
          <w:rFonts w:cs="Times New Roman"/>
          <w:lang w:val="en-GB"/>
        </w:rPr>
        <w:t>wish</w:t>
      </w:r>
      <w:r w:rsidR="007C3886" w:rsidRPr="0070553F">
        <w:rPr>
          <w:rFonts w:cs="Times New Roman"/>
          <w:lang w:val="en-GB"/>
        </w:rPr>
        <w:t xml:space="preserve"> to continue doing so. </w:t>
      </w:r>
      <w:r w:rsidR="00B340FE">
        <w:rPr>
          <w:rFonts w:cs="Times New Roman"/>
          <w:lang w:val="en-GB"/>
        </w:rPr>
        <w:t>Some participants</w:t>
      </w:r>
      <w:r w:rsidR="007A36A1">
        <w:rPr>
          <w:rFonts w:cs="Times New Roman"/>
          <w:lang w:val="en-GB"/>
        </w:rPr>
        <w:t xml:space="preserve"> (17%)</w:t>
      </w:r>
      <w:r w:rsidR="00B340FE">
        <w:rPr>
          <w:rFonts w:cs="Times New Roman"/>
          <w:lang w:val="en-GB"/>
        </w:rPr>
        <w:t xml:space="preserve">, including those who currently import proteins or do not use plant proteins at all, indicated </w:t>
      </w:r>
      <w:r w:rsidR="00577B76">
        <w:rPr>
          <w:rFonts w:cs="Times New Roman"/>
          <w:lang w:val="en-GB"/>
        </w:rPr>
        <w:t xml:space="preserve">potential interest in </w:t>
      </w:r>
      <w:r w:rsidR="007C3886" w:rsidRPr="0070553F">
        <w:rPr>
          <w:rFonts w:cs="Times New Roman"/>
          <w:lang w:val="en-GB"/>
        </w:rPr>
        <w:t xml:space="preserve">considering local </w:t>
      </w:r>
      <w:r w:rsidR="00935364" w:rsidRPr="0070553F">
        <w:rPr>
          <w:rFonts w:cs="Times New Roman"/>
          <w:lang w:val="en-GB"/>
        </w:rPr>
        <w:t>sources</w:t>
      </w:r>
      <w:r w:rsidR="007C3886" w:rsidRPr="0070553F">
        <w:rPr>
          <w:rFonts w:cs="Times New Roman"/>
          <w:lang w:val="en-GB"/>
        </w:rPr>
        <w:t xml:space="preserve">. The remaining participants </w:t>
      </w:r>
      <w:r w:rsidR="00B340FE">
        <w:rPr>
          <w:rFonts w:cs="Times New Roman"/>
          <w:lang w:val="en-GB"/>
        </w:rPr>
        <w:t xml:space="preserve">were </w:t>
      </w:r>
      <w:r w:rsidR="007C3886" w:rsidRPr="0070553F">
        <w:rPr>
          <w:rFonts w:cs="Times New Roman"/>
          <w:lang w:val="en-GB"/>
        </w:rPr>
        <w:t xml:space="preserve">either </w:t>
      </w:r>
      <w:r w:rsidR="00B340FE">
        <w:rPr>
          <w:rFonts w:cs="Times New Roman"/>
          <w:lang w:val="en-GB"/>
        </w:rPr>
        <w:t xml:space="preserve">unsure </w:t>
      </w:r>
      <w:r w:rsidR="007C3886" w:rsidRPr="0070553F">
        <w:rPr>
          <w:rFonts w:cs="Times New Roman"/>
          <w:lang w:val="en-GB"/>
        </w:rPr>
        <w:t>o</w:t>
      </w:r>
      <w:r w:rsidR="00B340FE">
        <w:rPr>
          <w:rFonts w:cs="Times New Roman"/>
          <w:lang w:val="en-GB"/>
        </w:rPr>
        <w:t>r not interested</w:t>
      </w:r>
      <w:r w:rsidR="007C3886" w:rsidRPr="0070553F">
        <w:rPr>
          <w:rFonts w:cs="Times New Roman"/>
          <w:lang w:val="en-GB"/>
        </w:rPr>
        <w:t xml:space="preserve">, citing that they do not </w:t>
      </w:r>
      <w:r w:rsidR="00B679F2" w:rsidRPr="0070553F">
        <w:rPr>
          <w:rFonts w:cs="Times New Roman"/>
          <w:lang w:val="en-GB"/>
        </w:rPr>
        <w:t>employ</w:t>
      </w:r>
      <w:r w:rsidR="007C3886" w:rsidRPr="0070553F">
        <w:rPr>
          <w:rFonts w:cs="Times New Roman"/>
          <w:lang w:val="en-GB"/>
        </w:rPr>
        <w:t xml:space="preserve"> them in their activities.</w:t>
      </w:r>
      <w:r w:rsidR="007A36A1">
        <w:rPr>
          <w:rFonts w:cs="Times New Roman"/>
          <w:lang w:val="en-GB"/>
        </w:rPr>
        <w:t xml:space="preserve"> Additionally</w:t>
      </w:r>
      <w:r w:rsidR="007A36A1" w:rsidRPr="0070553F">
        <w:rPr>
          <w:rFonts w:cs="Times New Roman"/>
          <w:lang w:val="en-GB"/>
        </w:rPr>
        <w:t xml:space="preserve">, </w:t>
      </w:r>
      <w:r w:rsidR="007A36A1">
        <w:rPr>
          <w:rFonts w:cs="Times New Roman"/>
          <w:lang w:val="en-GB"/>
        </w:rPr>
        <w:t xml:space="preserve">54% </w:t>
      </w:r>
      <w:r w:rsidR="00577B76">
        <w:rPr>
          <w:rFonts w:cs="Times New Roman"/>
          <w:lang w:val="en-GB"/>
        </w:rPr>
        <w:t xml:space="preserve">of respondent </w:t>
      </w:r>
      <w:r w:rsidR="007A36A1">
        <w:rPr>
          <w:rFonts w:cs="Times New Roman"/>
          <w:lang w:val="en-GB"/>
        </w:rPr>
        <w:t xml:space="preserve">express </w:t>
      </w:r>
      <w:r w:rsidR="007A36A1" w:rsidRPr="0070553F">
        <w:rPr>
          <w:rFonts w:cs="Times New Roman"/>
          <w:lang w:val="en-GB"/>
        </w:rPr>
        <w:t>interest in using natural preservatives, conservatives, and antioxidants produced from green leafy agricultural biomass</w:t>
      </w:r>
      <w:r w:rsidR="00577B76">
        <w:rPr>
          <w:rFonts w:cs="Times New Roman"/>
          <w:lang w:val="en-GB"/>
        </w:rPr>
        <w:t xml:space="preserve">, while 15% were open to </w:t>
      </w:r>
      <w:r w:rsidR="0049365A">
        <w:rPr>
          <w:rFonts w:cs="Times New Roman"/>
          <w:lang w:val="en-GB"/>
        </w:rPr>
        <w:t>such</w:t>
      </w:r>
      <w:r w:rsidR="00577B76">
        <w:rPr>
          <w:rFonts w:cs="Times New Roman"/>
          <w:lang w:val="en-GB"/>
        </w:rPr>
        <w:t xml:space="preserve"> possibility</w:t>
      </w:r>
      <w:r w:rsidR="007A36A1" w:rsidRPr="0070553F">
        <w:rPr>
          <w:rFonts w:cs="Times New Roman"/>
          <w:lang w:val="en-GB"/>
        </w:rPr>
        <w:t>.</w:t>
      </w:r>
    </w:p>
    <w:p w14:paraId="7AFFD410" w14:textId="08BEA1A5" w:rsidR="00D54358" w:rsidRDefault="00935364" w:rsidP="007B50BC">
      <w:pPr>
        <w:ind w:firstLine="0"/>
        <w:rPr>
          <w:rFonts w:cs="Times New Roman"/>
          <w:lang w:val="en-GB"/>
        </w:rPr>
      </w:pPr>
      <w:r w:rsidRPr="0070553F">
        <w:rPr>
          <w:rFonts w:cs="Times New Roman"/>
          <w:lang w:val="en-GB"/>
        </w:rPr>
        <w:t xml:space="preserve">       </w:t>
      </w:r>
      <w:r w:rsidR="00577B76">
        <w:rPr>
          <w:rFonts w:cs="Times New Roman"/>
          <w:lang w:val="en-GB"/>
        </w:rPr>
        <w:t xml:space="preserve">In terms of </w:t>
      </w:r>
      <w:r w:rsidRPr="0070553F">
        <w:rPr>
          <w:rFonts w:cs="Times New Roman"/>
          <w:lang w:val="en-GB"/>
        </w:rPr>
        <w:t>price</w:t>
      </w:r>
      <w:r w:rsidR="00577B76">
        <w:rPr>
          <w:rFonts w:cs="Times New Roman"/>
          <w:lang w:val="en-GB"/>
        </w:rPr>
        <w:t xml:space="preserve"> sensitivity</w:t>
      </w:r>
      <w:r w:rsidR="007C3886" w:rsidRPr="0070553F">
        <w:rPr>
          <w:rFonts w:cs="Times New Roman"/>
          <w:lang w:val="en-GB"/>
        </w:rPr>
        <w:t xml:space="preserve"> and customers</w:t>
      </w:r>
      <w:r w:rsidR="004324A9">
        <w:rPr>
          <w:rFonts w:cs="Times New Roman"/>
          <w:lang w:val="en-GB"/>
        </w:rPr>
        <w:t>’</w:t>
      </w:r>
      <w:r w:rsidR="007C3886" w:rsidRPr="0070553F">
        <w:rPr>
          <w:rFonts w:cs="Times New Roman"/>
          <w:lang w:val="en-GB"/>
        </w:rPr>
        <w:t xml:space="preserve"> willingness to pay more </w:t>
      </w:r>
      <w:r w:rsidR="004324A9">
        <w:rPr>
          <w:rFonts w:cs="Times New Roman"/>
          <w:lang w:val="en-GB"/>
        </w:rPr>
        <w:t>if products will be locally sourced and will cost more</w:t>
      </w:r>
      <w:r w:rsidR="007C3886" w:rsidRPr="0070553F">
        <w:rPr>
          <w:rFonts w:cs="Times New Roman"/>
          <w:lang w:val="en-GB"/>
        </w:rPr>
        <w:t>, participants were quite cautious</w:t>
      </w:r>
      <w:r w:rsidR="00577B76">
        <w:rPr>
          <w:rFonts w:cs="Times New Roman"/>
          <w:lang w:val="en-GB"/>
        </w:rPr>
        <w:t>.</w:t>
      </w:r>
      <w:r w:rsidR="007C3886" w:rsidRPr="0070553F">
        <w:rPr>
          <w:rFonts w:cs="Times New Roman"/>
          <w:lang w:val="en-GB"/>
        </w:rPr>
        <w:t xml:space="preserve"> </w:t>
      </w:r>
      <w:r w:rsidR="00577B76">
        <w:rPr>
          <w:rFonts w:cs="Times New Roman"/>
          <w:lang w:val="en-GB"/>
        </w:rPr>
        <w:t>While</w:t>
      </w:r>
      <w:r w:rsidRPr="0070553F">
        <w:rPr>
          <w:rFonts w:cs="Times New Roman"/>
          <w:lang w:val="en-GB"/>
        </w:rPr>
        <w:t xml:space="preserve"> </w:t>
      </w:r>
      <w:r w:rsidR="007C3886" w:rsidRPr="0070553F">
        <w:rPr>
          <w:rFonts w:cs="Times New Roman"/>
          <w:lang w:val="en-GB"/>
        </w:rPr>
        <w:t xml:space="preserve">62% </w:t>
      </w:r>
      <w:r w:rsidR="00577B76">
        <w:rPr>
          <w:rFonts w:cs="Times New Roman"/>
          <w:lang w:val="en-GB"/>
        </w:rPr>
        <w:t xml:space="preserve">said they </w:t>
      </w:r>
      <w:r w:rsidR="007C3886" w:rsidRPr="0070553F">
        <w:rPr>
          <w:rFonts w:cs="Times New Roman"/>
          <w:lang w:val="en-GB"/>
        </w:rPr>
        <w:t>might consider paying more, only 23% fully agreed to a higher price</w:t>
      </w:r>
      <w:r w:rsidR="00D54358">
        <w:rPr>
          <w:rFonts w:cs="Times New Roman"/>
          <w:lang w:val="en-GB"/>
        </w:rPr>
        <w:t xml:space="preserve"> (</w:t>
      </w:r>
      <w:r w:rsidR="00D54358" w:rsidRPr="00D54358">
        <w:rPr>
          <w:rFonts w:cs="Times New Roman"/>
          <w:b/>
          <w:bCs/>
          <w:lang w:val="en-GB"/>
        </w:rPr>
        <w:t xml:space="preserve">Figure </w:t>
      </w:r>
      <w:r w:rsidR="00D54358">
        <w:rPr>
          <w:rFonts w:cs="Times New Roman"/>
          <w:b/>
          <w:bCs/>
          <w:lang w:val="en-GB"/>
        </w:rPr>
        <w:t>2</w:t>
      </w:r>
      <w:r w:rsidR="00D54358">
        <w:rPr>
          <w:rFonts w:cs="Times New Roman"/>
          <w:lang w:val="en-GB"/>
        </w:rPr>
        <w:t>)</w:t>
      </w:r>
      <w:r w:rsidR="007C3886" w:rsidRPr="0070553F">
        <w:rPr>
          <w:rFonts w:cs="Times New Roman"/>
          <w:lang w:val="en-GB"/>
        </w:rPr>
        <w:t>.</w:t>
      </w:r>
      <w:r w:rsidR="00EB5044" w:rsidRPr="0070553F">
        <w:rPr>
          <w:rFonts w:cs="Times New Roman"/>
          <w:lang w:val="en-GB"/>
        </w:rPr>
        <w:t xml:space="preserve"> </w:t>
      </w:r>
    </w:p>
    <w:p w14:paraId="315B33F9" w14:textId="2FA417AA" w:rsidR="00935364" w:rsidRPr="0070553F" w:rsidRDefault="00681F95" w:rsidP="007B50BC">
      <w:pPr>
        <w:ind w:firstLine="0"/>
        <w:rPr>
          <w:rFonts w:cs="Times New Roman"/>
          <w:lang w:val="en-GB"/>
        </w:rPr>
      </w:pPr>
      <w:r>
        <w:rPr>
          <w:rFonts w:cs="Times New Roman"/>
          <w:noProof/>
          <w:lang w:val="en-GB"/>
        </w:rPr>
        <w:lastRenderedPageBreak/>
        <w:drawing>
          <wp:anchor distT="0" distB="0" distL="114300" distR="114300" simplePos="0" relativeHeight="251739136" behindDoc="1" locked="0" layoutInCell="1" allowOverlap="1" wp14:anchorId="5740EBD2" wp14:editId="4972D7D9">
            <wp:simplePos x="0" y="0"/>
            <wp:positionH relativeFrom="column">
              <wp:posOffset>3067685</wp:posOffset>
            </wp:positionH>
            <wp:positionV relativeFrom="paragraph">
              <wp:posOffset>146298</wp:posOffset>
            </wp:positionV>
            <wp:extent cx="2241550" cy="2552065"/>
            <wp:effectExtent l="0" t="0" r="0" b="0"/>
            <wp:wrapTight wrapText="bothSides">
              <wp:wrapPolygon edited="0">
                <wp:start x="0" y="0"/>
                <wp:lineTo x="0" y="21444"/>
                <wp:lineTo x="21478" y="21444"/>
                <wp:lineTo x="21478" y="0"/>
                <wp:lineTo x="0" y="0"/>
              </wp:wrapPolygon>
            </wp:wrapTight>
            <wp:docPr id="1332749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49238" name="Picture 1"/>
                    <pic:cNvPicPr/>
                  </pic:nvPicPr>
                  <pic:blipFill>
                    <a:blip r:embed="rId12">
                      <a:extLst>
                        <a:ext uri="{28A0092B-C50C-407E-A947-70E740481C1C}">
                          <a14:useLocalDpi xmlns:a14="http://schemas.microsoft.com/office/drawing/2010/main" val="0"/>
                        </a:ext>
                      </a:extLst>
                    </a:blip>
                    <a:srcRect l="6562" r="6562"/>
                    <a:stretch>
                      <a:fillRect/>
                    </a:stretch>
                  </pic:blipFill>
                  <pic:spPr bwMode="auto">
                    <a:xfrm>
                      <a:off x="0" y="0"/>
                      <a:ext cx="2241550" cy="2552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77B7">
        <w:rPr>
          <w:rFonts w:cs="Times New Roman"/>
          <w:lang w:val="en-GB"/>
        </w:rPr>
        <w:t>This cautious</w:t>
      </w:r>
      <w:r w:rsidR="009134EC">
        <w:rPr>
          <w:rFonts w:cs="Times New Roman"/>
          <w:lang w:val="en-GB"/>
        </w:rPr>
        <w:t>ness</w:t>
      </w:r>
      <w:r w:rsidR="001677B7">
        <w:rPr>
          <w:rFonts w:cs="Times New Roman"/>
          <w:lang w:val="en-GB"/>
        </w:rPr>
        <w:t xml:space="preserve"> highlights the importance of</w:t>
      </w:r>
      <w:r w:rsidR="00935364" w:rsidRPr="0070553F">
        <w:rPr>
          <w:rFonts w:cs="Times New Roman"/>
          <w:lang w:val="en-GB"/>
        </w:rPr>
        <w:t xml:space="preserve"> understanding market deman</w:t>
      </w:r>
      <w:r w:rsidR="00BB0B8C">
        <w:rPr>
          <w:rFonts w:cs="Times New Roman"/>
          <w:lang w:val="en-GB"/>
        </w:rPr>
        <w:t>d</w:t>
      </w:r>
      <w:r w:rsidR="00A84C90">
        <w:rPr>
          <w:rFonts w:cs="Times New Roman"/>
          <w:lang w:val="en-GB"/>
        </w:rPr>
        <w:t xml:space="preserve"> and the cost of local production</w:t>
      </w:r>
      <w:r w:rsidR="00BB0B8C">
        <w:rPr>
          <w:rFonts w:cs="Times New Roman"/>
          <w:lang w:val="en-GB"/>
        </w:rPr>
        <w:t>, as there may be a gap</w:t>
      </w:r>
      <w:r w:rsidR="00935364" w:rsidRPr="0070553F">
        <w:rPr>
          <w:rFonts w:cs="Times New Roman"/>
          <w:lang w:val="en-GB"/>
        </w:rPr>
        <w:t xml:space="preserve"> between survey responses and real-world scenarios</w:t>
      </w:r>
      <w:r w:rsidR="00A84C90">
        <w:rPr>
          <w:rFonts w:cs="Times New Roman"/>
          <w:lang w:val="en-GB"/>
        </w:rPr>
        <w:t>, where the willingness to pay more may not align with the financial capabilities of buyers.</w:t>
      </w:r>
    </w:p>
    <w:p w14:paraId="7D652C7E" w14:textId="77777777" w:rsidR="001353DA" w:rsidRDefault="005A55EE" w:rsidP="009723CF">
      <w:pPr>
        <w:ind w:firstLine="0"/>
        <w:rPr>
          <w:rFonts w:cs="Times New Roman"/>
          <w:lang w:val="en-GB"/>
        </w:rPr>
      </w:pPr>
      <w:r>
        <w:rPr>
          <w:noProof/>
        </w:rPr>
        <mc:AlternateContent>
          <mc:Choice Requires="wps">
            <w:drawing>
              <wp:anchor distT="0" distB="0" distL="114300" distR="114300" simplePos="0" relativeHeight="251676672" behindDoc="0" locked="0" layoutInCell="1" allowOverlap="1" wp14:anchorId="4B26E80A" wp14:editId="552C18AE">
                <wp:simplePos x="0" y="0"/>
                <wp:positionH relativeFrom="column">
                  <wp:posOffset>3084830</wp:posOffset>
                </wp:positionH>
                <wp:positionV relativeFrom="paragraph">
                  <wp:posOffset>1732280</wp:posOffset>
                </wp:positionV>
                <wp:extent cx="2241550" cy="355600"/>
                <wp:effectExtent l="1905" t="1905" r="4445" b="4445"/>
                <wp:wrapTight wrapText="bothSides">
                  <wp:wrapPolygon edited="0">
                    <wp:start x="-92" y="0"/>
                    <wp:lineTo x="-92" y="20559"/>
                    <wp:lineTo x="21600" y="20559"/>
                    <wp:lineTo x="21600" y="0"/>
                    <wp:lineTo x="-92" y="0"/>
                  </wp:wrapPolygon>
                </wp:wrapTight>
                <wp:docPr id="5707962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0AF43" w14:textId="3250DC02" w:rsidR="00681F95" w:rsidRPr="00A36CC8" w:rsidRDefault="00681F95" w:rsidP="00681F95">
                            <w:pPr>
                              <w:pStyle w:val="Caption"/>
                              <w:rPr>
                                <w:rFonts w:cs="Times New Roman"/>
                                <w:noProof/>
                              </w:rPr>
                            </w:pPr>
                            <w:bookmarkStart w:id="48" w:name="_Toc177475096"/>
                            <w:r>
                              <w:t xml:space="preserve">Figure </w:t>
                            </w:r>
                            <w:r>
                              <w:fldChar w:fldCharType="begin"/>
                            </w:r>
                            <w:r>
                              <w:instrText xml:space="preserve"> SEQ Figure \* ARABIC </w:instrText>
                            </w:r>
                            <w:r>
                              <w:fldChar w:fldCharType="separate"/>
                            </w:r>
                            <w:r w:rsidR="00454BE5">
                              <w:rPr>
                                <w:noProof/>
                              </w:rPr>
                              <w:t>2</w:t>
                            </w:r>
                            <w:r>
                              <w:fldChar w:fldCharType="end"/>
                            </w:r>
                            <w:r>
                              <w:t xml:space="preserve">. </w:t>
                            </w:r>
                            <w:r w:rsidRPr="002C174D">
                              <w:t>Willingness to pay a higher price</w:t>
                            </w:r>
                            <w:r w:rsidR="009134EC">
                              <w:t xml:space="preserve"> for locally produced products</w:t>
                            </w:r>
                            <w:r w:rsidRPr="002C174D">
                              <w:t>.</w:t>
                            </w:r>
                            <w:bookmarkEnd w:id="4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26E80A" id="Text Box 41" o:spid="_x0000_s1027" type="#_x0000_t202" style="position:absolute;left:0;text-align:left;margin-left:242.9pt;margin-top:136.4pt;width:176.5pt;height: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" stroked="f">
                <v:textbox style="mso-fit-shape-to-text:t" inset="0,0,0,0">
                  <w:txbxContent>
                    <w:p w14:paraId="2EA0AF43" w14:textId="3250DC02" w:rsidR="00681F95" w:rsidRPr="00A36CC8" w:rsidRDefault="00681F95" w:rsidP="00681F95">
                      <w:pPr>
                        <w:pStyle w:val="Caption"/>
                        <w:rPr>
                          <w:rFonts w:cs="Times New Roman"/>
                          <w:noProof/>
                        </w:rPr>
                      </w:pPr>
                      <w:bookmarkStart w:id="49" w:name="_Toc177475096"/>
                      <w:r>
                        <w:t xml:space="preserve">Figure </w:t>
                      </w:r>
                      <w:r>
                        <w:fldChar w:fldCharType="begin"/>
                      </w:r>
                      <w:r>
                        <w:instrText xml:space="preserve"> SEQ Figure \* ARABIC </w:instrText>
                      </w:r>
                      <w:r>
                        <w:fldChar w:fldCharType="separate"/>
                      </w:r>
                      <w:r w:rsidR="00454BE5">
                        <w:rPr>
                          <w:noProof/>
                        </w:rPr>
                        <w:t>2</w:t>
                      </w:r>
                      <w:r>
                        <w:fldChar w:fldCharType="end"/>
                      </w:r>
                      <w:r>
                        <w:t xml:space="preserve">. </w:t>
                      </w:r>
                      <w:r w:rsidRPr="002C174D">
                        <w:t>Willingness to pay a higher price</w:t>
                      </w:r>
                      <w:r w:rsidR="009134EC">
                        <w:t xml:space="preserve"> for locally produced products</w:t>
                      </w:r>
                      <w:r w:rsidRPr="002C174D">
                        <w:t>.</w:t>
                      </w:r>
                      <w:bookmarkEnd w:id="49"/>
                    </w:p>
                  </w:txbxContent>
                </v:textbox>
                <w10:wrap type="tight"/>
              </v:shape>
            </w:pict>
          </mc:Fallback>
        </mc:AlternateContent>
      </w:r>
      <w:r w:rsidR="00A52D46" w:rsidRPr="0070553F">
        <w:rPr>
          <w:rFonts w:cs="Times New Roman"/>
          <w:lang w:val="en-GB"/>
        </w:rPr>
        <w:t xml:space="preserve">    </w:t>
      </w:r>
      <w:r w:rsidR="007047C0">
        <w:rPr>
          <w:rFonts w:cs="Times New Roman"/>
          <w:lang w:val="en-GB"/>
        </w:rPr>
        <w:t>To</w:t>
      </w:r>
      <w:r w:rsidR="00A52D46" w:rsidRPr="0070553F">
        <w:rPr>
          <w:rFonts w:cs="Times New Roman"/>
          <w:lang w:val="en-GB"/>
        </w:rPr>
        <w:t xml:space="preserve"> </w:t>
      </w:r>
      <w:r w:rsidR="007047C0">
        <w:rPr>
          <w:rFonts w:cs="Times New Roman"/>
          <w:lang w:val="en-GB"/>
        </w:rPr>
        <w:t>f</w:t>
      </w:r>
      <w:r w:rsidR="00332F51" w:rsidRPr="0070553F">
        <w:rPr>
          <w:rFonts w:cs="Times New Roman"/>
          <w:lang w:val="en-GB"/>
        </w:rPr>
        <w:t xml:space="preserve">urther </w:t>
      </w:r>
      <w:r w:rsidR="00BB0B8C">
        <w:rPr>
          <w:rFonts w:cs="Times New Roman"/>
          <w:lang w:val="en-GB"/>
        </w:rPr>
        <w:t>explore some possible advantages and disadvantages of plant-based proteins and the utilization of local green biomass</w:t>
      </w:r>
      <w:r w:rsidR="00B679F2" w:rsidRPr="0070553F">
        <w:rPr>
          <w:rFonts w:cs="Times New Roman"/>
          <w:lang w:val="en-GB"/>
        </w:rPr>
        <w:t xml:space="preserve">, respondents were asked to evaluate several statements. The first </w:t>
      </w:r>
      <w:r w:rsidR="00DB1573" w:rsidRPr="0070553F">
        <w:rPr>
          <w:rFonts w:cs="Times New Roman"/>
          <w:lang w:val="en-GB"/>
        </w:rPr>
        <w:t>two</w:t>
      </w:r>
      <w:r w:rsidR="00B679F2" w:rsidRPr="0070553F">
        <w:rPr>
          <w:rFonts w:cs="Times New Roman"/>
          <w:lang w:val="en-GB"/>
        </w:rPr>
        <w:t xml:space="preserve"> </w:t>
      </w:r>
      <w:r w:rsidR="009134EC">
        <w:rPr>
          <w:rFonts w:cs="Times New Roman"/>
          <w:lang w:val="en-GB"/>
        </w:rPr>
        <w:t>statements posited</w:t>
      </w:r>
      <w:r w:rsidR="00332F51" w:rsidRPr="0070553F">
        <w:rPr>
          <w:rFonts w:cs="Times New Roman"/>
          <w:lang w:val="en-GB"/>
        </w:rPr>
        <w:t xml:space="preserve"> that</w:t>
      </w:r>
      <w:r w:rsidR="00B679F2" w:rsidRPr="0070553F">
        <w:rPr>
          <w:rFonts w:cs="Times New Roman"/>
          <w:lang w:val="en-GB"/>
        </w:rPr>
        <w:t xml:space="preserve"> plant-based proteins </w:t>
      </w:r>
      <w:r w:rsidR="009134EC">
        <w:rPr>
          <w:rFonts w:cs="Times New Roman"/>
          <w:lang w:val="en-GB"/>
        </w:rPr>
        <w:t>could</w:t>
      </w:r>
      <w:r w:rsidR="00B679F2" w:rsidRPr="0070553F">
        <w:rPr>
          <w:rFonts w:cs="Times New Roman"/>
          <w:lang w:val="en-GB"/>
        </w:rPr>
        <w:t xml:space="preserve"> hel</w:t>
      </w:r>
      <w:r w:rsidR="009134EC">
        <w:rPr>
          <w:rFonts w:cs="Times New Roman"/>
          <w:lang w:val="en-GB"/>
        </w:rPr>
        <w:t>p</w:t>
      </w:r>
      <w:r w:rsidR="00B679F2" w:rsidRPr="0070553F">
        <w:rPr>
          <w:rFonts w:cs="Times New Roman"/>
          <w:lang w:val="en-GB"/>
        </w:rPr>
        <w:t xml:space="preserve"> meet </w:t>
      </w:r>
      <w:r w:rsidR="009134EC">
        <w:rPr>
          <w:rFonts w:cs="Times New Roman"/>
          <w:lang w:val="en-GB"/>
        </w:rPr>
        <w:t xml:space="preserve">the </w:t>
      </w:r>
      <w:r w:rsidR="00B679F2" w:rsidRPr="0070553F">
        <w:rPr>
          <w:rFonts w:cs="Times New Roman"/>
          <w:lang w:val="en-GB"/>
        </w:rPr>
        <w:t>growing consumption demands in the future</w:t>
      </w:r>
      <w:r w:rsidR="00DB1573" w:rsidRPr="0070553F">
        <w:rPr>
          <w:rFonts w:cs="Times New Roman"/>
          <w:lang w:val="en-GB"/>
        </w:rPr>
        <w:t xml:space="preserve"> and that local production of proteins w</w:t>
      </w:r>
      <w:r w:rsidR="009134EC">
        <w:rPr>
          <w:rFonts w:cs="Times New Roman"/>
          <w:lang w:val="en-GB"/>
        </w:rPr>
        <w:t>ould</w:t>
      </w:r>
      <w:r w:rsidR="00DB1573" w:rsidRPr="0070553F">
        <w:rPr>
          <w:rFonts w:cs="Times New Roman"/>
          <w:lang w:val="en-GB"/>
        </w:rPr>
        <w:t xml:space="preserve"> contribute to the development of local economy</w:t>
      </w:r>
      <w:r w:rsidR="00B679F2" w:rsidRPr="0070553F">
        <w:rPr>
          <w:rFonts w:cs="Times New Roman"/>
          <w:lang w:val="en-GB"/>
        </w:rPr>
        <w:t xml:space="preserve">. </w:t>
      </w:r>
      <w:r w:rsidR="009134EC">
        <w:rPr>
          <w:rFonts w:cs="Times New Roman"/>
          <w:lang w:val="en-GB"/>
        </w:rPr>
        <w:t>A large majority</w:t>
      </w:r>
      <w:r w:rsidR="00B679F2" w:rsidRPr="0070553F">
        <w:rPr>
          <w:rFonts w:cs="Times New Roman"/>
          <w:lang w:val="en-GB"/>
        </w:rPr>
        <w:t xml:space="preserve"> </w:t>
      </w:r>
      <w:r w:rsidR="009134EC">
        <w:rPr>
          <w:rFonts w:cs="Times New Roman"/>
          <w:lang w:val="en-GB"/>
        </w:rPr>
        <w:t>(</w:t>
      </w:r>
      <w:r w:rsidR="00B679F2" w:rsidRPr="0070553F">
        <w:rPr>
          <w:rFonts w:cs="Times New Roman"/>
          <w:lang w:val="en-GB"/>
        </w:rPr>
        <w:t>85%</w:t>
      </w:r>
      <w:r w:rsidR="009134EC">
        <w:rPr>
          <w:rFonts w:cs="Times New Roman"/>
          <w:lang w:val="en-GB"/>
        </w:rPr>
        <w:t>)</w:t>
      </w:r>
      <w:r w:rsidR="00B679F2" w:rsidRPr="0070553F">
        <w:rPr>
          <w:rFonts w:cs="Times New Roman"/>
          <w:lang w:val="en-GB"/>
        </w:rPr>
        <w:t xml:space="preserve"> agreed with th</w:t>
      </w:r>
      <w:r w:rsidR="00DB1573" w:rsidRPr="0070553F">
        <w:rPr>
          <w:rFonts w:cs="Times New Roman"/>
          <w:lang w:val="en-GB"/>
        </w:rPr>
        <w:t>e</w:t>
      </w:r>
      <w:r w:rsidR="00B679F2" w:rsidRPr="0070553F">
        <w:rPr>
          <w:rFonts w:cs="Times New Roman"/>
          <w:lang w:val="en-GB"/>
        </w:rPr>
        <w:t xml:space="preserve"> statement</w:t>
      </w:r>
      <w:r w:rsidR="00DB1573" w:rsidRPr="0070553F">
        <w:rPr>
          <w:rFonts w:cs="Times New Roman"/>
          <w:lang w:val="en-GB"/>
        </w:rPr>
        <w:t xml:space="preserve"> about future demand</w:t>
      </w:r>
      <w:r w:rsidR="00B679F2" w:rsidRPr="0070553F">
        <w:rPr>
          <w:rFonts w:cs="Times New Roman"/>
          <w:lang w:val="en-GB"/>
        </w:rPr>
        <w:t>, while 15% expressed no opinion on th</w:t>
      </w:r>
      <w:r w:rsidR="00DB1573" w:rsidRPr="0070553F">
        <w:rPr>
          <w:rFonts w:cs="Times New Roman"/>
          <w:lang w:val="en-GB"/>
        </w:rPr>
        <w:t>is</w:t>
      </w:r>
      <w:r w:rsidR="00B679F2" w:rsidRPr="0070553F">
        <w:rPr>
          <w:rFonts w:cs="Times New Roman"/>
          <w:lang w:val="en-GB"/>
        </w:rPr>
        <w:t xml:space="preserve"> matter. </w:t>
      </w:r>
      <w:r w:rsidR="00F16123" w:rsidRPr="0070553F">
        <w:rPr>
          <w:rFonts w:cs="Times New Roman"/>
          <w:lang w:val="en-GB"/>
        </w:rPr>
        <w:t xml:space="preserve">As for the impact on the local economy, 77% </w:t>
      </w:r>
      <w:r w:rsidR="00DB1573" w:rsidRPr="0070553F">
        <w:rPr>
          <w:rFonts w:cs="Times New Roman"/>
          <w:lang w:val="en-GB"/>
        </w:rPr>
        <w:t xml:space="preserve">agreed with positive contribution </w:t>
      </w:r>
      <w:r w:rsidR="00F16123" w:rsidRPr="0070553F">
        <w:rPr>
          <w:rFonts w:cs="Times New Roman"/>
          <w:lang w:val="en-GB"/>
        </w:rPr>
        <w:t>to the development of local economy, while 23% ha</w:t>
      </w:r>
      <w:r w:rsidR="009134EC">
        <w:rPr>
          <w:rFonts w:cs="Times New Roman"/>
          <w:lang w:val="en-GB"/>
        </w:rPr>
        <w:t>d</w:t>
      </w:r>
      <w:r w:rsidR="00F16123" w:rsidRPr="0070553F">
        <w:rPr>
          <w:rFonts w:cs="Times New Roman"/>
          <w:lang w:val="en-GB"/>
        </w:rPr>
        <w:t xml:space="preserve"> no opinion.</w:t>
      </w:r>
      <w:r w:rsidR="00330ACC" w:rsidRPr="0070553F">
        <w:rPr>
          <w:rFonts w:cs="Times New Roman"/>
          <w:lang w:val="en-GB"/>
        </w:rPr>
        <w:t xml:space="preserve"> </w:t>
      </w:r>
      <w:r w:rsidR="009134EC">
        <w:rPr>
          <w:rFonts w:cs="Times New Roman"/>
          <w:lang w:val="en-GB"/>
        </w:rPr>
        <w:t>T</w:t>
      </w:r>
      <w:r w:rsidR="00DB1573" w:rsidRPr="0070553F">
        <w:rPr>
          <w:rFonts w:cs="Times New Roman"/>
          <w:lang w:val="en-GB"/>
        </w:rPr>
        <w:t xml:space="preserve">hese </w:t>
      </w:r>
      <w:r w:rsidR="009134EC">
        <w:rPr>
          <w:rFonts w:cs="Times New Roman"/>
          <w:lang w:val="en-GB"/>
        </w:rPr>
        <w:t>findings</w:t>
      </w:r>
      <w:r w:rsidR="00DB1573" w:rsidRPr="0070553F">
        <w:rPr>
          <w:rFonts w:cs="Times New Roman"/>
          <w:lang w:val="en-GB"/>
        </w:rPr>
        <w:t xml:space="preserve"> </w:t>
      </w:r>
      <w:r w:rsidR="003806CB">
        <w:rPr>
          <w:rFonts w:cs="Times New Roman"/>
          <w:lang w:val="en-GB"/>
        </w:rPr>
        <w:t>indicate</w:t>
      </w:r>
      <w:r w:rsidR="00DB1573" w:rsidRPr="0070553F">
        <w:rPr>
          <w:rFonts w:cs="Times New Roman"/>
          <w:lang w:val="en-GB"/>
        </w:rPr>
        <w:t xml:space="preserve"> </w:t>
      </w:r>
      <w:r w:rsidR="009134EC">
        <w:rPr>
          <w:rFonts w:cs="Times New Roman"/>
          <w:lang w:val="en-GB"/>
        </w:rPr>
        <w:t>a general</w:t>
      </w:r>
      <w:r w:rsidR="00DB1573" w:rsidRPr="0070553F">
        <w:rPr>
          <w:rFonts w:cs="Times New Roman"/>
          <w:lang w:val="en-GB"/>
        </w:rPr>
        <w:t xml:space="preserve"> </w:t>
      </w:r>
      <w:r w:rsidR="003E1D2A">
        <w:rPr>
          <w:rFonts w:cs="Times New Roman"/>
          <w:lang w:val="en-GB"/>
        </w:rPr>
        <w:t xml:space="preserve">recognition of the need for alternative protein sources and </w:t>
      </w:r>
      <w:r w:rsidR="003806CB">
        <w:rPr>
          <w:rFonts w:cs="Times New Roman"/>
          <w:lang w:val="en-GB"/>
        </w:rPr>
        <w:t xml:space="preserve">the </w:t>
      </w:r>
      <w:r w:rsidR="003E1D2A">
        <w:rPr>
          <w:rFonts w:cs="Times New Roman"/>
          <w:lang w:val="en-GB"/>
        </w:rPr>
        <w:t xml:space="preserve">pressure on the global food system. </w:t>
      </w:r>
      <w:r w:rsidR="003806CB">
        <w:rPr>
          <w:rFonts w:cs="Times New Roman"/>
          <w:lang w:val="en-GB"/>
        </w:rPr>
        <w:t xml:space="preserve">They also reflect an awareness among respondents of the </w:t>
      </w:r>
      <w:r w:rsidR="003E1D2A">
        <w:rPr>
          <w:rFonts w:cs="Times New Roman"/>
          <w:lang w:val="en-GB"/>
        </w:rPr>
        <w:t>value of localized food system</w:t>
      </w:r>
      <w:r w:rsidR="00DC24C4">
        <w:rPr>
          <w:rFonts w:cs="Times New Roman"/>
          <w:lang w:val="en-GB"/>
        </w:rPr>
        <w:t>s</w:t>
      </w:r>
      <w:r w:rsidR="003E1D2A">
        <w:rPr>
          <w:rFonts w:cs="Times New Roman"/>
          <w:lang w:val="en-GB"/>
        </w:rPr>
        <w:t xml:space="preserve"> and </w:t>
      </w:r>
      <w:r w:rsidR="003806CB">
        <w:rPr>
          <w:rFonts w:cs="Times New Roman"/>
          <w:lang w:val="en-GB"/>
        </w:rPr>
        <w:t xml:space="preserve">their economic </w:t>
      </w:r>
      <w:r w:rsidR="003E1D2A">
        <w:rPr>
          <w:rFonts w:cs="Times New Roman"/>
          <w:lang w:val="en-GB"/>
        </w:rPr>
        <w:t xml:space="preserve">benefits, which can contribute to sustainable development. </w:t>
      </w:r>
      <w:r w:rsidR="00DB1573" w:rsidRPr="0070553F">
        <w:rPr>
          <w:rFonts w:cs="Times New Roman"/>
          <w:lang w:val="en-GB"/>
        </w:rPr>
        <w:t xml:space="preserve">However, </w:t>
      </w:r>
      <w:r w:rsidR="003E1D2A">
        <w:rPr>
          <w:rFonts w:cs="Times New Roman"/>
          <w:lang w:val="en-GB"/>
        </w:rPr>
        <w:t xml:space="preserve">the percentage of </w:t>
      </w:r>
      <w:r w:rsidR="003806CB">
        <w:rPr>
          <w:rFonts w:cs="Times New Roman"/>
          <w:lang w:val="en-GB"/>
        </w:rPr>
        <w:t>respondents</w:t>
      </w:r>
      <w:r w:rsidR="003E1D2A">
        <w:rPr>
          <w:rFonts w:cs="Times New Roman"/>
          <w:lang w:val="en-GB"/>
        </w:rPr>
        <w:t xml:space="preserve"> </w:t>
      </w:r>
      <w:r w:rsidR="003806CB">
        <w:rPr>
          <w:rFonts w:cs="Times New Roman"/>
          <w:lang w:val="en-GB"/>
        </w:rPr>
        <w:t>who</w:t>
      </w:r>
      <w:r w:rsidR="003E1D2A">
        <w:rPr>
          <w:rFonts w:cs="Times New Roman"/>
          <w:lang w:val="en-GB"/>
        </w:rPr>
        <w:t xml:space="preserve"> expressed no </w:t>
      </w:r>
      <w:r w:rsidR="003806CB">
        <w:rPr>
          <w:rFonts w:cs="Times New Roman"/>
          <w:lang w:val="en-GB"/>
        </w:rPr>
        <w:t>opinion highlights</w:t>
      </w:r>
      <w:r w:rsidR="003E1D2A">
        <w:rPr>
          <w:rFonts w:cs="Times New Roman"/>
          <w:lang w:val="en-GB"/>
        </w:rPr>
        <w:t xml:space="preserve"> the need for </w:t>
      </w:r>
      <w:r w:rsidR="00DC24C4">
        <w:rPr>
          <w:rFonts w:cs="Times New Roman"/>
          <w:lang w:val="en-GB"/>
        </w:rPr>
        <w:t xml:space="preserve">increased </w:t>
      </w:r>
      <w:r w:rsidR="00DB1573" w:rsidRPr="0070553F">
        <w:rPr>
          <w:rFonts w:cs="Times New Roman"/>
          <w:lang w:val="en-GB"/>
        </w:rPr>
        <w:t>knowledge about</w:t>
      </w:r>
      <w:r w:rsidR="003806CB">
        <w:rPr>
          <w:rFonts w:cs="Times New Roman"/>
          <w:lang w:val="en-GB"/>
        </w:rPr>
        <w:t xml:space="preserve"> </w:t>
      </w:r>
      <w:r w:rsidR="00DC24C4">
        <w:rPr>
          <w:rFonts w:cs="Times New Roman"/>
          <w:lang w:val="en-GB"/>
        </w:rPr>
        <w:t xml:space="preserve">these topics and the challenges </w:t>
      </w:r>
      <w:r w:rsidR="003806CB">
        <w:rPr>
          <w:rFonts w:cs="Times New Roman"/>
          <w:lang w:val="en-GB"/>
        </w:rPr>
        <w:t xml:space="preserve">faced by </w:t>
      </w:r>
      <w:r w:rsidR="00DC24C4">
        <w:rPr>
          <w:rFonts w:cs="Times New Roman"/>
          <w:lang w:val="en-GB"/>
        </w:rPr>
        <w:t xml:space="preserve">the </w:t>
      </w:r>
      <w:r w:rsidR="003806CB">
        <w:rPr>
          <w:rFonts w:cs="Times New Roman"/>
          <w:lang w:val="en-GB"/>
        </w:rPr>
        <w:t xml:space="preserve">global food system. </w:t>
      </w:r>
      <w:r w:rsidR="00DC24C4">
        <w:rPr>
          <w:rFonts w:cs="Times New Roman"/>
          <w:lang w:val="en-GB"/>
        </w:rPr>
        <w:t>G</w:t>
      </w:r>
      <w:r w:rsidR="003806CB">
        <w:rPr>
          <w:rFonts w:cs="Times New Roman"/>
          <w:lang w:val="en-GB"/>
        </w:rPr>
        <w:t xml:space="preserve">reater awareness could lead to more informed and </w:t>
      </w:r>
      <w:r w:rsidR="00DB1573" w:rsidRPr="0070553F">
        <w:rPr>
          <w:rFonts w:cs="Times New Roman"/>
          <w:lang w:val="en-GB"/>
        </w:rPr>
        <w:t>sustainable choices</w:t>
      </w:r>
      <w:r w:rsidR="00DC24C4">
        <w:rPr>
          <w:rFonts w:cs="Times New Roman"/>
          <w:lang w:val="en-GB"/>
        </w:rPr>
        <w:t xml:space="preserve">, and potentially </w:t>
      </w:r>
      <w:r w:rsidR="00DB1573" w:rsidRPr="0070553F">
        <w:rPr>
          <w:rFonts w:cs="Times New Roman"/>
          <w:lang w:val="en-GB"/>
        </w:rPr>
        <w:t xml:space="preserve">even </w:t>
      </w:r>
      <w:r w:rsidR="003806CB">
        <w:rPr>
          <w:rFonts w:cs="Times New Roman"/>
          <w:lang w:val="en-GB"/>
        </w:rPr>
        <w:t>encourag</w:t>
      </w:r>
      <w:r w:rsidR="00DC24C4">
        <w:rPr>
          <w:rFonts w:cs="Times New Roman"/>
          <w:lang w:val="en-GB"/>
        </w:rPr>
        <w:t>e</w:t>
      </w:r>
      <w:r w:rsidR="003806CB">
        <w:rPr>
          <w:rFonts w:cs="Times New Roman"/>
          <w:lang w:val="en-GB"/>
        </w:rPr>
        <w:t xml:space="preserve"> a shift towards</w:t>
      </w:r>
      <w:r w:rsidR="00DB1573" w:rsidRPr="0070553F">
        <w:rPr>
          <w:rFonts w:cs="Times New Roman"/>
          <w:lang w:val="en-GB"/>
        </w:rPr>
        <w:t xml:space="preserve"> plant-based </w:t>
      </w:r>
      <w:r w:rsidR="00DC24C4" w:rsidRPr="0070553F">
        <w:rPr>
          <w:rFonts w:cs="Times New Roman"/>
          <w:lang w:val="en-GB"/>
        </w:rPr>
        <w:t>die</w:t>
      </w:r>
      <w:r w:rsidR="00DC24C4">
        <w:rPr>
          <w:rFonts w:cs="Times New Roman"/>
          <w:lang w:val="en-GB"/>
        </w:rPr>
        <w:t>t</w:t>
      </w:r>
      <w:r w:rsidR="00DC24C4" w:rsidRPr="0070553F">
        <w:rPr>
          <w:rFonts w:cs="Times New Roman"/>
          <w:lang w:val="en-GB"/>
        </w:rPr>
        <w:t>s</w:t>
      </w:r>
      <w:r w:rsidR="00DB1573" w:rsidRPr="0070553F">
        <w:rPr>
          <w:rFonts w:cs="Times New Roman"/>
          <w:lang w:val="en-GB"/>
        </w:rPr>
        <w:t>.</w:t>
      </w:r>
    </w:p>
    <w:p w14:paraId="421ABE4D" w14:textId="22617EF3" w:rsidR="009723CF" w:rsidRPr="0070553F" w:rsidRDefault="001353DA" w:rsidP="009723CF">
      <w:pPr>
        <w:ind w:firstLine="0"/>
        <w:rPr>
          <w:rFonts w:cs="Times New Roman"/>
          <w:lang w:val="en-GB"/>
        </w:rPr>
      </w:pPr>
      <w:r>
        <w:rPr>
          <w:rFonts w:cs="Times New Roman"/>
          <w:lang w:val="en-GB"/>
        </w:rPr>
        <w:t xml:space="preserve">     </w:t>
      </w:r>
      <w:r w:rsidR="000F487C" w:rsidRPr="0070553F">
        <w:rPr>
          <w:rFonts w:cs="Times New Roman"/>
          <w:lang w:val="en-GB"/>
        </w:rPr>
        <w:t xml:space="preserve">The </w:t>
      </w:r>
      <w:r w:rsidR="00087F5B" w:rsidRPr="0070553F">
        <w:rPr>
          <w:rFonts w:cs="Times New Roman"/>
          <w:lang w:val="en-GB"/>
        </w:rPr>
        <w:t>next</w:t>
      </w:r>
      <w:r w:rsidR="000F487C" w:rsidRPr="0070553F">
        <w:rPr>
          <w:rFonts w:cs="Times New Roman"/>
          <w:lang w:val="en-GB"/>
        </w:rPr>
        <w:t xml:space="preserve"> statement </w:t>
      </w:r>
      <w:r w:rsidR="00DC24C4">
        <w:rPr>
          <w:rFonts w:cs="Times New Roman"/>
          <w:lang w:val="en-GB"/>
        </w:rPr>
        <w:t xml:space="preserve">addressed the </w:t>
      </w:r>
      <w:r w:rsidR="009134EC">
        <w:rPr>
          <w:rFonts w:cs="Times New Roman"/>
          <w:lang w:val="en-GB"/>
        </w:rPr>
        <w:t>potential</w:t>
      </w:r>
      <w:r w:rsidR="000F487C" w:rsidRPr="0070553F">
        <w:rPr>
          <w:rFonts w:cs="Times New Roman"/>
          <w:lang w:val="en-GB"/>
        </w:rPr>
        <w:t xml:space="preserve"> negative</w:t>
      </w:r>
      <w:r w:rsidR="009723CF" w:rsidRPr="0070553F">
        <w:rPr>
          <w:rFonts w:cs="Times New Roman"/>
          <w:lang w:val="en-GB"/>
        </w:rPr>
        <w:t xml:space="preserve"> impact of plant-based protein production on animal farming and the meat and dairy industries</w:t>
      </w:r>
      <w:r w:rsidR="00C238B6" w:rsidRPr="0070553F">
        <w:rPr>
          <w:rFonts w:cs="Times New Roman"/>
          <w:lang w:val="en-GB"/>
        </w:rPr>
        <w:t xml:space="preserve"> related to demand reduction</w:t>
      </w:r>
      <w:r w:rsidR="009723CF" w:rsidRPr="0070553F">
        <w:rPr>
          <w:rFonts w:cs="Times New Roman"/>
          <w:lang w:val="en-GB"/>
        </w:rPr>
        <w:t xml:space="preserve">. </w:t>
      </w:r>
      <w:r w:rsidR="0042324C" w:rsidRPr="0070553F">
        <w:rPr>
          <w:rFonts w:cs="Times New Roman"/>
          <w:lang w:val="en-GB"/>
        </w:rPr>
        <w:t>84</w:t>
      </w:r>
      <w:r w:rsidR="009723CF" w:rsidRPr="0070553F">
        <w:rPr>
          <w:rFonts w:cs="Times New Roman"/>
          <w:lang w:val="en-GB"/>
        </w:rPr>
        <w:t xml:space="preserve">% of respondents disagreed with </w:t>
      </w:r>
      <w:r w:rsidR="00C238B6" w:rsidRPr="0070553F">
        <w:rPr>
          <w:rFonts w:cs="Times New Roman"/>
          <w:lang w:val="en-GB"/>
        </w:rPr>
        <w:t xml:space="preserve">possible </w:t>
      </w:r>
      <w:r w:rsidR="001E70E1" w:rsidRPr="0070553F">
        <w:rPr>
          <w:rFonts w:cs="Times New Roman"/>
          <w:lang w:val="en-GB"/>
        </w:rPr>
        <w:t>negative</w:t>
      </w:r>
      <w:r w:rsidR="009723CF" w:rsidRPr="0070553F">
        <w:rPr>
          <w:rFonts w:cs="Times New Roman"/>
          <w:lang w:val="en-GB"/>
        </w:rPr>
        <w:t xml:space="preserve"> impact on </w:t>
      </w:r>
      <w:r w:rsidR="0042324C" w:rsidRPr="0070553F">
        <w:rPr>
          <w:rFonts w:cs="Times New Roman"/>
          <w:lang w:val="en-GB"/>
        </w:rPr>
        <w:t xml:space="preserve">such </w:t>
      </w:r>
      <w:r w:rsidR="009723CF" w:rsidRPr="0070553F">
        <w:rPr>
          <w:rFonts w:cs="Times New Roman"/>
          <w:lang w:val="en-GB"/>
        </w:rPr>
        <w:t>industries,</w:t>
      </w:r>
      <w:r w:rsidR="0042324C" w:rsidRPr="0070553F">
        <w:rPr>
          <w:rFonts w:cs="Times New Roman"/>
          <w:lang w:val="en-GB"/>
        </w:rPr>
        <w:t xml:space="preserve"> </w:t>
      </w:r>
      <w:r w:rsidR="006407C9">
        <w:rPr>
          <w:rFonts w:cs="Times New Roman"/>
          <w:lang w:val="en-GB"/>
        </w:rPr>
        <w:t xml:space="preserve">while </w:t>
      </w:r>
      <w:r w:rsidR="0042324C" w:rsidRPr="0070553F">
        <w:rPr>
          <w:rFonts w:cs="Times New Roman"/>
          <w:lang w:val="en-GB"/>
        </w:rPr>
        <w:t xml:space="preserve">8% had no definitive opinion, and 8% acknowledged </w:t>
      </w:r>
      <w:r w:rsidR="006407C9">
        <w:rPr>
          <w:rFonts w:cs="Times New Roman"/>
          <w:lang w:val="en-GB"/>
        </w:rPr>
        <w:t>a possible</w:t>
      </w:r>
      <w:r w:rsidR="0042324C" w:rsidRPr="0070553F">
        <w:rPr>
          <w:rFonts w:cs="Times New Roman"/>
          <w:lang w:val="en-GB"/>
        </w:rPr>
        <w:t xml:space="preserve"> negative </w:t>
      </w:r>
      <w:r w:rsidR="009723CF" w:rsidRPr="0070553F">
        <w:rPr>
          <w:rFonts w:cs="Times New Roman"/>
          <w:lang w:val="en-GB"/>
        </w:rPr>
        <w:t>impact. Th</w:t>
      </w:r>
      <w:r w:rsidR="00DC24C4">
        <w:rPr>
          <w:rFonts w:cs="Times New Roman"/>
          <w:lang w:val="en-GB"/>
        </w:rPr>
        <w:t>is</w:t>
      </w:r>
      <w:r w:rsidR="009723CF" w:rsidRPr="0070553F">
        <w:rPr>
          <w:rFonts w:cs="Times New Roman"/>
          <w:lang w:val="en-GB"/>
        </w:rPr>
        <w:t xml:space="preserve"> </w:t>
      </w:r>
      <w:r w:rsidR="00103F29">
        <w:rPr>
          <w:rFonts w:cs="Times New Roman"/>
          <w:lang w:val="en-GB"/>
        </w:rPr>
        <w:t>majority</w:t>
      </w:r>
      <w:r w:rsidR="009723CF" w:rsidRPr="0070553F">
        <w:rPr>
          <w:rFonts w:cs="Times New Roman"/>
          <w:lang w:val="en-GB"/>
        </w:rPr>
        <w:t xml:space="preserve"> </w:t>
      </w:r>
      <w:r w:rsidR="006407C9">
        <w:rPr>
          <w:rFonts w:cs="Times New Roman"/>
          <w:lang w:val="en-GB"/>
        </w:rPr>
        <w:t xml:space="preserve">response </w:t>
      </w:r>
      <w:r w:rsidR="009723CF" w:rsidRPr="0070553F">
        <w:rPr>
          <w:rFonts w:cs="Times New Roman"/>
          <w:lang w:val="en-GB"/>
        </w:rPr>
        <w:t xml:space="preserve">can be explained by </w:t>
      </w:r>
      <w:r w:rsidR="00332F51" w:rsidRPr="0070553F">
        <w:rPr>
          <w:rFonts w:cs="Times New Roman"/>
          <w:lang w:val="en-GB"/>
        </w:rPr>
        <w:t xml:space="preserve">the </w:t>
      </w:r>
      <w:r w:rsidR="00465A31" w:rsidRPr="0070553F">
        <w:rPr>
          <w:rFonts w:cs="Times New Roman"/>
          <w:lang w:val="en-GB"/>
        </w:rPr>
        <w:t>sustained high</w:t>
      </w:r>
      <w:r w:rsidR="0042324C" w:rsidRPr="0070553F">
        <w:rPr>
          <w:rFonts w:cs="Times New Roman"/>
          <w:lang w:val="en-GB"/>
        </w:rPr>
        <w:t xml:space="preserve"> demand for meat and dairy products</w:t>
      </w:r>
      <w:r w:rsidR="00DC24C4">
        <w:rPr>
          <w:rFonts w:cs="Times New Roman"/>
          <w:lang w:val="en-GB"/>
        </w:rPr>
        <w:t>, which</w:t>
      </w:r>
      <w:r w:rsidR="00465A31" w:rsidRPr="0070553F">
        <w:rPr>
          <w:rFonts w:cs="Times New Roman"/>
          <w:lang w:val="en-GB"/>
        </w:rPr>
        <w:t xml:space="preserve"> provides stability</w:t>
      </w:r>
      <w:r w:rsidR="00DC24C4">
        <w:rPr>
          <w:rFonts w:cs="Times New Roman"/>
          <w:lang w:val="en-GB"/>
        </w:rPr>
        <w:t xml:space="preserve"> for these industries</w:t>
      </w:r>
      <w:r w:rsidR="00465A31" w:rsidRPr="0070553F">
        <w:rPr>
          <w:rFonts w:cs="Times New Roman"/>
          <w:lang w:val="en-GB"/>
        </w:rPr>
        <w:t xml:space="preserve">, </w:t>
      </w:r>
      <w:r w:rsidR="0042324C" w:rsidRPr="0070553F">
        <w:rPr>
          <w:rFonts w:cs="Times New Roman"/>
          <w:lang w:val="en-GB"/>
        </w:rPr>
        <w:t xml:space="preserve">despite the </w:t>
      </w:r>
      <w:r w:rsidR="00465A31" w:rsidRPr="0070553F">
        <w:rPr>
          <w:rFonts w:cs="Times New Roman"/>
          <w:lang w:val="en-GB"/>
        </w:rPr>
        <w:t xml:space="preserve">increasing interest in </w:t>
      </w:r>
      <w:r w:rsidR="0042324C" w:rsidRPr="0070553F">
        <w:rPr>
          <w:rFonts w:cs="Times New Roman"/>
          <w:lang w:val="en-GB"/>
        </w:rPr>
        <w:t xml:space="preserve">veganism and vegetarianism. </w:t>
      </w:r>
      <w:r w:rsidR="00E16B2C">
        <w:rPr>
          <w:rFonts w:cs="Times New Roman"/>
          <w:lang w:val="en-GB"/>
        </w:rPr>
        <w:t>In this context, it is also important to consider regional factors</w:t>
      </w:r>
      <w:r w:rsidR="009723CF" w:rsidRPr="0070553F">
        <w:rPr>
          <w:rFonts w:cs="Times New Roman"/>
          <w:lang w:val="en-GB"/>
        </w:rPr>
        <w:t xml:space="preserve"> </w:t>
      </w:r>
      <w:r w:rsidR="00E16B2C">
        <w:rPr>
          <w:rFonts w:cs="Times New Roman"/>
          <w:lang w:val="en-GB"/>
        </w:rPr>
        <w:t>that contribute</w:t>
      </w:r>
      <w:r w:rsidR="00087F5B" w:rsidRPr="0070553F">
        <w:rPr>
          <w:rFonts w:cs="Times New Roman"/>
          <w:lang w:val="en-GB"/>
        </w:rPr>
        <w:t xml:space="preserve"> to </w:t>
      </w:r>
      <w:r w:rsidR="00E16B2C">
        <w:rPr>
          <w:rFonts w:cs="Times New Roman"/>
          <w:lang w:val="en-GB"/>
        </w:rPr>
        <w:t>the</w:t>
      </w:r>
      <w:r w:rsidR="00087F5B" w:rsidRPr="0070553F">
        <w:rPr>
          <w:rFonts w:cs="Times New Roman"/>
          <w:lang w:val="en-GB"/>
        </w:rPr>
        <w:t xml:space="preserve"> high proportion of animal proteins in the</w:t>
      </w:r>
      <w:r w:rsidR="006407C9">
        <w:rPr>
          <w:rFonts w:cs="Times New Roman"/>
          <w:lang w:val="en-GB"/>
        </w:rPr>
        <w:t xml:space="preserve"> diet in</w:t>
      </w:r>
      <w:r w:rsidR="00087F5B" w:rsidRPr="0070553F">
        <w:rPr>
          <w:rFonts w:cs="Times New Roman"/>
          <w:lang w:val="en-GB"/>
        </w:rPr>
        <w:t xml:space="preserve"> Swed</w:t>
      </w:r>
      <w:r w:rsidR="006407C9">
        <w:rPr>
          <w:rFonts w:cs="Times New Roman"/>
          <w:lang w:val="en-GB"/>
        </w:rPr>
        <w:t>en</w:t>
      </w:r>
      <w:r w:rsidR="00087F5B" w:rsidRPr="0070553F">
        <w:rPr>
          <w:rFonts w:cs="Times New Roman"/>
          <w:lang w:val="en-GB"/>
        </w:rPr>
        <w:t xml:space="preserve"> </w:t>
      </w:r>
      <w:r w:rsidR="00DC24C4">
        <w:rPr>
          <w:rFonts w:cs="Times New Roman"/>
          <w:lang w:val="en-GB"/>
        </w:rPr>
        <w:t>and</w:t>
      </w:r>
      <w:r w:rsidR="006407C9">
        <w:rPr>
          <w:rFonts w:cs="Times New Roman"/>
          <w:lang w:val="en-GB"/>
        </w:rPr>
        <w:t xml:space="preserve"> other Scandinavian countries</w:t>
      </w:r>
      <w:r w:rsidR="00E16B2C">
        <w:rPr>
          <w:rFonts w:cs="Times New Roman"/>
          <w:lang w:val="en-GB"/>
        </w:rPr>
        <w:t xml:space="preserve">. These factors </w:t>
      </w:r>
      <w:r w:rsidR="00E16B2C">
        <w:rPr>
          <w:rFonts w:cs="Times New Roman"/>
        </w:rPr>
        <w:t xml:space="preserve">include </w:t>
      </w:r>
      <w:r w:rsidR="009723CF" w:rsidRPr="0070553F">
        <w:rPr>
          <w:rFonts w:cs="Times New Roman"/>
          <w:lang w:val="en-GB"/>
        </w:rPr>
        <w:t>climatic conditions</w:t>
      </w:r>
      <w:r w:rsidR="00465A31" w:rsidRPr="0070553F">
        <w:rPr>
          <w:rFonts w:cs="Times New Roman"/>
          <w:lang w:val="en-GB"/>
        </w:rPr>
        <w:t>,</w:t>
      </w:r>
      <w:r w:rsidR="009723CF" w:rsidRPr="0070553F">
        <w:rPr>
          <w:rFonts w:cs="Times New Roman"/>
          <w:lang w:val="en-GB"/>
        </w:rPr>
        <w:t xml:space="preserve"> which</w:t>
      </w:r>
      <w:r w:rsidR="006407C9">
        <w:rPr>
          <w:rFonts w:cs="Times New Roman"/>
          <w:lang w:val="en-GB"/>
        </w:rPr>
        <w:t xml:space="preserve"> make</w:t>
      </w:r>
      <w:r w:rsidR="009723CF" w:rsidRPr="0070553F">
        <w:rPr>
          <w:rFonts w:cs="Times New Roman"/>
          <w:lang w:val="en-GB"/>
        </w:rPr>
        <w:t xml:space="preserve"> year-round cultivation of </w:t>
      </w:r>
      <w:r w:rsidR="00465A31" w:rsidRPr="0070553F">
        <w:rPr>
          <w:rFonts w:cs="Times New Roman"/>
          <w:lang w:val="en-GB"/>
        </w:rPr>
        <w:t xml:space="preserve">agricultural </w:t>
      </w:r>
      <w:r w:rsidR="009723CF" w:rsidRPr="0070553F">
        <w:rPr>
          <w:rFonts w:cs="Times New Roman"/>
          <w:lang w:val="en-GB"/>
        </w:rPr>
        <w:t xml:space="preserve">crops </w:t>
      </w:r>
      <w:r w:rsidR="006407C9">
        <w:rPr>
          <w:rFonts w:cs="Times New Roman"/>
          <w:lang w:val="en-GB"/>
        </w:rPr>
        <w:t>un</w:t>
      </w:r>
      <w:r w:rsidR="009723CF" w:rsidRPr="0070553F">
        <w:rPr>
          <w:rFonts w:cs="Times New Roman"/>
          <w:lang w:val="en-GB"/>
        </w:rPr>
        <w:t>feasible</w:t>
      </w:r>
      <w:r w:rsidR="006407C9">
        <w:rPr>
          <w:rFonts w:cs="Times New Roman"/>
          <w:lang w:val="en-GB"/>
        </w:rPr>
        <w:t>,</w:t>
      </w:r>
      <w:r w:rsidR="00C238B6" w:rsidRPr="0070553F">
        <w:rPr>
          <w:rFonts w:cs="Times New Roman"/>
          <w:lang w:val="en-GB"/>
        </w:rPr>
        <w:t xml:space="preserve"> </w:t>
      </w:r>
      <w:r w:rsidR="00E16B2C">
        <w:rPr>
          <w:rFonts w:cs="Times New Roman"/>
          <w:lang w:val="en-GB"/>
        </w:rPr>
        <w:t xml:space="preserve">and </w:t>
      </w:r>
      <w:r w:rsidR="00465A31" w:rsidRPr="0070553F">
        <w:rPr>
          <w:rFonts w:cs="Times New Roman"/>
          <w:lang w:val="en-GB"/>
        </w:rPr>
        <w:t>traditional cuisine</w:t>
      </w:r>
      <w:r w:rsidR="00E16B2C">
        <w:rPr>
          <w:rFonts w:cs="Times New Roman"/>
          <w:lang w:val="en-GB"/>
        </w:rPr>
        <w:t>, which influence</w:t>
      </w:r>
      <w:r>
        <w:rPr>
          <w:rFonts w:cs="Times New Roman"/>
          <w:lang w:val="en-GB"/>
        </w:rPr>
        <w:t>s</w:t>
      </w:r>
      <w:r w:rsidR="00E16B2C">
        <w:rPr>
          <w:rFonts w:cs="Times New Roman"/>
          <w:lang w:val="en-GB"/>
        </w:rPr>
        <w:t xml:space="preserve"> dietary patterns and promote meat and dairy consumption</w:t>
      </w:r>
      <w:r w:rsidR="00C238B6" w:rsidRPr="0070553F">
        <w:rPr>
          <w:rFonts w:cs="Times New Roman"/>
          <w:lang w:val="en-GB"/>
        </w:rPr>
        <w:t>.</w:t>
      </w:r>
    </w:p>
    <w:p w14:paraId="41E49CB5" w14:textId="6794AD96" w:rsidR="006F6717" w:rsidRPr="0070553F" w:rsidRDefault="001353DA" w:rsidP="009723CF">
      <w:pPr>
        <w:ind w:firstLine="0"/>
        <w:rPr>
          <w:rFonts w:cs="Times New Roman"/>
          <w:lang w:val="en-GB"/>
        </w:rPr>
      </w:pPr>
      <w:r>
        <w:rPr>
          <w:rFonts w:cs="Times New Roman"/>
          <w:lang w:val="en-GB"/>
        </w:rPr>
        <w:t xml:space="preserve">     T</w:t>
      </w:r>
      <w:r w:rsidR="009723CF" w:rsidRPr="0070553F">
        <w:rPr>
          <w:rFonts w:cs="Times New Roman"/>
          <w:lang w:val="en-GB"/>
        </w:rPr>
        <w:t xml:space="preserve">he </w:t>
      </w:r>
      <w:r w:rsidR="001F5035">
        <w:rPr>
          <w:rFonts w:cs="Times New Roman"/>
          <w:lang w:val="en-GB"/>
        </w:rPr>
        <w:t>last</w:t>
      </w:r>
      <w:r w:rsidR="009723CF" w:rsidRPr="0070553F">
        <w:rPr>
          <w:rFonts w:cs="Times New Roman"/>
          <w:lang w:val="en-GB"/>
        </w:rPr>
        <w:t xml:space="preserve"> statement focused on the </w:t>
      </w:r>
      <w:r w:rsidR="0042324C" w:rsidRPr="0070553F">
        <w:rPr>
          <w:rFonts w:cs="Times New Roman"/>
          <w:lang w:val="en-GB"/>
        </w:rPr>
        <w:t>health benefits</w:t>
      </w:r>
      <w:r>
        <w:rPr>
          <w:rFonts w:cs="Times New Roman"/>
          <w:lang w:val="en-GB"/>
        </w:rPr>
        <w:t xml:space="preserve"> of </w:t>
      </w:r>
      <w:r w:rsidR="00433913" w:rsidRPr="0070553F">
        <w:rPr>
          <w:rFonts w:cs="Times New Roman"/>
          <w:lang w:val="en-GB"/>
        </w:rPr>
        <w:t xml:space="preserve">switching to </w:t>
      </w:r>
      <w:r w:rsidR="007047C0">
        <w:rPr>
          <w:rFonts w:cs="Times New Roman"/>
          <w:lang w:val="en-GB"/>
        </w:rPr>
        <w:t xml:space="preserve">a </w:t>
      </w:r>
      <w:r w:rsidR="00433913" w:rsidRPr="0070553F">
        <w:rPr>
          <w:rFonts w:cs="Times New Roman"/>
          <w:lang w:val="en-GB"/>
        </w:rPr>
        <w:t>plant</w:t>
      </w:r>
      <w:r w:rsidR="00C96A11" w:rsidRPr="0070553F">
        <w:rPr>
          <w:rFonts w:cs="Times New Roman"/>
          <w:lang w:val="en-GB"/>
        </w:rPr>
        <w:t>-</w:t>
      </w:r>
      <w:r w:rsidR="00433913" w:rsidRPr="0070553F">
        <w:rPr>
          <w:rFonts w:cs="Times New Roman"/>
          <w:lang w:val="en-GB"/>
        </w:rPr>
        <w:t>based diet</w:t>
      </w:r>
      <w:r w:rsidR="0042324C" w:rsidRPr="0070553F">
        <w:rPr>
          <w:rFonts w:cs="Times New Roman"/>
          <w:lang w:val="en-GB"/>
        </w:rPr>
        <w:t xml:space="preserve">. </w:t>
      </w:r>
      <w:r>
        <w:rPr>
          <w:rFonts w:cs="Times New Roman"/>
          <w:lang w:val="en-GB"/>
        </w:rPr>
        <w:t>An</w:t>
      </w:r>
      <w:r w:rsidR="009723CF" w:rsidRPr="0070553F">
        <w:rPr>
          <w:rFonts w:cs="Times New Roman"/>
          <w:lang w:val="en-GB"/>
        </w:rPr>
        <w:t xml:space="preserve"> </w:t>
      </w:r>
      <w:r w:rsidR="003A1D84" w:rsidRPr="0070553F">
        <w:rPr>
          <w:rFonts w:cs="Times New Roman"/>
          <w:lang w:val="en-GB"/>
        </w:rPr>
        <w:t>abundance</w:t>
      </w:r>
      <w:r w:rsidR="009723CF" w:rsidRPr="0070553F">
        <w:rPr>
          <w:rFonts w:cs="Times New Roman"/>
          <w:lang w:val="en-GB"/>
        </w:rPr>
        <w:t xml:space="preserve"> of scientific articles and studies</w:t>
      </w:r>
      <w:r w:rsidR="007047C0">
        <w:rPr>
          <w:rFonts w:cs="Times New Roman"/>
          <w:lang w:val="en-GB"/>
        </w:rPr>
        <w:t xml:space="preserve"> </w:t>
      </w:r>
      <w:r w:rsidR="005D2441" w:rsidRPr="0070553F">
        <w:rPr>
          <w:rFonts w:cs="Times New Roman"/>
          <w:lang w:val="en-GB"/>
        </w:rPr>
        <w:t>highlight</w:t>
      </w:r>
      <w:r w:rsidR="003A1D84" w:rsidRPr="0070553F">
        <w:rPr>
          <w:rFonts w:cs="Times New Roman"/>
          <w:lang w:val="en-GB"/>
        </w:rPr>
        <w:t xml:space="preserve"> the</w:t>
      </w:r>
      <w:r w:rsidR="009723CF" w:rsidRPr="0070553F">
        <w:rPr>
          <w:rFonts w:cs="Times New Roman"/>
          <w:lang w:val="en-GB"/>
        </w:rPr>
        <w:t xml:space="preserve"> </w:t>
      </w:r>
      <w:r w:rsidR="00A52D46" w:rsidRPr="0070553F">
        <w:rPr>
          <w:rFonts w:cs="Times New Roman"/>
          <w:lang w:val="en-GB"/>
        </w:rPr>
        <w:t xml:space="preserve">positive </w:t>
      </w:r>
      <w:r w:rsidR="00C238B6" w:rsidRPr="0070553F">
        <w:rPr>
          <w:rFonts w:cs="Times New Roman"/>
          <w:lang w:val="en-GB"/>
        </w:rPr>
        <w:t xml:space="preserve">effect </w:t>
      </w:r>
      <w:r w:rsidR="00A52D46" w:rsidRPr="0070553F">
        <w:rPr>
          <w:rFonts w:cs="Times New Roman"/>
          <w:lang w:val="en-GB"/>
        </w:rPr>
        <w:t>of plant-based diet on human health</w:t>
      </w:r>
      <w:r w:rsidR="003A1D84" w:rsidRPr="0070553F">
        <w:rPr>
          <w:rFonts w:cs="Times New Roman"/>
          <w:lang w:val="en-GB"/>
        </w:rPr>
        <w:t>,</w:t>
      </w:r>
      <w:r w:rsidR="00A52D46" w:rsidRPr="0070553F">
        <w:rPr>
          <w:rFonts w:cs="Times New Roman"/>
          <w:lang w:val="en-GB"/>
        </w:rPr>
        <w:t xml:space="preserve"> </w:t>
      </w:r>
      <w:r w:rsidR="005D2441" w:rsidRPr="0070553F">
        <w:rPr>
          <w:rFonts w:cs="Times New Roman"/>
          <w:lang w:val="en-GB"/>
        </w:rPr>
        <w:t>includ</w:t>
      </w:r>
      <w:r>
        <w:rPr>
          <w:rFonts w:cs="Times New Roman"/>
          <w:lang w:val="en-GB"/>
        </w:rPr>
        <w:t xml:space="preserve">ing </w:t>
      </w:r>
      <w:r w:rsidR="000E51CC" w:rsidRPr="0070553F">
        <w:rPr>
          <w:rFonts w:cs="Times New Roman"/>
          <w:lang w:val="en-GB"/>
        </w:rPr>
        <w:t>reduction</w:t>
      </w:r>
      <w:r>
        <w:rPr>
          <w:rFonts w:cs="Times New Roman"/>
          <w:lang w:val="en-GB"/>
        </w:rPr>
        <w:t>s</w:t>
      </w:r>
      <w:r w:rsidR="000E51CC" w:rsidRPr="0070553F">
        <w:rPr>
          <w:rFonts w:cs="Times New Roman"/>
          <w:lang w:val="en-GB"/>
        </w:rPr>
        <w:t xml:space="preserve"> </w:t>
      </w:r>
      <w:r w:rsidR="003A1D84" w:rsidRPr="0070553F">
        <w:rPr>
          <w:rFonts w:cs="Times New Roman"/>
          <w:lang w:val="en-GB"/>
        </w:rPr>
        <w:t>in</w:t>
      </w:r>
      <w:r w:rsidR="000E51CC" w:rsidRPr="0070553F">
        <w:rPr>
          <w:rFonts w:cs="Times New Roman"/>
          <w:lang w:val="en-GB"/>
        </w:rPr>
        <w:t xml:space="preserve"> obesity, chronic </w:t>
      </w:r>
      <w:r w:rsidR="003A1D84" w:rsidRPr="0070553F">
        <w:rPr>
          <w:rFonts w:cs="Times New Roman"/>
          <w:lang w:val="en-GB"/>
        </w:rPr>
        <w:t>diseases</w:t>
      </w:r>
      <w:r w:rsidR="000E51CC" w:rsidRPr="0070553F">
        <w:rPr>
          <w:rFonts w:cs="Times New Roman"/>
          <w:lang w:val="en-GB"/>
        </w:rPr>
        <w:t>, cardiovascular problem</w:t>
      </w:r>
      <w:r w:rsidR="003A1D84" w:rsidRPr="0070553F">
        <w:rPr>
          <w:rFonts w:cs="Times New Roman"/>
          <w:lang w:val="en-GB"/>
        </w:rPr>
        <w:t>s</w:t>
      </w:r>
      <w:r w:rsidR="000E51CC" w:rsidRPr="0070553F">
        <w:rPr>
          <w:rFonts w:cs="Times New Roman"/>
          <w:lang w:val="en-GB"/>
        </w:rPr>
        <w:t>,</w:t>
      </w:r>
      <w:r w:rsidR="00433913" w:rsidRPr="0070553F">
        <w:rPr>
          <w:rFonts w:cs="Times New Roman"/>
          <w:lang w:val="en-GB"/>
        </w:rPr>
        <w:t xml:space="preserve"> and</w:t>
      </w:r>
      <w:r w:rsidR="003A1D84" w:rsidRPr="0070553F">
        <w:rPr>
          <w:rFonts w:cs="Times New Roman"/>
          <w:lang w:val="en-GB"/>
        </w:rPr>
        <w:t xml:space="preserve"> diabetes</w:t>
      </w:r>
      <w:r w:rsidR="000E51CC" w:rsidRPr="0070553F">
        <w:rPr>
          <w:rFonts w:cs="Times New Roman"/>
          <w:lang w:val="en-GB"/>
        </w:rPr>
        <w:t xml:space="preserve"> </w:t>
      </w:r>
      <w:r w:rsidR="000E51CC" w:rsidRPr="0070553F">
        <w:rPr>
          <w:rFonts w:cs="Times New Roman"/>
          <w:lang w:val="en-GB"/>
        </w:rPr>
        <w:fldChar w:fldCharType="begin"/>
      </w:r>
      <w:r w:rsidR="000E51CC" w:rsidRPr="0070553F">
        <w:rPr>
          <w:rFonts w:cs="Times New Roman"/>
          <w:lang w:val="en-GB"/>
        </w:rPr>
        <w:instrText xml:space="preserve"> ADDIN ZOTERO_ITEM CSL_CITATION {"citationID":"oFudG4F6","properties":{"formattedCitation":"(Gibbs &amp; Cappuccio 2022)","plainCitation":"(Gibbs &amp; Cappuccio 2022)","noteIndex":0},"citationItems":[{"id":260,"uris":["http://zotero.org/users/local/RZF5eIRR/items/QGTDRU3X"],"itemData":{"id":260,"type":"article-journal","abstract":"The coronavirus pandemic has acted as a reset on global economies, providing us with the opportunity to build back greener and ensure global warming does not surpass 1.5 °C. It is time for developed nations to commit to red meat reduction targets ...","container-title":"Nutrients","DOI":"10.3390/nu14081614","issue":"8","language":"en","note":"publisher: Multidisciplinary Digital Publishing Institute  (MDPI)\nPMID: 35458176","source":"www.ncbi.nlm.nih.gov","title":"Plant-Based Dietary Patterns for Human and Planetary Health","URL":"https://www.ncbi.nlm.nih.gov/pmc/articles/PMC9024616/","volume":"14","author":[{"family":"Gibbs","given":"Joshua"},{"family":"Cappuccio","given":"Francesco P."}],"accessed":{"date-parts":[["2024",3,13]]},"issued":{"date-parts":[["2022",4]]}}}],"schema":"https://github.com/citation-style-language/schema/raw/master/csl-citation.json"} </w:instrText>
      </w:r>
      <w:r w:rsidR="000E51CC" w:rsidRPr="0070553F">
        <w:rPr>
          <w:rFonts w:cs="Times New Roman"/>
          <w:lang w:val="en-GB"/>
        </w:rPr>
        <w:fldChar w:fldCharType="separate"/>
      </w:r>
      <w:r w:rsidR="000E51CC" w:rsidRPr="0070553F">
        <w:rPr>
          <w:rFonts w:cs="Times New Roman"/>
          <w:lang w:val="en-GB"/>
        </w:rPr>
        <w:t>(Gibbs &amp; Cappuccio 2022)</w:t>
      </w:r>
      <w:r w:rsidR="000E51CC" w:rsidRPr="0070553F">
        <w:rPr>
          <w:rFonts w:cs="Times New Roman"/>
          <w:lang w:val="en-GB"/>
        </w:rPr>
        <w:fldChar w:fldCharType="end"/>
      </w:r>
      <w:r w:rsidR="005D2441" w:rsidRPr="0070553F">
        <w:rPr>
          <w:rFonts w:cs="Times New Roman"/>
          <w:lang w:val="en-GB"/>
        </w:rPr>
        <w:t xml:space="preserve">. </w:t>
      </w:r>
      <w:r w:rsidR="00433913" w:rsidRPr="0070553F">
        <w:rPr>
          <w:rFonts w:cs="Times New Roman"/>
          <w:lang w:val="en-GB"/>
        </w:rPr>
        <w:t>The broad range of studies also reveal the</w:t>
      </w:r>
      <w:r w:rsidR="003A1D84" w:rsidRPr="0070553F">
        <w:rPr>
          <w:rFonts w:cs="Times New Roman"/>
          <w:lang w:val="en-GB"/>
        </w:rPr>
        <w:t xml:space="preserve"> </w:t>
      </w:r>
      <w:r w:rsidR="000E51CC" w:rsidRPr="0070553F">
        <w:rPr>
          <w:rFonts w:cs="Times New Roman"/>
          <w:lang w:val="en-GB"/>
        </w:rPr>
        <w:t xml:space="preserve">medical importance of </w:t>
      </w:r>
      <w:r w:rsidR="00433913" w:rsidRPr="0070553F">
        <w:rPr>
          <w:rFonts w:cs="Times New Roman"/>
          <w:lang w:val="en-GB"/>
        </w:rPr>
        <w:t xml:space="preserve">plant </w:t>
      </w:r>
      <w:r w:rsidR="00A52D46" w:rsidRPr="0070553F">
        <w:rPr>
          <w:rFonts w:cs="Times New Roman"/>
          <w:lang w:val="en-GB"/>
        </w:rPr>
        <w:t>polyphenolic compounds</w:t>
      </w:r>
      <w:r w:rsidR="005D2441" w:rsidRPr="0070553F">
        <w:rPr>
          <w:rFonts w:cs="Times New Roman"/>
          <w:lang w:val="en-GB"/>
        </w:rPr>
        <w:t>,</w:t>
      </w:r>
      <w:r w:rsidR="00433913" w:rsidRPr="0070553F">
        <w:rPr>
          <w:rFonts w:cs="Times New Roman"/>
          <w:lang w:val="en-GB"/>
        </w:rPr>
        <w:t xml:space="preserve"> which</w:t>
      </w:r>
      <w:r w:rsidR="005D2441" w:rsidRPr="0070553F">
        <w:rPr>
          <w:rFonts w:cs="Times New Roman"/>
          <w:lang w:val="en-GB"/>
        </w:rPr>
        <w:t xml:space="preserve"> </w:t>
      </w:r>
      <w:r w:rsidR="00433913" w:rsidRPr="0070553F">
        <w:rPr>
          <w:rFonts w:cs="Times New Roman"/>
          <w:lang w:val="en-GB"/>
        </w:rPr>
        <w:t xml:space="preserve">possess anti-inflammatory properties, capture free radicals, and are </w:t>
      </w:r>
      <w:r w:rsidR="005D2441" w:rsidRPr="0070553F">
        <w:rPr>
          <w:rFonts w:cs="Times New Roman"/>
          <w:lang w:val="en-GB"/>
        </w:rPr>
        <w:t xml:space="preserve">useful </w:t>
      </w:r>
      <w:r w:rsidR="00203B99" w:rsidRPr="0070553F">
        <w:rPr>
          <w:rFonts w:cs="Times New Roman"/>
          <w:lang w:val="en-GB"/>
        </w:rPr>
        <w:t>in the treatment of heart diseases, cancer</w:t>
      </w:r>
      <w:r w:rsidR="005D2441" w:rsidRPr="0070553F">
        <w:rPr>
          <w:rFonts w:cs="Times New Roman"/>
          <w:lang w:val="en-GB"/>
        </w:rPr>
        <w:t xml:space="preserve"> </w:t>
      </w:r>
      <w:r w:rsidR="00433913" w:rsidRPr="0070553F">
        <w:rPr>
          <w:rFonts w:cs="Times New Roman"/>
          <w:lang w:val="en-GB"/>
        </w:rPr>
        <w:t>or</w:t>
      </w:r>
      <w:r w:rsidR="005D2441" w:rsidRPr="0070553F">
        <w:rPr>
          <w:rFonts w:cs="Times New Roman"/>
          <w:lang w:val="en-GB"/>
        </w:rPr>
        <w:t xml:space="preserve"> </w:t>
      </w:r>
      <w:r w:rsidR="00203B99" w:rsidRPr="0070553F">
        <w:rPr>
          <w:rFonts w:cs="Times New Roman"/>
          <w:lang w:val="en-GB"/>
        </w:rPr>
        <w:t>gastrointestinal disorders</w:t>
      </w:r>
      <w:r w:rsidR="005D2441" w:rsidRPr="0070553F">
        <w:rPr>
          <w:rFonts w:cs="Times New Roman"/>
          <w:lang w:val="en-GB"/>
        </w:rPr>
        <w:t xml:space="preserve"> </w:t>
      </w:r>
      <w:r w:rsidR="00A52D46" w:rsidRPr="0070553F">
        <w:rPr>
          <w:rFonts w:cs="Times New Roman"/>
          <w:lang w:val="en-GB"/>
        </w:rPr>
        <w:fldChar w:fldCharType="begin"/>
      </w:r>
      <w:r w:rsidR="00A52D46" w:rsidRPr="0070553F">
        <w:rPr>
          <w:rFonts w:cs="Times New Roman"/>
          <w:lang w:val="en-GB"/>
        </w:rPr>
        <w:instrText xml:space="preserve"> ADDIN ZOTERO_ITEM CSL_CITATION {"citationID":"5iyQVyOx","properties":{"formattedCitation":"(Smetanska 2018; Gibbs &amp; Cappuccio 2022)","plainCitation":"(Smetanska 2018; Gibbs &amp; Cappuccio 2022)","noteIndex":0},"citationItems":[{"id":327,"uris":["http://zotero.org/users/local/RZF5eIRR/items/ADBAUTBA"],"itemData":{"id":327,"type":"chapter","abstract":"Phenolic compounds represent big group of plant secondary metabolites that influence flavor, color, and texture and can be used as food additives, nutraceuticals, and pharmaceuticals.","container-title":"Bioprocessing of Plant In Vitro Systems","event-place":"Cham","ISBN":"978-3-319-54600-1","language":"en","note":"DOI: 10.1007/978-3-319-54600-1_2","page":"225-269","publisher":"Springer International Publishing","publisher-place":"Cham","source":"Springer Link","title":"Sustainable Production of Polyphenols and Antioxidants by Plant In Vitro Cultures","URL":"https://doi.org/10.1007/978-3-319-54600-1_2","author":[{"family":"Smetanska","given":"Iryna"}],"editor":[{"family":"Pavlov","given":"Atanas"},{"family":"Bley","given":"Thomas"}],"accessed":{"date-parts":[["2024",4,22]]},"issued":{"date-parts":[["2018"]]}}},{"id":260,"uris":["http://zotero.org/users/local/RZF5eIRR/items/QGTDRU3X"],"itemData":{"id":260,"type":"article-journal","abstract":"The coronavirus pandemic has acted as a reset on global economies, providing us with the opportunity to build back greener and ensure global warming does not surpass 1.5 °C. It is time for developed nations to commit to red meat reduction targets ...","container-title":"Nutrients","DOI":"10.3390/nu14081614","issue":"8","language":"en","note":"publisher: Multidisciplinary Digital Publishing Institute  (MDPI)\nPMID: 35458176","source":"www.ncbi.nlm.nih.gov","title":"Plant-Based Dietary Patterns for Human and Planetary Health","URL":"https://www.ncbi.nlm.nih.gov/pmc/articles/PMC9024616/","volume":"14","author":[{"family":"Gibbs","given":"Joshua"},{"family":"Cappuccio","given":"Francesco P."}],"accessed":{"date-parts":[["2024",3,13]]},"issued":{"date-parts":[["2022",4]]}}}],"schema":"https://github.com/citation-style-language/schema/raw/master/csl-citation.json"} </w:instrText>
      </w:r>
      <w:r w:rsidR="00A52D46" w:rsidRPr="0070553F">
        <w:rPr>
          <w:rFonts w:cs="Times New Roman"/>
          <w:lang w:val="en-GB"/>
        </w:rPr>
        <w:fldChar w:fldCharType="separate"/>
      </w:r>
      <w:r w:rsidR="00A52D46" w:rsidRPr="0070553F">
        <w:rPr>
          <w:rFonts w:cs="Times New Roman"/>
          <w:lang w:val="en-GB"/>
        </w:rPr>
        <w:t>(Smetanska 2018)</w:t>
      </w:r>
      <w:r w:rsidR="00A52D46" w:rsidRPr="0070553F">
        <w:rPr>
          <w:rFonts w:cs="Times New Roman"/>
          <w:lang w:val="en-GB"/>
        </w:rPr>
        <w:fldChar w:fldCharType="end"/>
      </w:r>
      <w:r w:rsidR="00433913" w:rsidRPr="0070553F">
        <w:rPr>
          <w:rFonts w:cs="Times New Roman"/>
          <w:lang w:val="en-GB"/>
        </w:rPr>
        <w:t>.</w:t>
      </w:r>
      <w:r w:rsidR="009723CF" w:rsidRPr="0070553F">
        <w:rPr>
          <w:rFonts w:cs="Times New Roman"/>
          <w:lang w:val="en-GB"/>
        </w:rPr>
        <w:t xml:space="preserve"> </w:t>
      </w:r>
      <w:r w:rsidR="00433913" w:rsidRPr="0070553F">
        <w:rPr>
          <w:rFonts w:cs="Times New Roman"/>
          <w:lang w:val="en-GB"/>
        </w:rPr>
        <w:t xml:space="preserve">However, despite this, </w:t>
      </w:r>
      <w:r w:rsidR="009723CF" w:rsidRPr="0070553F">
        <w:rPr>
          <w:rFonts w:cs="Times New Roman"/>
          <w:lang w:val="en-GB"/>
        </w:rPr>
        <w:t xml:space="preserve">46% of respondents </w:t>
      </w:r>
      <w:r w:rsidR="00433913" w:rsidRPr="0070553F">
        <w:rPr>
          <w:rFonts w:cs="Times New Roman"/>
          <w:lang w:val="en-GB"/>
        </w:rPr>
        <w:t>expressed</w:t>
      </w:r>
      <w:r w:rsidR="00433913" w:rsidRPr="0070553F">
        <w:rPr>
          <w:rFonts w:cs="Times New Roman"/>
          <w:color w:val="0D0D0D"/>
          <w:shd w:val="clear" w:color="auto" w:fill="FFFFFF"/>
          <w:lang w:val="en-GB"/>
        </w:rPr>
        <w:t xml:space="preserve"> </w:t>
      </w:r>
      <w:r w:rsidR="00433913" w:rsidRPr="0070553F">
        <w:rPr>
          <w:rFonts w:cs="Times New Roman"/>
          <w:lang w:val="en-GB"/>
        </w:rPr>
        <w:t>no</w:t>
      </w:r>
      <w:r w:rsidR="009723CF" w:rsidRPr="0070553F">
        <w:rPr>
          <w:rFonts w:cs="Times New Roman"/>
          <w:lang w:val="en-GB"/>
        </w:rPr>
        <w:t xml:space="preserve"> opinion </w:t>
      </w:r>
      <w:r w:rsidR="00C238B6" w:rsidRPr="0070553F">
        <w:rPr>
          <w:rFonts w:cs="Times New Roman"/>
          <w:lang w:val="en-GB"/>
        </w:rPr>
        <w:t>about health benefits</w:t>
      </w:r>
      <w:r w:rsidR="00203B99" w:rsidRPr="0070553F">
        <w:rPr>
          <w:rFonts w:cs="Times New Roman"/>
          <w:lang w:val="en-GB"/>
        </w:rPr>
        <w:t>. Furthermore,</w:t>
      </w:r>
      <w:r w:rsidR="009723CF" w:rsidRPr="0070553F">
        <w:rPr>
          <w:rFonts w:cs="Times New Roman"/>
          <w:lang w:val="en-GB"/>
        </w:rPr>
        <w:t xml:space="preserve"> 15% </w:t>
      </w:r>
      <w:r w:rsidR="00433913" w:rsidRPr="0070553F">
        <w:rPr>
          <w:rFonts w:cs="Times New Roman"/>
          <w:lang w:val="en-GB"/>
        </w:rPr>
        <w:lastRenderedPageBreak/>
        <w:t xml:space="preserve">surprisingly </w:t>
      </w:r>
      <w:r w:rsidR="009723CF" w:rsidRPr="0070553F">
        <w:rPr>
          <w:rFonts w:cs="Times New Roman"/>
          <w:lang w:val="en-GB"/>
        </w:rPr>
        <w:t xml:space="preserve">denied the positive impact on health, and only 38% agreed with </w:t>
      </w:r>
      <w:r w:rsidR="00433913" w:rsidRPr="0070553F">
        <w:rPr>
          <w:rFonts w:cs="Times New Roman"/>
          <w:lang w:val="en-GB"/>
        </w:rPr>
        <w:t>provided</w:t>
      </w:r>
      <w:r w:rsidR="009723CF" w:rsidRPr="0070553F">
        <w:rPr>
          <w:rFonts w:cs="Times New Roman"/>
          <w:lang w:val="en-GB"/>
        </w:rPr>
        <w:t xml:space="preserve"> statement</w:t>
      </w:r>
      <w:r w:rsidR="00483A20">
        <w:rPr>
          <w:rFonts w:cs="Times New Roman"/>
          <w:lang w:val="en-GB"/>
        </w:rPr>
        <w:t xml:space="preserve"> about </w:t>
      </w:r>
      <w:r w:rsidR="00483A20" w:rsidRPr="00483A20">
        <w:rPr>
          <w:rFonts w:cs="Times New Roman"/>
        </w:rPr>
        <w:t xml:space="preserve">beneficial effects </w:t>
      </w:r>
      <w:r w:rsidR="00483A20">
        <w:rPr>
          <w:rFonts w:cs="Times New Roman"/>
          <w:lang w:val="en-GB"/>
        </w:rPr>
        <w:t>of a plant-base diet on human health</w:t>
      </w:r>
      <w:r w:rsidR="009723CF" w:rsidRPr="0070553F">
        <w:rPr>
          <w:rFonts w:cs="Times New Roman"/>
          <w:lang w:val="en-GB"/>
        </w:rPr>
        <w:t>.</w:t>
      </w:r>
    </w:p>
    <w:p w14:paraId="4D9310CD" w14:textId="392BD480" w:rsidR="003112C3" w:rsidRPr="0070553F" w:rsidRDefault="003112C3" w:rsidP="005858F7">
      <w:pPr>
        <w:spacing w:after="240"/>
        <w:ind w:firstLine="0"/>
        <w:rPr>
          <w:rFonts w:cs="Times New Roman"/>
          <w:lang w:val="en-GB"/>
        </w:rPr>
      </w:pPr>
      <w:r w:rsidRPr="0070553F">
        <w:rPr>
          <w:rFonts w:cs="Times New Roman"/>
          <w:lang w:val="en-GB"/>
        </w:rPr>
        <w:t xml:space="preserve">     </w:t>
      </w:r>
      <w:r w:rsidR="00483A20">
        <w:rPr>
          <w:rFonts w:cs="Times New Roman"/>
          <w:lang w:val="en-GB"/>
        </w:rPr>
        <w:t>In addition to statements evaluation, participants were asked to</w:t>
      </w:r>
      <w:r w:rsidRPr="0070553F">
        <w:rPr>
          <w:rFonts w:cs="Times New Roman"/>
          <w:lang w:val="en-GB"/>
        </w:rPr>
        <w:t xml:space="preserve"> assess</w:t>
      </w:r>
      <w:r w:rsidR="00483A20">
        <w:rPr>
          <w:rFonts w:cs="Times New Roman"/>
          <w:lang w:val="en-GB"/>
        </w:rPr>
        <w:t xml:space="preserve"> the potential</w:t>
      </w:r>
      <w:r w:rsidRPr="0070553F">
        <w:rPr>
          <w:rFonts w:cs="Times New Roman"/>
          <w:lang w:val="en-GB"/>
        </w:rPr>
        <w:t xml:space="preserve"> ecological </w:t>
      </w:r>
      <w:r w:rsidR="00483A20">
        <w:rPr>
          <w:rFonts w:cs="Times New Roman"/>
          <w:lang w:val="en-GB"/>
        </w:rPr>
        <w:t xml:space="preserve">impact of a plant-based diet. They </w:t>
      </w:r>
      <w:r w:rsidRPr="0070553F">
        <w:rPr>
          <w:rFonts w:cs="Times New Roman"/>
          <w:lang w:val="en-GB"/>
        </w:rPr>
        <w:t xml:space="preserve">were first prompted to consider </w:t>
      </w:r>
      <w:r w:rsidR="00483A20">
        <w:rPr>
          <w:rFonts w:cs="Times New Roman"/>
          <w:lang w:val="en-GB"/>
        </w:rPr>
        <w:t xml:space="preserve">the </w:t>
      </w:r>
      <w:r w:rsidRPr="0070553F">
        <w:rPr>
          <w:rFonts w:cs="Times New Roman"/>
          <w:lang w:val="en-GB"/>
        </w:rPr>
        <w:t>FAO’s prediction of a 20% increase in demand for terrestrial animal products by 2050 (FAO 2023).</w:t>
      </w:r>
    </w:p>
    <w:p w14:paraId="1CEB0552" w14:textId="77777777" w:rsidR="00681F95" w:rsidRDefault="00574995" w:rsidP="00681F95">
      <w:pPr>
        <w:keepNext/>
      </w:pPr>
      <w:r w:rsidRPr="0070553F">
        <w:rPr>
          <w:rFonts w:cs="Times New Roman"/>
          <w:noProof/>
          <w:lang w:val="en-GB"/>
        </w:rPr>
        <w:drawing>
          <wp:inline distT="0" distB="0" distL="0" distR="0" wp14:anchorId="0703E59B" wp14:editId="62DFD529">
            <wp:extent cx="5400675" cy="2209165"/>
            <wp:effectExtent l="0" t="0" r="0" b="0"/>
            <wp:docPr id="1103608215"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08215" name="Picture 1" descr="A graph with numbers and text&#10;&#10;Description automatically generated with medium confidence"/>
                    <pic:cNvPicPr/>
                  </pic:nvPicPr>
                  <pic:blipFill>
                    <a:blip r:embed="rId13"/>
                    <a:stretch>
                      <a:fillRect/>
                    </a:stretch>
                  </pic:blipFill>
                  <pic:spPr>
                    <a:xfrm>
                      <a:off x="0" y="0"/>
                      <a:ext cx="5400675" cy="2209165"/>
                    </a:xfrm>
                    <a:prstGeom prst="rect">
                      <a:avLst/>
                    </a:prstGeom>
                  </pic:spPr>
                </pic:pic>
              </a:graphicData>
            </a:graphic>
          </wp:inline>
        </w:drawing>
      </w:r>
    </w:p>
    <w:p w14:paraId="7F37D468" w14:textId="497CDCD5" w:rsidR="00681F95" w:rsidRDefault="00681F95" w:rsidP="00681F95">
      <w:pPr>
        <w:pStyle w:val="Caption"/>
      </w:pPr>
      <w:bookmarkStart w:id="50" w:name="_Toc177475097"/>
      <w:r>
        <w:t xml:space="preserve">Figure </w:t>
      </w:r>
      <w:r>
        <w:fldChar w:fldCharType="begin"/>
      </w:r>
      <w:r>
        <w:instrText xml:space="preserve"> SEQ Figure \* ARABIC </w:instrText>
      </w:r>
      <w:r>
        <w:fldChar w:fldCharType="separate"/>
      </w:r>
      <w:r w:rsidR="00454BE5">
        <w:rPr>
          <w:noProof/>
        </w:rPr>
        <w:t>3</w:t>
      </w:r>
      <w:r>
        <w:fldChar w:fldCharType="end"/>
      </w:r>
      <w:r>
        <w:t xml:space="preserve">. </w:t>
      </w:r>
      <w:r w:rsidRPr="000F470D">
        <w:t>The opinions of survey participants on the environmental benefits of producing plant protein from green agricultural biomass</w:t>
      </w:r>
      <w:r w:rsidR="0071440E">
        <w:t xml:space="preserve"> (left 100% value – positive impact, right 100% value – negative impact).</w:t>
      </w:r>
      <w:bookmarkEnd w:id="50"/>
    </w:p>
    <w:p w14:paraId="3F5241F3" w14:textId="4AA85C6B" w:rsidR="003C7046" w:rsidRPr="0070553F" w:rsidRDefault="00B502C8" w:rsidP="005858F7">
      <w:pPr>
        <w:spacing w:before="240"/>
        <w:rPr>
          <w:rFonts w:cs="Times New Roman"/>
          <w:lang w:val="en-GB"/>
        </w:rPr>
      </w:pPr>
      <w:r w:rsidRPr="0070553F">
        <w:rPr>
          <w:rFonts w:cs="Times New Roman"/>
          <w:lang w:val="en-GB"/>
        </w:rPr>
        <w:t>With this background</w:t>
      </w:r>
      <w:r w:rsidR="001E70E1" w:rsidRPr="0070553F">
        <w:rPr>
          <w:rFonts w:cs="Times New Roman"/>
          <w:lang w:val="en-GB"/>
        </w:rPr>
        <w:t>,</w:t>
      </w:r>
      <w:r w:rsidR="007906FE" w:rsidRPr="0070553F">
        <w:rPr>
          <w:rFonts w:cs="Times New Roman"/>
          <w:b/>
          <w:bCs/>
          <w:lang w:val="en-GB"/>
        </w:rPr>
        <w:t xml:space="preserve"> </w:t>
      </w:r>
      <w:r w:rsidR="00483A20">
        <w:rPr>
          <w:rFonts w:cs="Times New Roman"/>
          <w:lang w:val="en-GB"/>
        </w:rPr>
        <w:t>participants provided their</w:t>
      </w:r>
      <w:r w:rsidR="00483A20">
        <w:rPr>
          <w:rFonts w:cs="Times New Roman"/>
          <w:b/>
          <w:bCs/>
          <w:lang w:val="en-GB"/>
        </w:rPr>
        <w:t xml:space="preserve"> </w:t>
      </w:r>
      <w:r w:rsidR="005D46D5" w:rsidRPr="0070553F">
        <w:rPr>
          <w:rFonts w:cs="Times New Roman"/>
          <w:lang w:val="en-GB"/>
        </w:rPr>
        <w:t xml:space="preserve">opinions </w:t>
      </w:r>
      <w:r w:rsidR="00483A20">
        <w:rPr>
          <w:rFonts w:cs="Times New Roman"/>
          <w:lang w:val="en-GB"/>
        </w:rPr>
        <w:t>on</w:t>
      </w:r>
      <w:r w:rsidR="005D46D5" w:rsidRPr="0070553F">
        <w:rPr>
          <w:rFonts w:cs="Times New Roman"/>
          <w:lang w:val="en-GB"/>
        </w:rPr>
        <w:t xml:space="preserve"> the </w:t>
      </w:r>
      <w:r w:rsidR="007906FE" w:rsidRPr="0070553F">
        <w:rPr>
          <w:rFonts w:cs="Times New Roman"/>
          <w:lang w:val="en-GB"/>
        </w:rPr>
        <w:t>environmental</w:t>
      </w:r>
      <w:r w:rsidR="005D46D5" w:rsidRPr="0070553F">
        <w:rPr>
          <w:rFonts w:cs="Times New Roman"/>
          <w:lang w:val="en-GB"/>
        </w:rPr>
        <w:t xml:space="preserve"> benefits of using plant proteins from </w:t>
      </w:r>
      <w:r w:rsidR="007906FE" w:rsidRPr="0070553F">
        <w:rPr>
          <w:rFonts w:cs="Times New Roman"/>
          <w:lang w:val="en-GB"/>
        </w:rPr>
        <w:t xml:space="preserve">green leafy </w:t>
      </w:r>
      <w:r w:rsidR="005D46D5" w:rsidRPr="0070553F">
        <w:rPr>
          <w:rFonts w:cs="Times New Roman"/>
          <w:lang w:val="en-GB"/>
        </w:rPr>
        <w:t>agricultural biomass</w:t>
      </w:r>
      <w:r w:rsidR="00483A20">
        <w:rPr>
          <w:rFonts w:cs="Times New Roman"/>
          <w:lang w:val="en-GB"/>
        </w:rPr>
        <w:t xml:space="preserve"> (</w:t>
      </w:r>
      <w:r w:rsidR="00483A20" w:rsidRPr="00483A20">
        <w:rPr>
          <w:rFonts w:cs="Times New Roman"/>
          <w:b/>
          <w:bCs/>
          <w:lang w:val="en-GB"/>
        </w:rPr>
        <w:t>Figure 3</w:t>
      </w:r>
      <w:r w:rsidR="00483A20">
        <w:rPr>
          <w:rFonts w:cs="Times New Roman"/>
          <w:lang w:val="en-GB"/>
        </w:rPr>
        <w:t>)</w:t>
      </w:r>
      <w:r w:rsidR="005D46D5" w:rsidRPr="0070553F">
        <w:rPr>
          <w:rFonts w:cs="Times New Roman"/>
          <w:lang w:val="en-GB"/>
        </w:rPr>
        <w:t>.</w:t>
      </w:r>
      <w:r w:rsidR="001E70E1" w:rsidRPr="0070553F">
        <w:rPr>
          <w:rFonts w:cs="Times New Roman"/>
          <w:lang w:val="en-GB"/>
        </w:rPr>
        <w:t xml:space="preserve"> </w:t>
      </w:r>
      <w:r w:rsidR="0071440E" w:rsidRPr="0071440E">
        <w:rPr>
          <w:rFonts w:cs="Times New Roman"/>
        </w:rPr>
        <w:t>Th</w:t>
      </w:r>
      <w:r w:rsidR="0071440E">
        <w:rPr>
          <w:rFonts w:cs="Times New Roman"/>
        </w:rPr>
        <w:t>e figure</w:t>
      </w:r>
      <w:r w:rsidR="00E1380A">
        <w:rPr>
          <w:rFonts w:cs="Times New Roman"/>
        </w:rPr>
        <w:t xml:space="preserve"> shows</w:t>
      </w:r>
      <w:r w:rsidR="0071440E">
        <w:rPr>
          <w:rFonts w:cs="Times New Roman"/>
        </w:rPr>
        <w:t xml:space="preserve"> a </w:t>
      </w:r>
      <w:r w:rsidR="00E1380A">
        <w:rPr>
          <w:rFonts w:cs="Times New Roman"/>
        </w:rPr>
        <w:t xml:space="preserve">scale with a </w:t>
      </w:r>
      <w:r w:rsidR="0071440E">
        <w:rPr>
          <w:rFonts w:cs="Times New Roman"/>
        </w:rPr>
        <w:t>0% value and two 100% values</w:t>
      </w:r>
      <w:r w:rsidR="00E1380A">
        <w:rPr>
          <w:rFonts w:cs="Times New Roman"/>
        </w:rPr>
        <w:t>:</w:t>
      </w:r>
      <w:r w:rsidR="0071440E">
        <w:rPr>
          <w:rFonts w:cs="Times New Roman"/>
        </w:rPr>
        <w:t xml:space="preserve"> the left value </w:t>
      </w:r>
      <w:r w:rsidR="00E1380A">
        <w:rPr>
          <w:rFonts w:cs="Times New Roman"/>
        </w:rPr>
        <w:t>represents</w:t>
      </w:r>
      <w:r w:rsidR="0071440E">
        <w:rPr>
          <w:rFonts w:cs="Times New Roman"/>
        </w:rPr>
        <w:t xml:space="preserve"> </w:t>
      </w:r>
      <w:r w:rsidR="00E1380A">
        <w:rPr>
          <w:rFonts w:cs="Times New Roman"/>
        </w:rPr>
        <w:t xml:space="preserve">a </w:t>
      </w:r>
      <w:r w:rsidR="0071440E">
        <w:rPr>
          <w:rFonts w:cs="Times New Roman"/>
        </w:rPr>
        <w:t>positive impact, while the right value represents</w:t>
      </w:r>
      <w:r w:rsidR="00E1380A">
        <w:rPr>
          <w:rFonts w:cs="Times New Roman"/>
        </w:rPr>
        <w:t xml:space="preserve"> a</w:t>
      </w:r>
      <w:r w:rsidR="0071440E">
        <w:rPr>
          <w:rFonts w:cs="Times New Roman"/>
        </w:rPr>
        <w:t xml:space="preserve"> negative impact. </w:t>
      </w:r>
      <w:r w:rsidR="005D46D5" w:rsidRPr="0070553F">
        <w:rPr>
          <w:rFonts w:cs="Times New Roman"/>
          <w:lang w:val="en-GB"/>
        </w:rPr>
        <w:t xml:space="preserve">The main advantages recognized by participants </w:t>
      </w:r>
      <w:r w:rsidR="00965EDD" w:rsidRPr="0070553F">
        <w:rPr>
          <w:rFonts w:cs="Times New Roman"/>
          <w:lang w:val="en-GB"/>
        </w:rPr>
        <w:t>include</w:t>
      </w:r>
      <w:r w:rsidR="005D46D5" w:rsidRPr="0070553F">
        <w:rPr>
          <w:rFonts w:cs="Times New Roman"/>
          <w:lang w:val="en-GB"/>
        </w:rPr>
        <w:t xml:space="preserve"> reduc</w:t>
      </w:r>
      <w:r w:rsidR="00D521CC" w:rsidRPr="0070553F">
        <w:rPr>
          <w:rFonts w:cs="Times New Roman"/>
          <w:lang w:val="en-GB"/>
        </w:rPr>
        <w:t>tion of</w:t>
      </w:r>
      <w:r w:rsidR="005D46D5" w:rsidRPr="0070553F">
        <w:rPr>
          <w:rFonts w:cs="Times New Roman"/>
          <w:lang w:val="en-GB"/>
        </w:rPr>
        <w:t xml:space="preserve"> carbon dioxide emissions</w:t>
      </w:r>
      <w:r w:rsidR="007906FE" w:rsidRPr="0070553F">
        <w:rPr>
          <w:rFonts w:cs="Times New Roman"/>
          <w:lang w:val="en-GB"/>
        </w:rPr>
        <w:t xml:space="preserve">, </w:t>
      </w:r>
      <w:r w:rsidR="005D46D5" w:rsidRPr="0070553F">
        <w:rPr>
          <w:rFonts w:cs="Times New Roman"/>
          <w:lang w:val="en-GB"/>
        </w:rPr>
        <w:t xml:space="preserve">preserving water and land resources compared to red meat production, </w:t>
      </w:r>
      <w:r w:rsidR="007906FE" w:rsidRPr="0070553F">
        <w:rPr>
          <w:rFonts w:cs="Times New Roman"/>
          <w:lang w:val="en-GB"/>
        </w:rPr>
        <w:t>and minimizing</w:t>
      </w:r>
      <w:r w:rsidR="005D46D5" w:rsidRPr="0070553F">
        <w:rPr>
          <w:rFonts w:cs="Times New Roman"/>
          <w:lang w:val="en-GB"/>
        </w:rPr>
        <w:t xml:space="preserve"> food waste </w:t>
      </w:r>
      <w:r w:rsidR="007906FE" w:rsidRPr="0070553F">
        <w:rPr>
          <w:rFonts w:cs="Times New Roman"/>
          <w:lang w:val="en-GB"/>
        </w:rPr>
        <w:t>by</w:t>
      </w:r>
      <w:r w:rsidR="005D46D5" w:rsidRPr="0070553F">
        <w:rPr>
          <w:rFonts w:cs="Times New Roman"/>
          <w:lang w:val="en-GB"/>
        </w:rPr>
        <w:t xml:space="preserve"> utilizing the entire plant. </w:t>
      </w:r>
      <w:r w:rsidR="007906FE" w:rsidRPr="0070553F">
        <w:rPr>
          <w:rFonts w:cs="Times New Roman"/>
          <w:lang w:val="en-GB"/>
        </w:rPr>
        <w:t>Th</w:t>
      </w:r>
      <w:r w:rsidR="001E70E1" w:rsidRPr="0070553F">
        <w:rPr>
          <w:rFonts w:cs="Times New Roman"/>
          <w:lang w:val="en-GB"/>
        </w:rPr>
        <w:t>is</w:t>
      </w:r>
      <w:r w:rsidR="007906FE" w:rsidRPr="0070553F">
        <w:rPr>
          <w:rFonts w:cs="Times New Roman"/>
          <w:lang w:val="en-GB"/>
        </w:rPr>
        <w:t xml:space="preserve"> </w:t>
      </w:r>
      <w:r w:rsidR="001E70E1" w:rsidRPr="0070553F">
        <w:rPr>
          <w:rFonts w:cs="Times New Roman"/>
          <w:lang w:val="en-GB"/>
        </w:rPr>
        <w:t>last</w:t>
      </w:r>
      <w:r w:rsidR="007906FE" w:rsidRPr="0070553F">
        <w:rPr>
          <w:rFonts w:cs="Times New Roman"/>
          <w:lang w:val="en-GB"/>
        </w:rPr>
        <w:t xml:space="preserve"> point is particularly </w:t>
      </w:r>
      <w:r w:rsidR="001E70E1" w:rsidRPr="0070553F">
        <w:rPr>
          <w:rFonts w:cs="Times New Roman"/>
          <w:lang w:val="en-GB"/>
        </w:rPr>
        <w:t>relevant</w:t>
      </w:r>
      <w:r w:rsidR="007906FE" w:rsidRPr="0070553F">
        <w:rPr>
          <w:rFonts w:cs="Times New Roman"/>
          <w:lang w:val="en-GB"/>
        </w:rPr>
        <w:t xml:space="preserve"> in cases where green plant residues are typically discarded in fields rather than repurposed for animal feed, biogas production, or other applications. Some respondents' opinions, suggesting that plant proteins do not directly address food waste reduction, may stem from their awareness of Sweden's efficient utilization of plant residues.</w:t>
      </w:r>
      <w:r w:rsidR="001E70E1" w:rsidRPr="0070553F">
        <w:rPr>
          <w:rFonts w:cs="Times New Roman"/>
          <w:lang w:val="en-GB"/>
        </w:rPr>
        <w:t xml:space="preserve"> </w:t>
      </w:r>
      <w:r w:rsidR="007906FE" w:rsidRPr="0070553F">
        <w:rPr>
          <w:rFonts w:cs="Times New Roman"/>
          <w:lang w:val="en-GB"/>
        </w:rPr>
        <w:t>Half</w:t>
      </w:r>
      <w:r w:rsidR="005D46D5" w:rsidRPr="0070553F">
        <w:rPr>
          <w:rFonts w:cs="Times New Roman"/>
          <w:lang w:val="en-GB"/>
        </w:rPr>
        <w:t xml:space="preserve"> of </w:t>
      </w:r>
      <w:r w:rsidR="007906FE" w:rsidRPr="0070553F">
        <w:rPr>
          <w:rFonts w:cs="Times New Roman"/>
          <w:lang w:val="en-GB"/>
        </w:rPr>
        <w:t xml:space="preserve">the </w:t>
      </w:r>
      <w:r w:rsidR="005D46D5" w:rsidRPr="0070553F">
        <w:rPr>
          <w:rFonts w:cs="Times New Roman"/>
          <w:lang w:val="en-GB"/>
        </w:rPr>
        <w:t>respondents</w:t>
      </w:r>
      <w:r w:rsidR="007906FE" w:rsidRPr="0070553F">
        <w:rPr>
          <w:rFonts w:cs="Times New Roman"/>
          <w:lang w:val="en-GB"/>
        </w:rPr>
        <w:t xml:space="preserve"> (50%)</w:t>
      </w:r>
      <w:r w:rsidR="005D46D5" w:rsidRPr="0070553F">
        <w:rPr>
          <w:rFonts w:cs="Times New Roman"/>
          <w:lang w:val="en-GB"/>
        </w:rPr>
        <w:t xml:space="preserve"> </w:t>
      </w:r>
      <w:r w:rsidR="007906FE" w:rsidRPr="0070553F">
        <w:rPr>
          <w:rFonts w:cs="Times New Roman"/>
          <w:lang w:val="en-GB"/>
        </w:rPr>
        <w:t>acknowledged that</w:t>
      </w:r>
      <w:r w:rsidR="007906FE" w:rsidRPr="0070553F">
        <w:rPr>
          <w:rFonts w:cs="Times New Roman"/>
          <w:color w:val="0D0D0D"/>
          <w:shd w:val="clear" w:color="auto" w:fill="FFFFFF"/>
          <w:lang w:val="en-GB"/>
        </w:rPr>
        <w:t xml:space="preserve"> </w:t>
      </w:r>
      <w:r w:rsidR="005D46D5" w:rsidRPr="0070553F">
        <w:rPr>
          <w:rFonts w:cs="Times New Roman"/>
          <w:lang w:val="en-GB"/>
        </w:rPr>
        <w:t xml:space="preserve">the use of plant proteins could contribute to </w:t>
      </w:r>
      <w:r w:rsidR="007906FE" w:rsidRPr="0070553F">
        <w:rPr>
          <w:rFonts w:cs="Times New Roman"/>
          <w:lang w:val="en-GB"/>
        </w:rPr>
        <w:t>mitigating</w:t>
      </w:r>
      <w:r w:rsidR="005D46D5" w:rsidRPr="0070553F">
        <w:rPr>
          <w:rFonts w:cs="Times New Roman"/>
          <w:lang w:val="en-GB"/>
        </w:rPr>
        <w:t xml:space="preserve"> antibiotic resistance </w:t>
      </w:r>
      <w:r w:rsidR="007906FE" w:rsidRPr="0070553F">
        <w:rPr>
          <w:rFonts w:cs="Times New Roman"/>
          <w:lang w:val="en-GB"/>
        </w:rPr>
        <w:t>linked to the</w:t>
      </w:r>
      <w:r w:rsidR="005D46D5" w:rsidRPr="0070553F">
        <w:rPr>
          <w:rFonts w:cs="Times New Roman"/>
          <w:lang w:val="en-GB"/>
        </w:rPr>
        <w:t xml:space="preserve"> consum</w:t>
      </w:r>
      <w:r w:rsidR="007906FE" w:rsidRPr="0070553F">
        <w:rPr>
          <w:rFonts w:cs="Times New Roman"/>
          <w:lang w:val="en-GB"/>
        </w:rPr>
        <w:t>ption of</w:t>
      </w:r>
      <w:r w:rsidR="005D46D5" w:rsidRPr="0070553F">
        <w:rPr>
          <w:rFonts w:cs="Times New Roman"/>
          <w:lang w:val="en-GB"/>
        </w:rPr>
        <w:t xml:space="preserve"> meat containing antibiotics, while 4</w:t>
      </w:r>
      <w:r w:rsidR="007047C0">
        <w:rPr>
          <w:rFonts w:cs="Times New Roman"/>
          <w:lang w:val="en-GB"/>
        </w:rPr>
        <w:t>2</w:t>
      </w:r>
      <w:r w:rsidR="005D46D5" w:rsidRPr="0070553F">
        <w:rPr>
          <w:rFonts w:cs="Times New Roman"/>
          <w:lang w:val="en-GB"/>
        </w:rPr>
        <w:t xml:space="preserve">% considered this </w:t>
      </w:r>
      <w:r w:rsidR="007906FE" w:rsidRPr="0070553F">
        <w:rPr>
          <w:rFonts w:cs="Times New Roman"/>
          <w:lang w:val="en-GB"/>
        </w:rPr>
        <w:t>advantage</w:t>
      </w:r>
      <w:r w:rsidR="005D46D5" w:rsidRPr="0070553F">
        <w:rPr>
          <w:rFonts w:cs="Times New Roman"/>
          <w:lang w:val="en-GB"/>
        </w:rPr>
        <w:t xml:space="preserve"> significant. </w:t>
      </w:r>
      <w:r w:rsidR="003C7046" w:rsidRPr="0070553F">
        <w:rPr>
          <w:rFonts w:cs="Times New Roman"/>
          <w:lang w:val="en-GB"/>
        </w:rPr>
        <w:t>Additionally, participants recognized the potential of plant proteins to alleviate deforestation rates associated with converting land into livestock grazing areas and land for cultivating feeds like soybeans and maize for livestock.</w:t>
      </w:r>
    </w:p>
    <w:p w14:paraId="471D1EAB" w14:textId="5D1F993E" w:rsidR="00470DAD" w:rsidRDefault="003C7046" w:rsidP="00545A5C">
      <w:pPr>
        <w:ind w:firstLine="0"/>
        <w:rPr>
          <w:rFonts w:cs="Times New Roman"/>
          <w:lang w:val="en-GB"/>
        </w:rPr>
      </w:pPr>
      <w:r w:rsidRPr="0070553F">
        <w:rPr>
          <w:rFonts w:cs="Times New Roman"/>
          <w:lang w:val="en-GB"/>
        </w:rPr>
        <w:t xml:space="preserve">      The final aspect </w:t>
      </w:r>
      <w:r w:rsidR="003112C3" w:rsidRPr="0070553F">
        <w:rPr>
          <w:rFonts w:cs="Times New Roman"/>
          <w:lang w:val="en-GB"/>
        </w:rPr>
        <w:t>under</w:t>
      </w:r>
      <w:r w:rsidRPr="0070553F">
        <w:rPr>
          <w:rFonts w:cs="Times New Roman"/>
          <w:lang w:val="en-GB"/>
        </w:rPr>
        <w:t xml:space="preserve"> </w:t>
      </w:r>
      <w:r w:rsidR="00413B14">
        <w:rPr>
          <w:rFonts w:cs="Times New Roman"/>
          <w:lang w:val="en-GB"/>
        </w:rPr>
        <w:t>consideration</w:t>
      </w:r>
      <w:r w:rsidRPr="0070553F">
        <w:rPr>
          <w:rFonts w:cs="Times New Roman"/>
          <w:lang w:val="en-GB"/>
        </w:rPr>
        <w:t xml:space="preserve"> was the impact of increased plant protein production on biodiversity</w:t>
      </w:r>
      <w:r w:rsidR="00545A5C" w:rsidRPr="0070553F">
        <w:rPr>
          <w:rFonts w:cs="Times New Roman"/>
          <w:lang w:val="en-GB"/>
        </w:rPr>
        <w:t xml:space="preserve">. </w:t>
      </w:r>
      <w:r w:rsidRPr="0070553F">
        <w:rPr>
          <w:rFonts w:cs="Times New Roman"/>
          <w:lang w:val="en-GB"/>
        </w:rPr>
        <w:t xml:space="preserve">Participants </w:t>
      </w:r>
      <w:r w:rsidR="003112C3" w:rsidRPr="0070553F">
        <w:rPr>
          <w:rFonts w:cs="Times New Roman"/>
          <w:lang w:val="en-GB"/>
        </w:rPr>
        <w:t xml:space="preserve">were asked to </w:t>
      </w:r>
      <w:r w:rsidRPr="0070553F">
        <w:rPr>
          <w:rFonts w:cs="Times New Roman"/>
          <w:lang w:val="en-GB"/>
        </w:rPr>
        <w:t>rate, on a scale from one to five, how protein production would influence species diversity</w:t>
      </w:r>
      <w:r w:rsidR="00470DAD">
        <w:rPr>
          <w:rFonts w:cs="Times New Roman"/>
          <w:lang w:val="en-GB"/>
        </w:rPr>
        <w:t xml:space="preserve"> (</w:t>
      </w:r>
      <w:r w:rsidR="00470DAD" w:rsidRPr="00470DAD">
        <w:rPr>
          <w:rFonts w:cs="Times New Roman"/>
          <w:b/>
          <w:bCs/>
          <w:lang w:val="en-GB"/>
        </w:rPr>
        <w:t>Figure 4</w:t>
      </w:r>
      <w:r w:rsidR="00470DAD">
        <w:rPr>
          <w:rFonts w:cs="Times New Roman"/>
          <w:lang w:val="en-GB"/>
        </w:rPr>
        <w:t>)</w:t>
      </w:r>
      <w:r w:rsidRPr="0070553F">
        <w:rPr>
          <w:rFonts w:cs="Times New Roman"/>
          <w:lang w:val="en-GB"/>
        </w:rPr>
        <w:t xml:space="preserve">. A rating of one indicated a negative impact, such as the promotion of monoculture crops, while a rating of five indicated a positive contribution to biodiversity, such as diversifying crop rotations or repurposing land previously used for grazing. </w:t>
      </w:r>
    </w:p>
    <w:p w14:paraId="637AC52D" w14:textId="77777777" w:rsidR="00470DAD" w:rsidRDefault="00470DAD" w:rsidP="00545A5C">
      <w:pPr>
        <w:ind w:firstLine="0"/>
        <w:rPr>
          <w:rFonts w:cs="Times New Roman"/>
          <w:lang w:val="en-GB"/>
        </w:rPr>
      </w:pPr>
    </w:p>
    <w:p w14:paraId="18B0ED66" w14:textId="77777777" w:rsidR="00470DAD" w:rsidRDefault="00470DAD" w:rsidP="00545A5C">
      <w:pPr>
        <w:ind w:firstLine="0"/>
        <w:rPr>
          <w:rFonts w:cs="Times New Roman"/>
          <w:lang w:val="en-GB"/>
        </w:rPr>
      </w:pPr>
    </w:p>
    <w:p w14:paraId="71D8C597" w14:textId="77777777" w:rsidR="00470DAD" w:rsidRDefault="00470DAD" w:rsidP="00545A5C">
      <w:pPr>
        <w:ind w:firstLine="0"/>
        <w:rPr>
          <w:rFonts w:cs="Times New Roman"/>
          <w:lang w:val="en-GB"/>
        </w:rPr>
      </w:pPr>
    </w:p>
    <w:p w14:paraId="284AFE0B" w14:textId="77777777" w:rsidR="00470DAD" w:rsidRDefault="00470DAD" w:rsidP="00545A5C">
      <w:pPr>
        <w:ind w:firstLine="0"/>
        <w:rPr>
          <w:rFonts w:cs="Times New Roman"/>
          <w:lang w:val="en-GB"/>
        </w:rPr>
      </w:pPr>
    </w:p>
    <w:p w14:paraId="6779F54A" w14:textId="5D9B6D25" w:rsidR="00B502C8" w:rsidRPr="0070553F" w:rsidRDefault="00470DAD" w:rsidP="00545A5C">
      <w:pPr>
        <w:ind w:firstLine="0"/>
        <w:rPr>
          <w:rFonts w:cs="Times New Roman"/>
          <w:lang w:val="en-GB"/>
        </w:rPr>
      </w:pPr>
      <w:r>
        <w:rPr>
          <w:noProof/>
        </w:rPr>
        <mc:AlternateContent>
          <mc:Choice Requires="wps">
            <w:drawing>
              <wp:anchor distT="0" distB="0" distL="114300" distR="114300" simplePos="0" relativeHeight="251746304" behindDoc="0" locked="0" layoutInCell="1" allowOverlap="1" wp14:anchorId="2EB7118A" wp14:editId="38811563">
                <wp:simplePos x="0" y="0"/>
                <wp:positionH relativeFrom="column">
                  <wp:posOffset>0</wp:posOffset>
                </wp:positionH>
                <wp:positionV relativeFrom="paragraph">
                  <wp:posOffset>3589655</wp:posOffset>
                </wp:positionV>
                <wp:extent cx="5352415" cy="635"/>
                <wp:effectExtent l="0" t="0" r="0" b="0"/>
                <wp:wrapTopAndBottom/>
                <wp:docPr id="1803073014" name="Text Box 1"/>
                <wp:cNvGraphicFramePr/>
                <a:graphic xmlns:a="http://schemas.openxmlformats.org/drawingml/2006/main">
                  <a:graphicData uri="http://schemas.microsoft.com/office/word/2010/wordprocessingShape">
                    <wps:wsp>
                      <wps:cNvSpPr txBox="1"/>
                      <wps:spPr>
                        <a:xfrm>
                          <a:off x="0" y="0"/>
                          <a:ext cx="5352415" cy="635"/>
                        </a:xfrm>
                        <a:prstGeom prst="rect">
                          <a:avLst/>
                        </a:prstGeom>
                        <a:solidFill>
                          <a:prstClr val="white"/>
                        </a:solidFill>
                        <a:ln>
                          <a:noFill/>
                        </a:ln>
                      </wps:spPr>
                      <wps:txbx>
                        <w:txbxContent>
                          <w:p w14:paraId="2DF946E7" w14:textId="04935D7A" w:rsidR="00470DAD" w:rsidRPr="007B6CD9" w:rsidRDefault="00470DAD" w:rsidP="00470DAD">
                            <w:pPr>
                              <w:pStyle w:val="Caption"/>
                              <w:rPr>
                                <w:rFonts w:cs="Times New Roman"/>
                              </w:rPr>
                            </w:pPr>
                            <w:bookmarkStart w:id="51" w:name="_Toc177475098"/>
                            <w:r>
                              <w:t xml:space="preserve">Figure </w:t>
                            </w:r>
                            <w:r>
                              <w:fldChar w:fldCharType="begin"/>
                            </w:r>
                            <w:r>
                              <w:instrText xml:space="preserve"> SEQ Figure \* ARABIC </w:instrText>
                            </w:r>
                            <w:r>
                              <w:fldChar w:fldCharType="separate"/>
                            </w:r>
                            <w:r w:rsidR="00454BE5">
                              <w:rPr>
                                <w:noProof/>
                              </w:rPr>
                              <w:t>4</w:t>
                            </w:r>
                            <w:r>
                              <w:fldChar w:fldCharType="end"/>
                            </w:r>
                            <w:r>
                              <w:t xml:space="preserve">. </w:t>
                            </w:r>
                            <w:r w:rsidRPr="0011643C">
                              <w:t>Participants' perceptions of how increased plant-based protein production from green agricultural biomass will affect biodiversity.</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B7118A" id="Text Box 1" o:spid="_x0000_s1028" type="#_x0000_t202" style="position:absolute;left:0;text-align:left;margin-left:0;margin-top:282.65pt;width:421.45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v3GgIAAD8EAAAOAAAAZHJzL2Uyb0RvYy54bWysU8Fu2zAMvQ/YPwi6L07SpRi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" stroked="f">
                <v:textbox style="mso-fit-shape-to-text:t" inset="0,0,0,0">
                  <w:txbxContent>
                    <w:p w14:paraId="2DF946E7" w14:textId="04935D7A" w:rsidR="00470DAD" w:rsidRPr="007B6CD9" w:rsidRDefault="00470DAD" w:rsidP="00470DAD">
                      <w:pPr>
                        <w:pStyle w:val="Caption"/>
                        <w:rPr>
                          <w:rFonts w:cs="Times New Roman"/>
                        </w:rPr>
                      </w:pPr>
                      <w:bookmarkStart w:id="52" w:name="_Toc177475098"/>
                      <w:r>
                        <w:t xml:space="preserve">Figure </w:t>
                      </w:r>
                      <w:r>
                        <w:fldChar w:fldCharType="begin"/>
                      </w:r>
                      <w:r>
                        <w:instrText xml:space="preserve"> SEQ Figure \* ARABIC </w:instrText>
                      </w:r>
                      <w:r>
                        <w:fldChar w:fldCharType="separate"/>
                      </w:r>
                      <w:r w:rsidR="00454BE5">
                        <w:rPr>
                          <w:noProof/>
                        </w:rPr>
                        <w:t>4</w:t>
                      </w:r>
                      <w:r>
                        <w:fldChar w:fldCharType="end"/>
                      </w:r>
                      <w:r>
                        <w:t xml:space="preserve">. </w:t>
                      </w:r>
                      <w:r w:rsidRPr="0011643C">
                        <w:t>Participants' perceptions of how increased plant-based protein production from green agricultural biomass will affect biodiversity.</w:t>
                      </w:r>
                      <w:bookmarkEnd w:id="52"/>
                    </w:p>
                  </w:txbxContent>
                </v:textbox>
                <w10:wrap type="topAndBottom"/>
              </v:shape>
            </w:pict>
          </mc:Fallback>
        </mc:AlternateContent>
      </w:r>
      <w:r w:rsidRPr="00470DAD">
        <w:rPr>
          <w:rFonts w:cs="Times New Roman"/>
          <w:lang w:val="en-GB"/>
        </w:rPr>
        <w:drawing>
          <wp:anchor distT="0" distB="0" distL="114300" distR="114300" simplePos="0" relativeHeight="251744256" behindDoc="0" locked="0" layoutInCell="1" allowOverlap="1" wp14:anchorId="1472D53B" wp14:editId="12114829">
            <wp:simplePos x="0" y="0"/>
            <wp:positionH relativeFrom="margin">
              <wp:align>left</wp:align>
            </wp:positionH>
            <wp:positionV relativeFrom="paragraph">
              <wp:posOffset>0</wp:posOffset>
            </wp:positionV>
            <wp:extent cx="5352415" cy="3532505"/>
            <wp:effectExtent l="0" t="0" r="635" b="0"/>
            <wp:wrapTopAndBottom/>
            <wp:docPr id="1914071746" name="Picture 1"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71746" name="Picture 1" descr="A graph with numbers and a ba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352415" cy="3532505"/>
                    </a:xfrm>
                    <a:prstGeom prst="rect">
                      <a:avLst/>
                    </a:prstGeom>
                  </pic:spPr>
                </pic:pic>
              </a:graphicData>
            </a:graphic>
            <wp14:sizeRelH relativeFrom="margin">
              <wp14:pctWidth>0</wp14:pctWidth>
            </wp14:sizeRelH>
            <wp14:sizeRelV relativeFrom="margin">
              <wp14:pctHeight>0</wp14:pctHeight>
            </wp14:sizeRelV>
          </wp:anchor>
        </w:drawing>
      </w:r>
      <w:r w:rsidR="00545A5C" w:rsidRPr="0070553F">
        <w:rPr>
          <w:rFonts w:cs="Times New Roman"/>
          <w:lang w:val="en-GB"/>
        </w:rPr>
        <w:t xml:space="preserve">According to the results, </w:t>
      </w:r>
      <w:r w:rsidR="00785A59" w:rsidRPr="0070553F">
        <w:rPr>
          <w:rFonts w:cs="Times New Roman"/>
          <w:lang w:val="en-GB"/>
        </w:rPr>
        <w:t xml:space="preserve">38% of </w:t>
      </w:r>
      <w:r w:rsidR="00545A5C" w:rsidRPr="0070553F">
        <w:rPr>
          <w:rFonts w:cs="Times New Roman"/>
          <w:lang w:val="en-GB"/>
        </w:rPr>
        <w:t>respondents</w:t>
      </w:r>
      <w:r w:rsidR="00785A59" w:rsidRPr="0070553F">
        <w:rPr>
          <w:rFonts w:cs="Times New Roman"/>
          <w:lang w:val="en-GB"/>
        </w:rPr>
        <w:t xml:space="preserve"> </w:t>
      </w:r>
      <w:r w:rsidR="00545A5C" w:rsidRPr="0070553F">
        <w:rPr>
          <w:rFonts w:cs="Times New Roman"/>
          <w:lang w:val="en-GB"/>
        </w:rPr>
        <w:t>h</w:t>
      </w:r>
      <w:r w:rsidR="003C7046" w:rsidRPr="0070553F">
        <w:rPr>
          <w:rFonts w:cs="Times New Roman"/>
          <w:lang w:val="en-GB"/>
        </w:rPr>
        <w:t>e</w:t>
      </w:r>
      <w:r w:rsidR="00545A5C" w:rsidRPr="0070553F">
        <w:rPr>
          <w:rFonts w:cs="Times New Roman"/>
          <w:lang w:val="en-GB"/>
        </w:rPr>
        <w:t xml:space="preserve">ld a neutral </w:t>
      </w:r>
      <w:r w:rsidR="003C7046" w:rsidRPr="0070553F">
        <w:rPr>
          <w:rFonts w:cs="Times New Roman"/>
          <w:lang w:val="en-GB"/>
        </w:rPr>
        <w:t>opinion about the impact on biodiversity</w:t>
      </w:r>
      <w:r w:rsidR="00545A5C" w:rsidRPr="0070553F">
        <w:rPr>
          <w:rFonts w:cs="Times New Roman"/>
          <w:lang w:val="en-GB"/>
        </w:rPr>
        <w:t xml:space="preserve">, </w:t>
      </w:r>
      <w:r w:rsidR="003C7046" w:rsidRPr="0070553F">
        <w:rPr>
          <w:rFonts w:cs="Times New Roman"/>
          <w:lang w:val="en-GB"/>
        </w:rPr>
        <w:t>believing that no changes w</w:t>
      </w:r>
      <w:r w:rsidR="003112C3" w:rsidRPr="0070553F">
        <w:rPr>
          <w:rFonts w:cs="Times New Roman"/>
          <w:lang w:val="en-GB"/>
        </w:rPr>
        <w:t>ould</w:t>
      </w:r>
      <w:r w:rsidR="003C7046" w:rsidRPr="0070553F">
        <w:rPr>
          <w:rFonts w:cs="Times New Roman"/>
          <w:lang w:val="en-GB"/>
        </w:rPr>
        <w:t xml:space="preserve"> be observed</w:t>
      </w:r>
      <w:r w:rsidR="00785A59" w:rsidRPr="0070553F">
        <w:rPr>
          <w:rFonts w:cs="Times New Roman"/>
          <w:lang w:val="en-GB"/>
        </w:rPr>
        <w:t xml:space="preserve">, </w:t>
      </w:r>
      <w:r w:rsidR="00545A5C" w:rsidRPr="0070553F">
        <w:rPr>
          <w:rFonts w:cs="Times New Roman"/>
          <w:lang w:val="en-GB"/>
        </w:rPr>
        <w:t xml:space="preserve">8% </w:t>
      </w:r>
      <w:r w:rsidR="003C7046" w:rsidRPr="0070553F">
        <w:rPr>
          <w:rFonts w:cs="Times New Roman"/>
          <w:lang w:val="en-GB"/>
        </w:rPr>
        <w:t>express concern over potential negative impact</w:t>
      </w:r>
      <w:r w:rsidR="00545A5C" w:rsidRPr="0070553F">
        <w:rPr>
          <w:rFonts w:cs="Times New Roman"/>
          <w:lang w:val="en-GB"/>
        </w:rPr>
        <w:t>, 31%</w:t>
      </w:r>
      <w:r w:rsidR="003C7046" w:rsidRPr="0070553F">
        <w:rPr>
          <w:rFonts w:cs="Times New Roman"/>
          <w:lang w:val="en-GB"/>
        </w:rPr>
        <w:t xml:space="preserve"> perceiv</w:t>
      </w:r>
      <w:r w:rsidR="003112C3" w:rsidRPr="0070553F">
        <w:rPr>
          <w:rFonts w:cs="Times New Roman"/>
          <w:lang w:val="en-GB"/>
        </w:rPr>
        <w:t>ed</w:t>
      </w:r>
      <w:r w:rsidR="003C7046" w:rsidRPr="0070553F">
        <w:rPr>
          <w:rFonts w:cs="Times New Roman"/>
          <w:lang w:val="en-GB"/>
        </w:rPr>
        <w:t xml:space="preserve"> a</w:t>
      </w:r>
      <w:r w:rsidR="00545A5C" w:rsidRPr="0070553F">
        <w:rPr>
          <w:rFonts w:cs="Times New Roman"/>
          <w:lang w:val="en-GB"/>
        </w:rPr>
        <w:t xml:space="preserve"> slightly positive</w:t>
      </w:r>
      <w:r w:rsidR="003C7046" w:rsidRPr="0070553F">
        <w:rPr>
          <w:rFonts w:cs="Times New Roman"/>
          <w:lang w:val="en-GB"/>
        </w:rPr>
        <w:t xml:space="preserve"> effect</w:t>
      </w:r>
      <w:r w:rsidR="003112C3" w:rsidRPr="0070553F">
        <w:rPr>
          <w:rFonts w:cs="Times New Roman"/>
          <w:lang w:val="en-GB"/>
        </w:rPr>
        <w:t>,</w:t>
      </w:r>
      <w:r w:rsidR="00203B99" w:rsidRPr="0070553F">
        <w:rPr>
          <w:rFonts w:cs="Times New Roman"/>
          <w:lang w:val="en-GB"/>
        </w:rPr>
        <w:t xml:space="preserve"> and t</w:t>
      </w:r>
      <w:r w:rsidR="00545A5C" w:rsidRPr="0070553F">
        <w:rPr>
          <w:rFonts w:cs="Times New Roman"/>
          <w:lang w:val="en-GB"/>
        </w:rPr>
        <w:t>he remaining 23% maintain</w:t>
      </w:r>
      <w:r w:rsidR="003C7046" w:rsidRPr="0070553F">
        <w:rPr>
          <w:rFonts w:cs="Times New Roman"/>
          <w:lang w:val="en-GB"/>
        </w:rPr>
        <w:t>ed</w:t>
      </w:r>
      <w:r w:rsidR="00545A5C" w:rsidRPr="0070553F">
        <w:rPr>
          <w:rFonts w:cs="Times New Roman"/>
          <w:lang w:val="en-GB"/>
        </w:rPr>
        <w:t xml:space="preserve"> a </w:t>
      </w:r>
      <w:r w:rsidR="00203B99" w:rsidRPr="0070553F">
        <w:rPr>
          <w:rFonts w:cs="Times New Roman"/>
          <w:lang w:val="en-GB"/>
        </w:rPr>
        <w:t xml:space="preserve">very </w:t>
      </w:r>
      <w:r w:rsidR="00545A5C" w:rsidRPr="0070553F">
        <w:rPr>
          <w:rFonts w:cs="Times New Roman"/>
          <w:lang w:val="en-GB"/>
        </w:rPr>
        <w:t xml:space="preserve">positive view </w:t>
      </w:r>
      <w:r w:rsidR="00203B99" w:rsidRPr="0070553F">
        <w:rPr>
          <w:rFonts w:cs="Times New Roman"/>
          <w:lang w:val="en-GB"/>
        </w:rPr>
        <w:t>o</w:t>
      </w:r>
      <w:r w:rsidR="003C7046" w:rsidRPr="0070553F">
        <w:rPr>
          <w:rFonts w:cs="Times New Roman"/>
          <w:lang w:val="en-GB"/>
        </w:rPr>
        <w:t>n biodiversity.</w:t>
      </w:r>
      <w:r w:rsidR="00B502C8" w:rsidRPr="0070553F">
        <w:rPr>
          <w:rFonts w:cs="Times New Roman"/>
          <w:lang w:val="en-GB"/>
        </w:rPr>
        <w:t xml:space="preserve"> Such results indicate the anticipation of a positive impact on biodiversity from the increased production of plant-based proteins. However, in my opinion, this topic contains numerous nuances</w:t>
      </w:r>
      <w:r w:rsidR="00C05306" w:rsidRPr="0070553F">
        <w:rPr>
          <w:rFonts w:cs="Times New Roman"/>
          <w:lang w:val="en-GB"/>
        </w:rPr>
        <w:t xml:space="preserve">, such as crop rotation, intercropping, and other ways to make agriculture more sustainable, </w:t>
      </w:r>
      <w:r w:rsidR="00B502C8" w:rsidRPr="0070553F">
        <w:rPr>
          <w:rFonts w:cs="Times New Roman"/>
          <w:lang w:val="en-GB"/>
        </w:rPr>
        <w:t>and could itself be a subject for separate research.</w:t>
      </w:r>
    </w:p>
    <w:p w14:paraId="2962470A" w14:textId="751D845D" w:rsidR="00F16123" w:rsidRPr="004F41C2" w:rsidRDefault="00420FD6" w:rsidP="00545A5C">
      <w:pPr>
        <w:ind w:firstLine="0"/>
        <w:rPr>
          <w:rFonts w:cs="Times New Roman"/>
        </w:rPr>
      </w:pPr>
      <w:r w:rsidRPr="0070553F">
        <w:rPr>
          <w:rFonts w:cs="Times New Roman"/>
          <w:lang w:val="en-GB"/>
        </w:rPr>
        <w:t xml:space="preserve">     </w:t>
      </w:r>
      <w:r w:rsidR="007C707B" w:rsidRPr="007C707B">
        <w:rPr>
          <w:rFonts w:cs="Times New Roman"/>
          <w:lang w:val="en-GB"/>
        </w:rPr>
        <w:t>Summing up the survey results</w:t>
      </w:r>
      <w:r w:rsidR="003112C3" w:rsidRPr="0070553F">
        <w:rPr>
          <w:rFonts w:cs="Times New Roman"/>
          <w:lang w:val="en-GB"/>
        </w:rPr>
        <w:t>,</w:t>
      </w:r>
      <w:r w:rsidR="00B502C8" w:rsidRPr="0070553F">
        <w:rPr>
          <w:rFonts w:cs="Times New Roman"/>
          <w:lang w:val="en-GB"/>
        </w:rPr>
        <w:t xml:space="preserve"> the gathered responses </w:t>
      </w:r>
      <w:r w:rsidR="007C707B">
        <w:rPr>
          <w:rFonts w:cs="Times New Roman"/>
          <w:lang w:val="en-GB"/>
        </w:rPr>
        <w:t>indicate</w:t>
      </w:r>
      <w:r w:rsidR="00413B14">
        <w:rPr>
          <w:rFonts w:cs="Times New Roman"/>
          <w:lang w:val="en-GB"/>
        </w:rPr>
        <w:t xml:space="preserve"> a</w:t>
      </w:r>
      <w:r w:rsidR="00A87B4A">
        <w:rPr>
          <w:rFonts w:cs="Times New Roman"/>
          <w:lang w:val="en-GB"/>
        </w:rPr>
        <w:t xml:space="preserve"> general </w:t>
      </w:r>
      <w:r w:rsidR="00B502C8" w:rsidRPr="0070553F">
        <w:rPr>
          <w:rFonts w:cs="Times New Roman"/>
          <w:lang w:val="en-GB"/>
        </w:rPr>
        <w:t xml:space="preserve">awareness and interest </w:t>
      </w:r>
      <w:r w:rsidR="00E77772">
        <w:rPr>
          <w:rFonts w:cs="Times New Roman"/>
          <w:lang w:val="en-GB"/>
        </w:rPr>
        <w:t>in</w:t>
      </w:r>
      <w:r w:rsidR="00B502C8" w:rsidRPr="0070553F">
        <w:rPr>
          <w:rFonts w:cs="Times New Roman"/>
          <w:lang w:val="en-GB"/>
        </w:rPr>
        <w:t xml:space="preserve"> plant-</w:t>
      </w:r>
      <w:r w:rsidR="00541C4C" w:rsidRPr="0070553F">
        <w:rPr>
          <w:rFonts w:cs="Times New Roman"/>
          <w:lang w:val="en-GB"/>
        </w:rPr>
        <w:t>based</w:t>
      </w:r>
      <w:r w:rsidR="00B502C8" w:rsidRPr="0070553F">
        <w:rPr>
          <w:rFonts w:cs="Times New Roman"/>
          <w:lang w:val="en-GB"/>
        </w:rPr>
        <w:t xml:space="preserve"> protein and by-product</w:t>
      </w:r>
      <w:r w:rsidR="00A87B4A">
        <w:rPr>
          <w:rFonts w:cs="Times New Roman"/>
          <w:lang w:val="en-GB"/>
        </w:rPr>
        <w:t xml:space="preserve"> from green </w:t>
      </w:r>
      <w:r w:rsidR="00E77772">
        <w:rPr>
          <w:rFonts w:cs="Times New Roman"/>
          <w:lang w:val="en-GB"/>
        </w:rPr>
        <w:t xml:space="preserve">agricultural </w:t>
      </w:r>
      <w:r w:rsidR="00A87B4A">
        <w:rPr>
          <w:rFonts w:cs="Times New Roman"/>
          <w:lang w:val="en-GB"/>
        </w:rPr>
        <w:t>biomass</w:t>
      </w:r>
      <w:r w:rsidR="00B502C8" w:rsidRPr="0070553F">
        <w:rPr>
          <w:rFonts w:cs="Times New Roman"/>
          <w:lang w:val="en-GB"/>
        </w:rPr>
        <w:t>.</w:t>
      </w:r>
      <w:r w:rsidR="00C05306" w:rsidRPr="0070553F">
        <w:rPr>
          <w:rFonts w:cs="Times New Roman"/>
          <w:lang w:val="en-GB"/>
        </w:rPr>
        <w:t xml:space="preserve"> </w:t>
      </w:r>
      <w:r w:rsidR="003112C3" w:rsidRPr="0070553F">
        <w:rPr>
          <w:rFonts w:cs="Times New Roman"/>
          <w:lang w:val="en-GB"/>
        </w:rPr>
        <w:t>Participants acknowledged</w:t>
      </w:r>
      <w:r w:rsidR="00413B14">
        <w:rPr>
          <w:rFonts w:cs="Times New Roman"/>
          <w:lang w:val="en-GB"/>
        </w:rPr>
        <w:t xml:space="preserve"> the potential of these products to</w:t>
      </w:r>
      <w:r w:rsidR="003112C3" w:rsidRPr="0070553F">
        <w:rPr>
          <w:rFonts w:cs="Times New Roman"/>
          <w:lang w:val="en-GB"/>
        </w:rPr>
        <w:t xml:space="preserve"> </w:t>
      </w:r>
      <w:r w:rsidR="00C05306" w:rsidRPr="0070553F">
        <w:rPr>
          <w:rFonts w:cs="Times New Roman"/>
          <w:lang w:val="en-GB"/>
        </w:rPr>
        <w:t xml:space="preserve">address </w:t>
      </w:r>
      <w:r w:rsidR="00A87B4A">
        <w:rPr>
          <w:rFonts w:cs="Times New Roman"/>
          <w:lang w:val="en-GB"/>
        </w:rPr>
        <w:t xml:space="preserve">future </w:t>
      </w:r>
      <w:r w:rsidR="00C05306" w:rsidRPr="0070553F">
        <w:rPr>
          <w:rFonts w:cs="Times New Roman"/>
          <w:lang w:val="en-GB"/>
        </w:rPr>
        <w:t xml:space="preserve">protein demand and </w:t>
      </w:r>
      <w:r w:rsidR="00413B14">
        <w:rPr>
          <w:rFonts w:cs="Times New Roman"/>
          <w:lang w:val="en-GB"/>
        </w:rPr>
        <w:t>contribut</w:t>
      </w:r>
      <w:r w:rsidR="007C707B">
        <w:rPr>
          <w:rFonts w:cs="Times New Roman"/>
          <w:lang w:val="en-GB"/>
        </w:rPr>
        <w:t>ion</w:t>
      </w:r>
      <w:r w:rsidR="00413B14">
        <w:rPr>
          <w:rFonts w:cs="Times New Roman"/>
          <w:lang w:val="en-GB"/>
        </w:rPr>
        <w:t xml:space="preserve"> to </w:t>
      </w:r>
      <w:r w:rsidR="007C707B">
        <w:rPr>
          <w:rFonts w:cs="Times New Roman"/>
          <w:lang w:val="en-GB"/>
        </w:rPr>
        <w:t xml:space="preserve">the </w:t>
      </w:r>
      <w:r w:rsidR="003112C3" w:rsidRPr="0070553F">
        <w:rPr>
          <w:rFonts w:cs="Times New Roman"/>
          <w:lang w:val="en-GB"/>
        </w:rPr>
        <w:t>climate change</w:t>
      </w:r>
      <w:r w:rsidR="007C707B">
        <w:rPr>
          <w:rFonts w:cs="Times New Roman"/>
          <w:lang w:val="en-GB"/>
        </w:rPr>
        <w:t xml:space="preserve"> </w:t>
      </w:r>
      <w:r w:rsidR="007C707B" w:rsidRPr="0070553F">
        <w:rPr>
          <w:rFonts w:cs="Times New Roman"/>
          <w:lang w:val="en-GB"/>
        </w:rPr>
        <w:t>mitigati</w:t>
      </w:r>
      <w:r w:rsidR="007C707B">
        <w:rPr>
          <w:rFonts w:cs="Times New Roman"/>
          <w:lang w:val="en-GB"/>
        </w:rPr>
        <w:t>on</w:t>
      </w:r>
      <w:r w:rsidR="00C05306" w:rsidRPr="0070553F">
        <w:rPr>
          <w:rFonts w:cs="Times New Roman"/>
          <w:lang w:val="en-GB"/>
        </w:rPr>
        <w:t xml:space="preserve">, </w:t>
      </w:r>
      <w:r w:rsidR="00765DC0">
        <w:rPr>
          <w:rFonts w:cs="Times New Roman"/>
          <w:lang w:val="en-GB"/>
        </w:rPr>
        <w:t xml:space="preserve">as supported </w:t>
      </w:r>
      <w:r w:rsidR="00C05306" w:rsidRPr="0070553F">
        <w:rPr>
          <w:rFonts w:cs="Times New Roman"/>
          <w:lang w:val="en-GB"/>
        </w:rPr>
        <w:t>by numerous studies comparing the effect of plant</w:t>
      </w:r>
      <w:r w:rsidR="00D521CC" w:rsidRPr="0070553F">
        <w:rPr>
          <w:rFonts w:cs="Times New Roman"/>
          <w:lang w:val="en-GB"/>
        </w:rPr>
        <w:t>-</w:t>
      </w:r>
      <w:r w:rsidR="00E77772">
        <w:rPr>
          <w:rFonts w:cs="Times New Roman"/>
          <w:lang w:val="en-GB"/>
        </w:rPr>
        <w:t>based</w:t>
      </w:r>
      <w:r w:rsidR="00C05306" w:rsidRPr="0070553F">
        <w:rPr>
          <w:rFonts w:cs="Times New Roman"/>
          <w:lang w:val="en-GB"/>
        </w:rPr>
        <w:t xml:space="preserve"> and animal-based diets</w:t>
      </w:r>
      <w:r w:rsidR="00541C4C" w:rsidRPr="0070553F">
        <w:rPr>
          <w:rFonts w:cs="Times New Roman"/>
          <w:lang w:val="en-GB"/>
        </w:rPr>
        <w:t xml:space="preserve">. They </w:t>
      </w:r>
      <w:r w:rsidR="003112C3" w:rsidRPr="0070553F">
        <w:rPr>
          <w:rFonts w:cs="Times New Roman"/>
          <w:lang w:val="en-GB"/>
        </w:rPr>
        <w:t xml:space="preserve">also </w:t>
      </w:r>
      <w:r w:rsidR="003112C3" w:rsidRPr="0070553F">
        <w:rPr>
          <w:rFonts w:cs="Times New Roman"/>
          <w:color w:val="0D0D0D"/>
          <w:shd w:val="clear" w:color="auto" w:fill="FFFFFF"/>
          <w:lang w:val="en-GB"/>
        </w:rPr>
        <w:t>e</w:t>
      </w:r>
      <w:r w:rsidR="003112C3" w:rsidRPr="0070553F">
        <w:rPr>
          <w:rFonts w:cs="Times New Roman"/>
          <w:lang w:val="en-GB"/>
        </w:rPr>
        <w:t>xpress</w:t>
      </w:r>
      <w:r w:rsidR="00765DC0">
        <w:rPr>
          <w:rFonts w:cs="Times New Roman"/>
          <w:lang w:val="en-GB"/>
        </w:rPr>
        <w:t>ed</w:t>
      </w:r>
      <w:r w:rsidR="00541C4C" w:rsidRPr="0070553F">
        <w:rPr>
          <w:rFonts w:cs="Times New Roman"/>
          <w:lang w:val="en-GB"/>
        </w:rPr>
        <w:t xml:space="preserve"> interest </w:t>
      </w:r>
      <w:r w:rsidR="003112C3" w:rsidRPr="0070553F">
        <w:rPr>
          <w:rFonts w:cs="Times New Roman"/>
          <w:lang w:val="en-GB"/>
        </w:rPr>
        <w:t>in</w:t>
      </w:r>
      <w:r w:rsidR="00541C4C" w:rsidRPr="0070553F">
        <w:rPr>
          <w:rFonts w:cs="Times New Roman"/>
          <w:lang w:val="en-GB"/>
        </w:rPr>
        <w:t xml:space="preserve"> locally produced products</w:t>
      </w:r>
      <w:r w:rsidR="003203B7" w:rsidRPr="0070553F">
        <w:rPr>
          <w:rFonts w:cs="Times New Roman"/>
          <w:lang w:val="en-GB"/>
        </w:rPr>
        <w:t>,</w:t>
      </w:r>
      <w:r w:rsidR="00A87B4A">
        <w:rPr>
          <w:rFonts w:cs="Times New Roman"/>
          <w:lang w:val="en-GB"/>
        </w:rPr>
        <w:t xml:space="preserve"> particularly among those already using them, which </w:t>
      </w:r>
      <w:r w:rsidR="00765DC0">
        <w:rPr>
          <w:rFonts w:cs="Times New Roman"/>
          <w:lang w:val="en-GB"/>
        </w:rPr>
        <w:t>could</w:t>
      </w:r>
      <w:r w:rsidR="00A87B4A">
        <w:rPr>
          <w:rFonts w:cs="Times New Roman"/>
          <w:lang w:val="en-GB"/>
        </w:rPr>
        <w:t xml:space="preserve"> </w:t>
      </w:r>
      <w:r w:rsidR="00E77772">
        <w:rPr>
          <w:rFonts w:cs="Times New Roman"/>
          <w:lang w:val="en-GB"/>
        </w:rPr>
        <w:t xml:space="preserve">positively influence </w:t>
      </w:r>
      <w:r w:rsidR="00765DC0">
        <w:rPr>
          <w:rFonts w:cs="Times New Roman"/>
          <w:lang w:val="en-GB"/>
        </w:rPr>
        <w:t xml:space="preserve">the </w:t>
      </w:r>
      <w:r w:rsidR="00E77772">
        <w:rPr>
          <w:rFonts w:cs="Times New Roman"/>
          <w:lang w:val="en-GB"/>
        </w:rPr>
        <w:t>local economy</w:t>
      </w:r>
      <w:r w:rsidR="003112C3" w:rsidRPr="0070553F">
        <w:rPr>
          <w:rFonts w:cs="Times New Roman"/>
          <w:lang w:val="en-GB"/>
        </w:rPr>
        <w:t>.</w:t>
      </w:r>
      <w:r w:rsidR="00A43871" w:rsidRPr="0070553F">
        <w:rPr>
          <w:rFonts w:cs="Times New Roman"/>
          <w:lang w:val="en-GB"/>
        </w:rPr>
        <w:t xml:space="preserve"> </w:t>
      </w:r>
      <w:r w:rsidR="00E77772">
        <w:rPr>
          <w:rFonts w:cs="Times New Roman"/>
          <w:lang w:val="en-GB"/>
        </w:rPr>
        <w:t>However, the small number of participants limit</w:t>
      </w:r>
      <w:r w:rsidR="00765DC0">
        <w:rPr>
          <w:rFonts w:cs="Times New Roman"/>
          <w:lang w:val="en-GB"/>
        </w:rPr>
        <w:t>s</w:t>
      </w:r>
      <w:r w:rsidR="00E77772">
        <w:rPr>
          <w:rFonts w:cs="Times New Roman"/>
          <w:lang w:val="en-GB"/>
        </w:rPr>
        <w:t xml:space="preserve"> the representativeness of the finding, and the result should be interpreted as exploratory </w:t>
      </w:r>
      <w:r w:rsidR="00765DC0">
        <w:rPr>
          <w:rFonts w:cs="Times New Roman"/>
          <w:lang w:val="en-GB"/>
        </w:rPr>
        <w:t>rather than</w:t>
      </w:r>
      <w:r w:rsidR="00E77772">
        <w:rPr>
          <w:rFonts w:cs="Times New Roman"/>
          <w:lang w:val="en-GB"/>
        </w:rPr>
        <w:t xml:space="preserve"> definitive. Additionally</w:t>
      </w:r>
      <w:r w:rsidR="001711A3">
        <w:rPr>
          <w:rFonts w:cs="Times New Roman"/>
          <w:lang w:val="en-GB"/>
        </w:rPr>
        <w:t>, participants recogniz</w:t>
      </w:r>
      <w:r w:rsidR="00E77772">
        <w:rPr>
          <w:rFonts w:cs="Times New Roman"/>
          <w:lang w:val="en-GB"/>
        </w:rPr>
        <w:t>ed</w:t>
      </w:r>
      <w:r w:rsidR="001711A3">
        <w:rPr>
          <w:rFonts w:cs="Times New Roman"/>
          <w:lang w:val="en-GB"/>
        </w:rPr>
        <w:t xml:space="preserve"> </w:t>
      </w:r>
      <w:r w:rsidR="00765DC0">
        <w:rPr>
          <w:rFonts w:cs="Times New Roman"/>
          <w:lang w:val="en-GB"/>
        </w:rPr>
        <w:t xml:space="preserve">both the </w:t>
      </w:r>
      <w:r w:rsidR="001711A3">
        <w:rPr>
          <w:rFonts w:cs="Times New Roman"/>
          <w:lang w:val="en-GB"/>
        </w:rPr>
        <w:t xml:space="preserve">potential </w:t>
      </w:r>
      <w:r w:rsidR="00765DC0">
        <w:rPr>
          <w:rFonts w:cs="Times New Roman"/>
          <w:lang w:val="en-GB"/>
        </w:rPr>
        <w:t>benefits,</w:t>
      </w:r>
      <w:r w:rsidR="001711A3">
        <w:rPr>
          <w:rFonts w:cs="Times New Roman"/>
          <w:lang w:val="en-GB"/>
        </w:rPr>
        <w:t xml:space="preserve"> and the challenges associated with plant-based proteins and the utilization of local biomass. T</w:t>
      </w:r>
      <w:r w:rsidR="003112C3" w:rsidRPr="0070553F">
        <w:rPr>
          <w:rFonts w:cs="Times New Roman"/>
          <w:lang w:val="en-GB"/>
        </w:rPr>
        <w:t xml:space="preserve">he survey revealed </w:t>
      </w:r>
      <w:r w:rsidR="00E77772">
        <w:rPr>
          <w:rFonts w:cs="Times New Roman"/>
          <w:lang w:val="en-GB"/>
        </w:rPr>
        <w:t xml:space="preserve">knowledge </w:t>
      </w:r>
      <w:r w:rsidR="00541C4C" w:rsidRPr="0070553F">
        <w:rPr>
          <w:rFonts w:cs="Times New Roman"/>
          <w:lang w:val="en-GB"/>
        </w:rPr>
        <w:t xml:space="preserve">gaps </w:t>
      </w:r>
      <w:r w:rsidR="00E77772">
        <w:rPr>
          <w:rFonts w:cs="Times New Roman"/>
          <w:lang w:val="en-GB"/>
        </w:rPr>
        <w:t xml:space="preserve">regarding the </w:t>
      </w:r>
      <w:r w:rsidR="00541C4C" w:rsidRPr="0070553F">
        <w:rPr>
          <w:rFonts w:cs="Times New Roman"/>
          <w:lang w:val="en-GB"/>
        </w:rPr>
        <w:t>nutritional and health benefits</w:t>
      </w:r>
      <w:r w:rsidR="00765DC0">
        <w:rPr>
          <w:rFonts w:cs="Times New Roman"/>
          <w:lang w:val="en-GB"/>
        </w:rPr>
        <w:t xml:space="preserve"> and </w:t>
      </w:r>
      <w:r w:rsidR="00413B14">
        <w:rPr>
          <w:rFonts w:cs="Times New Roman"/>
          <w:lang w:val="en-GB"/>
        </w:rPr>
        <w:t>raised</w:t>
      </w:r>
      <w:r w:rsidR="00541C4C" w:rsidRPr="0070553F">
        <w:rPr>
          <w:rFonts w:cs="Times New Roman"/>
          <w:lang w:val="en-GB"/>
        </w:rPr>
        <w:t xml:space="preserve"> </w:t>
      </w:r>
      <w:r w:rsidR="008561CC" w:rsidRPr="0070553F">
        <w:rPr>
          <w:rFonts w:cs="Times New Roman"/>
          <w:lang w:val="en-GB"/>
        </w:rPr>
        <w:t>questions</w:t>
      </w:r>
      <w:r w:rsidR="00541C4C" w:rsidRPr="0070553F">
        <w:rPr>
          <w:rFonts w:cs="Times New Roman"/>
          <w:lang w:val="en-GB"/>
        </w:rPr>
        <w:t xml:space="preserve"> about </w:t>
      </w:r>
      <w:r w:rsidRPr="0070553F">
        <w:rPr>
          <w:rFonts w:cs="Times New Roman"/>
          <w:lang w:val="en-GB"/>
        </w:rPr>
        <w:t>the economic</w:t>
      </w:r>
      <w:r w:rsidR="00541C4C" w:rsidRPr="0070553F">
        <w:rPr>
          <w:rFonts w:cs="Times New Roman"/>
          <w:lang w:val="en-GB"/>
        </w:rPr>
        <w:t xml:space="preserve"> efficiency of produ</w:t>
      </w:r>
      <w:r w:rsidRPr="0070553F">
        <w:rPr>
          <w:rFonts w:cs="Times New Roman"/>
          <w:lang w:val="en-GB"/>
        </w:rPr>
        <w:t>cing</w:t>
      </w:r>
      <w:r w:rsidR="00541C4C" w:rsidRPr="0070553F">
        <w:rPr>
          <w:rFonts w:cs="Times New Roman"/>
          <w:lang w:val="en-GB"/>
        </w:rPr>
        <w:t xml:space="preserve"> proteins and by</w:t>
      </w:r>
      <w:r w:rsidRPr="0070553F">
        <w:rPr>
          <w:rFonts w:cs="Times New Roman"/>
          <w:lang w:val="en-GB"/>
        </w:rPr>
        <w:t>-</w:t>
      </w:r>
      <w:r w:rsidR="00541C4C" w:rsidRPr="0070553F">
        <w:rPr>
          <w:rFonts w:cs="Times New Roman"/>
          <w:lang w:val="en-GB"/>
        </w:rPr>
        <w:t>products from green leafy biomass</w:t>
      </w:r>
      <w:r w:rsidRPr="0070553F">
        <w:rPr>
          <w:rFonts w:cs="Times New Roman"/>
          <w:lang w:val="en-GB"/>
        </w:rPr>
        <w:t xml:space="preserve">, </w:t>
      </w:r>
      <w:r w:rsidR="00541C4C" w:rsidRPr="0070553F">
        <w:rPr>
          <w:rFonts w:cs="Times New Roman"/>
          <w:lang w:val="en-GB"/>
        </w:rPr>
        <w:t>highlight</w:t>
      </w:r>
      <w:r w:rsidRPr="0070553F">
        <w:rPr>
          <w:rFonts w:cs="Times New Roman"/>
          <w:lang w:val="en-GB"/>
        </w:rPr>
        <w:t>ing</w:t>
      </w:r>
      <w:r w:rsidR="00541C4C" w:rsidRPr="0070553F">
        <w:rPr>
          <w:rFonts w:cs="Times New Roman"/>
          <w:lang w:val="en-GB"/>
        </w:rPr>
        <w:t xml:space="preserve"> the complexity of the topic</w:t>
      </w:r>
      <w:r w:rsidR="00E77772">
        <w:rPr>
          <w:rFonts w:cs="Times New Roman"/>
          <w:lang w:val="en-GB"/>
        </w:rPr>
        <w:t xml:space="preserve"> and need of more </w:t>
      </w:r>
      <w:r w:rsidR="00765DC0">
        <w:rPr>
          <w:rFonts w:cs="Times New Roman"/>
          <w:lang w:val="en-GB"/>
        </w:rPr>
        <w:t>in-</w:t>
      </w:r>
      <w:r w:rsidR="00E77772">
        <w:rPr>
          <w:rFonts w:cs="Times New Roman"/>
          <w:lang w:val="en-GB"/>
        </w:rPr>
        <w:t>de</w:t>
      </w:r>
      <w:r w:rsidR="00765DC0">
        <w:rPr>
          <w:rFonts w:cs="Times New Roman"/>
          <w:lang w:val="en-GB"/>
        </w:rPr>
        <w:t>pth</w:t>
      </w:r>
      <w:r w:rsidR="00E77772">
        <w:rPr>
          <w:rFonts w:cs="Times New Roman"/>
          <w:lang w:val="en-GB"/>
        </w:rPr>
        <w:t xml:space="preserve"> investigation</w:t>
      </w:r>
      <w:r w:rsidR="00541C4C" w:rsidRPr="0070553F">
        <w:rPr>
          <w:rFonts w:cs="Times New Roman"/>
          <w:lang w:val="en-GB"/>
        </w:rPr>
        <w:t xml:space="preserve">. </w:t>
      </w:r>
      <w:r w:rsidR="008561CC" w:rsidRPr="0070553F">
        <w:rPr>
          <w:rFonts w:cs="Times New Roman"/>
          <w:lang w:val="en-GB"/>
        </w:rPr>
        <w:t xml:space="preserve">Therefore, </w:t>
      </w:r>
      <w:r w:rsidR="00413B14">
        <w:rPr>
          <w:rFonts w:cs="Times New Roman"/>
          <w:lang w:val="en-GB"/>
        </w:rPr>
        <w:t xml:space="preserve">to </w:t>
      </w:r>
      <w:r w:rsidR="00765DC0">
        <w:rPr>
          <w:rFonts w:cs="Times New Roman"/>
          <w:lang w:val="en-GB"/>
        </w:rPr>
        <w:t>build on</w:t>
      </w:r>
      <w:r w:rsidR="00413B14">
        <w:rPr>
          <w:rFonts w:cs="Times New Roman"/>
          <w:lang w:val="en-GB"/>
        </w:rPr>
        <w:t xml:space="preserve"> </w:t>
      </w:r>
      <w:r w:rsidR="00765DC0">
        <w:rPr>
          <w:rFonts w:cs="Times New Roman"/>
          <w:lang w:val="en-GB"/>
        </w:rPr>
        <w:t>these insights</w:t>
      </w:r>
      <w:r w:rsidR="008561CC" w:rsidRPr="0070553F">
        <w:rPr>
          <w:rFonts w:cs="Times New Roman"/>
          <w:lang w:val="en-GB"/>
        </w:rPr>
        <w:t xml:space="preserve">, this research proposes to examine a </w:t>
      </w:r>
      <w:r w:rsidR="008561CC" w:rsidRPr="0070553F">
        <w:rPr>
          <w:rFonts w:cs="Times New Roman"/>
          <w:lang w:val="en-GB"/>
        </w:rPr>
        <w:lastRenderedPageBreak/>
        <w:t xml:space="preserve">practical experiment in the </w:t>
      </w:r>
      <w:r w:rsidRPr="0070553F">
        <w:rPr>
          <w:rFonts w:cs="Times New Roman"/>
          <w:lang w:val="en-GB"/>
        </w:rPr>
        <w:t xml:space="preserve">field </w:t>
      </w:r>
      <w:r w:rsidR="008561CC" w:rsidRPr="0070553F">
        <w:rPr>
          <w:rFonts w:cs="Times New Roman"/>
          <w:lang w:val="en-GB"/>
        </w:rPr>
        <w:t>of proteins and polyphenols</w:t>
      </w:r>
      <w:r w:rsidR="00413B14">
        <w:rPr>
          <w:rFonts w:cs="Times New Roman"/>
          <w:lang w:val="en-GB"/>
        </w:rPr>
        <w:t xml:space="preserve"> production</w:t>
      </w:r>
      <w:r w:rsidR="008561CC" w:rsidRPr="0070553F">
        <w:rPr>
          <w:rFonts w:cs="Times New Roman"/>
          <w:lang w:val="en-GB"/>
        </w:rPr>
        <w:t xml:space="preserve"> from green agricultural biomass.</w:t>
      </w:r>
    </w:p>
    <w:p w14:paraId="08477A01" w14:textId="0C2CA050" w:rsidR="000B659D" w:rsidRPr="0070553F" w:rsidRDefault="000B659D" w:rsidP="000B659D">
      <w:pPr>
        <w:pStyle w:val="Heading2"/>
        <w:rPr>
          <w:rFonts w:ascii="Times New Roman" w:hAnsi="Times New Roman" w:cs="Times New Roman"/>
        </w:rPr>
      </w:pPr>
      <w:bookmarkStart w:id="53" w:name="_Toc177473923"/>
      <w:r w:rsidRPr="0070553F">
        <w:rPr>
          <w:rFonts w:ascii="Times New Roman" w:hAnsi="Times New Roman" w:cs="Times New Roman"/>
        </w:rPr>
        <w:t>Laboratory tests results</w:t>
      </w:r>
      <w:bookmarkEnd w:id="53"/>
    </w:p>
    <w:p w14:paraId="492E410E" w14:textId="016CF92B" w:rsidR="00E66716" w:rsidRPr="0070553F" w:rsidRDefault="00E66716" w:rsidP="00E66716">
      <w:pPr>
        <w:pStyle w:val="Heading3"/>
        <w:numPr>
          <w:ilvl w:val="0"/>
          <w:numId w:val="0"/>
        </w:numPr>
        <w:ind w:left="568"/>
        <w:rPr>
          <w:rFonts w:ascii="Times New Roman" w:hAnsi="Times New Roman" w:cs="Times New Roman"/>
        </w:rPr>
      </w:pPr>
      <w:bookmarkStart w:id="54" w:name="_Toc177473924"/>
      <w:r w:rsidRPr="0070553F">
        <w:rPr>
          <w:rFonts w:ascii="Times New Roman" w:hAnsi="Times New Roman" w:cs="Times New Roman"/>
        </w:rPr>
        <w:t xml:space="preserve">4.2.1 Results of resins </w:t>
      </w:r>
      <w:r w:rsidR="007047C0">
        <w:rPr>
          <w:rFonts w:ascii="Times New Roman" w:hAnsi="Times New Roman" w:cs="Times New Roman"/>
        </w:rPr>
        <w:t>treatments</w:t>
      </w:r>
      <w:bookmarkEnd w:id="54"/>
    </w:p>
    <w:p w14:paraId="2D1D67D3" w14:textId="272EAFA1" w:rsidR="00DE65A5" w:rsidRDefault="00C124BD" w:rsidP="00A820B7">
      <w:pPr>
        <w:ind w:firstLine="0"/>
        <w:rPr>
          <w:rFonts w:cs="Times New Roman"/>
          <w:lang w:val="en-GB"/>
        </w:rPr>
      </w:pPr>
      <w:r w:rsidRPr="0070553F">
        <w:rPr>
          <w:rFonts w:cs="Times New Roman"/>
          <w:lang w:val="en-GB"/>
        </w:rPr>
        <w:t xml:space="preserve">The results of the first test revealed </w:t>
      </w:r>
      <w:r w:rsidR="00690CEB" w:rsidRPr="0070553F">
        <w:rPr>
          <w:rFonts w:cs="Times New Roman"/>
          <w:lang w:val="en-GB"/>
        </w:rPr>
        <w:t>5</w:t>
      </w:r>
      <w:r w:rsidR="00287902" w:rsidRPr="0070553F">
        <w:rPr>
          <w:rFonts w:cs="Times New Roman"/>
          <w:lang w:val="en-GB"/>
        </w:rPr>
        <w:t xml:space="preserve"> </w:t>
      </w:r>
      <w:r w:rsidRPr="0070553F">
        <w:rPr>
          <w:rFonts w:cs="Times New Roman"/>
          <w:lang w:val="en-GB"/>
        </w:rPr>
        <w:t>resins</w:t>
      </w:r>
      <w:r w:rsidR="007047C0">
        <w:rPr>
          <w:rFonts w:cs="Times New Roman"/>
          <w:lang w:val="en-GB"/>
        </w:rPr>
        <w:t xml:space="preserve"> which</w:t>
      </w:r>
      <w:r w:rsidR="008F6CBE" w:rsidRPr="0070553F">
        <w:rPr>
          <w:rFonts w:cs="Times New Roman"/>
          <w:lang w:val="en-GB"/>
        </w:rPr>
        <w:t xml:space="preserve"> </w:t>
      </w:r>
      <w:r w:rsidRPr="0070553F">
        <w:rPr>
          <w:rFonts w:cs="Times New Roman"/>
          <w:lang w:val="en-GB"/>
        </w:rPr>
        <w:t xml:space="preserve">demonstrated a decrease in </w:t>
      </w:r>
      <w:r w:rsidR="00050B05" w:rsidRPr="0070553F">
        <w:rPr>
          <w:rFonts w:cs="Times New Roman"/>
          <w:lang w:val="en-GB"/>
        </w:rPr>
        <w:t xml:space="preserve">total </w:t>
      </w:r>
      <w:r w:rsidRPr="0070553F">
        <w:rPr>
          <w:rFonts w:cs="Times New Roman"/>
          <w:lang w:val="en-GB"/>
        </w:rPr>
        <w:t xml:space="preserve">polyphenolic </w:t>
      </w:r>
      <w:r w:rsidR="00050B05" w:rsidRPr="0070553F">
        <w:rPr>
          <w:rFonts w:cs="Times New Roman"/>
          <w:lang w:val="en-GB"/>
        </w:rPr>
        <w:t>compounds</w:t>
      </w:r>
      <w:r w:rsidRPr="0070553F">
        <w:rPr>
          <w:rFonts w:cs="Times New Roman"/>
          <w:lang w:val="en-GB"/>
        </w:rPr>
        <w:t xml:space="preserve"> by more than </w:t>
      </w:r>
      <w:r w:rsidR="007C707B">
        <w:rPr>
          <w:rFonts w:cs="Times New Roman"/>
          <w:lang w:val="en-GB"/>
        </w:rPr>
        <w:t>60</w:t>
      </w:r>
      <w:r w:rsidRPr="0070553F">
        <w:rPr>
          <w:rFonts w:cs="Times New Roman"/>
          <w:lang w:val="en-GB"/>
        </w:rPr>
        <w:t>%</w:t>
      </w:r>
      <w:r w:rsidR="00690CEB" w:rsidRPr="0070553F">
        <w:rPr>
          <w:rFonts w:cs="Times New Roman"/>
          <w:lang w:val="en-GB"/>
        </w:rPr>
        <w:t xml:space="preserve"> for both </w:t>
      </w:r>
      <w:r w:rsidR="007047C0">
        <w:rPr>
          <w:rFonts w:cs="Times New Roman"/>
          <w:lang w:val="en-GB"/>
        </w:rPr>
        <w:t>sugar beet and lucerne</w:t>
      </w:r>
      <w:r w:rsidR="00A06997" w:rsidRPr="0070553F">
        <w:rPr>
          <w:rFonts w:cs="Times New Roman"/>
          <w:lang w:val="en-GB"/>
        </w:rPr>
        <w:t>,</w:t>
      </w:r>
      <w:r w:rsidR="00DE65A5" w:rsidRPr="0070553F">
        <w:rPr>
          <w:rFonts w:cs="Times New Roman"/>
          <w:lang w:val="en-GB"/>
        </w:rPr>
        <w:t xml:space="preserve"> compar</w:t>
      </w:r>
      <w:r w:rsidR="004F41C2">
        <w:rPr>
          <w:rFonts w:cs="Times New Roman"/>
          <w:lang w:val="en-GB"/>
        </w:rPr>
        <w:t xml:space="preserve">ed to untreated controls, which had 0% reduction and are not illustrated on the figure </w:t>
      </w:r>
      <w:r w:rsidR="00DE65A5" w:rsidRPr="0070553F">
        <w:rPr>
          <w:rFonts w:cs="Times New Roman"/>
          <w:lang w:val="en-GB"/>
        </w:rPr>
        <w:t>(</w:t>
      </w:r>
      <w:r w:rsidR="00DE65A5" w:rsidRPr="0070553F">
        <w:rPr>
          <w:rFonts w:cs="Times New Roman"/>
          <w:b/>
          <w:bCs/>
          <w:lang w:val="en-GB"/>
        </w:rPr>
        <w:t xml:space="preserve">Figure </w:t>
      </w:r>
      <w:r w:rsidR="00470DAD">
        <w:rPr>
          <w:rFonts w:cs="Times New Roman"/>
          <w:b/>
          <w:bCs/>
          <w:lang w:val="en-GB"/>
        </w:rPr>
        <w:t>5</w:t>
      </w:r>
      <w:r w:rsidR="00DE65A5" w:rsidRPr="0070553F">
        <w:rPr>
          <w:rFonts w:cs="Times New Roman"/>
          <w:lang w:val="en-GB"/>
        </w:rPr>
        <w:t>)</w:t>
      </w:r>
      <w:r w:rsidRPr="0070553F">
        <w:rPr>
          <w:rFonts w:cs="Times New Roman"/>
          <w:lang w:val="en-GB"/>
        </w:rPr>
        <w:t xml:space="preserve">. </w:t>
      </w:r>
      <w:r w:rsidR="00AC07AF" w:rsidRPr="0070553F">
        <w:rPr>
          <w:rFonts w:cs="Times New Roman"/>
          <w:lang w:val="en-GB"/>
        </w:rPr>
        <w:t>The remaining resins showed lower extraction and were not included in further tests.</w:t>
      </w:r>
    </w:p>
    <w:p w14:paraId="06FAC820" w14:textId="210624F5" w:rsidR="00681F95" w:rsidRPr="007C707B" w:rsidRDefault="007C707B" w:rsidP="007C707B">
      <w:pPr>
        <w:ind w:firstLine="0"/>
        <w:rPr>
          <w:rFonts w:cs="Times New Roman"/>
          <w:lang w:val="en-GB"/>
        </w:rPr>
      </w:pPr>
      <w:r w:rsidRPr="0070553F">
        <w:rPr>
          <w:rFonts w:cs="Times New Roman"/>
          <w:noProof/>
          <w:color w:val="0D0D0D"/>
          <w:shd w:val="clear" w:color="auto" w:fill="FFFFFF"/>
          <w:lang w:val="en-GB"/>
        </w:rPr>
        <w:drawing>
          <wp:anchor distT="0" distB="0" distL="114300" distR="114300" simplePos="0" relativeHeight="251747328" behindDoc="0" locked="0" layoutInCell="1" allowOverlap="1" wp14:anchorId="56F19FA5" wp14:editId="4E985019">
            <wp:simplePos x="0" y="0"/>
            <wp:positionH relativeFrom="column">
              <wp:posOffset>-240421</wp:posOffset>
            </wp:positionH>
            <wp:positionV relativeFrom="paragraph">
              <wp:posOffset>230065</wp:posOffset>
            </wp:positionV>
            <wp:extent cx="5845709" cy="2750234"/>
            <wp:effectExtent l="0" t="0" r="3175" b="0"/>
            <wp:wrapTopAndBottom/>
            <wp:docPr id="138122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26954"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845709" cy="2750234"/>
                    </a:xfrm>
                    <a:prstGeom prst="rect">
                      <a:avLst/>
                    </a:prstGeom>
                  </pic:spPr>
                </pic:pic>
              </a:graphicData>
            </a:graphic>
          </wp:anchor>
        </w:drawing>
      </w:r>
    </w:p>
    <w:p w14:paraId="1078A4C1" w14:textId="32028977" w:rsidR="00DE65A5" w:rsidRPr="0070553F" w:rsidRDefault="00681F95" w:rsidP="00681F95">
      <w:pPr>
        <w:pStyle w:val="Caption"/>
        <w:rPr>
          <w:rFonts w:cs="Times New Roman"/>
        </w:rPr>
      </w:pPr>
      <w:bookmarkStart w:id="55" w:name="_Toc177475099"/>
      <w:r>
        <w:t xml:space="preserve">Figure </w:t>
      </w:r>
      <w:r>
        <w:fldChar w:fldCharType="begin"/>
      </w:r>
      <w:r>
        <w:instrText xml:space="preserve"> SEQ Figure \* ARABIC </w:instrText>
      </w:r>
      <w:r>
        <w:fldChar w:fldCharType="separate"/>
      </w:r>
      <w:r w:rsidR="00454BE5">
        <w:rPr>
          <w:noProof/>
        </w:rPr>
        <w:t>5</w:t>
      </w:r>
      <w:r>
        <w:fldChar w:fldCharType="end"/>
      </w:r>
      <w:r>
        <w:t xml:space="preserve">. </w:t>
      </w:r>
      <w:r w:rsidRPr="00FC37BB">
        <w:t>Reduction (%) of polyphenolic compounds for lucerne (L) and sugar beet (SB) GJ.</w:t>
      </w:r>
      <w:bookmarkEnd w:id="55"/>
    </w:p>
    <w:p w14:paraId="3E1390BB" w14:textId="5CA604FA" w:rsidR="0097570B" w:rsidRDefault="00C124BD" w:rsidP="00023471">
      <w:pPr>
        <w:spacing w:before="240"/>
        <w:ind w:firstLine="0"/>
        <w:rPr>
          <w:rFonts w:cs="Times New Roman"/>
          <w:lang w:val="en-GB"/>
        </w:rPr>
      </w:pPr>
      <w:r w:rsidRPr="0070553F">
        <w:rPr>
          <w:rFonts w:cs="Times New Roman"/>
          <w:lang w:val="en-GB"/>
        </w:rPr>
        <w:t xml:space="preserve">The </w:t>
      </w:r>
      <w:r w:rsidR="008F6CBE" w:rsidRPr="0070553F">
        <w:rPr>
          <w:rFonts w:cs="Times New Roman"/>
          <w:lang w:val="en-GB"/>
        </w:rPr>
        <w:t>weakest</w:t>
      </w:r>
      <w:r w:rsidRPr="0070553F">
        <w:rPr>
          <w:rFonts w:cs="Times New Roman"/>
          <w:lang w:val="en-GB"/>
        </w:rPr>
        <w:t xml:space="preserve"> result was observed with the WCX-005 </w:t>
      </w:r>
      <w:r w:rsidR="00EE6528" w:rsidRPr="0070553F">
        <w:rPr>
          <w:rFonts w:cs="Times New Roman"/>
          <w:lang w:val="en-GB"/>
        </w:rPr>
        <w:t xml:space="preserve">weak cation exchange </w:t>
      </w:r>
      <w:r w:rsidRPr="0070553F">
        <w:rPr>
          <w:rFonts w:cs="Times New Roman"/>
          <w:lang w:val="en-GB"/>
        </w:rPr>
        <w:t xml:space="preserve">resin, which was </w:t>
      </w:r>
      <w:r w:rsidR="004F41C2">
        <w:rPr>
          <w:rFonts w:cs="Times New Roman"/>
          <w:lang w:val="en-GB"/>
        </w:rPr>
        <w:t>included to illustrate the comparative performance of the resins.</w:t>
      </w:r>
      <w:r w:rsidRPr="0070553F">
        <w:rPr>
          <w:rFonts w:cs="Times New Roman"/>
          <w:lang w:val="en-GB"/>
        </w:rPr>
        <w:t xml:space="preserve"> </w:t>
      </w:r>
      <w:r w:rsidR="00EE6528" w:rsidRPr="0070553F">
        <w:rPr>
          <w:rFonts w:cs="Times New Roman"/>
          <w:lang w:val="en-GB"/>
        </w:rPr>
        <w:t xml:space="preserve">Such resins bind very weakly to plant polyphenols </w:t>
      </w:r>
      <w:r w:rsidR="00EE6528" w:rsidRPr="0070553F">
        <w:rPr>
          <w:rFonts w:cs="Times New Roman"/>
          <w:lang w:val="en-GB"/>
        </w:rPr>
        <w:fldChar w:fldCharType="begin"/>
      </w:r>
      <w:r w:rsidR="00EE6528" w:rsidRPr="0070553F">
        <w:rPr>
          <w:rFonts w:cs="Times New Roman"/>
          <w:lang w:val="en-GB"/>
        </w:rPr>
        <w:instrText xml:space="preserve"> ADDIN ZOTERO_ITEM CSL_CITATION {"citationID":"DGmEEpkX","properties":{"formattedCitation":"(D\\uc0\\u8217{}Alvise et al. 2000)","plainCitation":"(D’Alvise et al. 2000)","noteIndex":0},"citationItems":[{"id":270,"uris":["http://zotero.org/users/local/RZF5eIRR/items/6I3XBZ3V"],"itemData":{"id":270,"type":"article-journal","abstract":"The peptides remaining after phenol removal from a co-product of the alfalfa industry have various applications: in the food industry (as an additive), in therapeutic nutrition (high-value protein, peptides with opioid or immunostimulant activities, etc.), and in cosmetics. Hydrolysis of alfalfa white protein concentrate (AWPC) by an industrial enzyme (Delvolase) improved its solubility and nutritional properties. But, colored peptidic hydrolysate was observed. This color change was due to phenolic oxidation at alkaline pH. A combined ultrafiltration process and sorption technique was investigated. A ZrO2 Carbosep membrane (nominal molecular weight cutoff of 10,000 Da) allowed a 51% color reduction and a 96% peptide transmission. The colored peptide fraction in the permeate had a known and reproducible molecular-weight distribution. Permeate polyphenol removal was performed by a sorption technique. A polystyrene resin, Amberlite IRA900Cl, packed in a column, allowed a 92–95% phenol extraction while preserving peptide fractions.","container-title":"Separation Science and Technology","DOI":"10.1081/SS-100102349","ISSN":"0149-6395","issue":"15","note":"publisher: Taylor &amp; Francis\n_eprint: https://doi.org/10.1081/SS-100102349","page":"2453-2472","source":"Taylor and Francis+NEJM","title":"Removal of Polyphenols and Recovery of Proteins from Alfalfa White Protein Concentrate by Ultrafiltration and Adsorbent Resin Separations","volume":"35","author":[{"family":"D'Alvise","given":"N."},{"family":"LESUEUR-LAMBERT","given":"C."},{"family":"FERTIN","given":"B."},{"family":"DHULSTER","given":"P."},{"family":"GUILLOCHON","given":"D."}],"issued":{"date-parts":[["2000",1,15]]}}}],"schema":"https://github.com/citation-style-language/schema/raw/master/csl-citation.json"} </w:instrText>
      </w:r>
      <w:r w:rsidR="00EE6528" w:rsidRPr="0070553F">
        <w:rPr>
          <w:rFonts w:cs="Times New Roman"/>
          <w:lang w:val="en-GB"/>
        </w:rPr>
        <w:fldChar w:fldCharType="separate"/>
      </w:r>
      <w:r w:rsidR="00EE6528" w:rsidRPr="0070553F">
        <w:rPr>
          <w:rFonts w:cs="Times New Roman"/>
          <w:lang w:val="en-GB"/>
        </w:rPr>
        <w:t>(D’Alvise et al. 2000)</w:t>
      </w:r>
      <w:r w:rsidR="00EE6528" w:rsidRPr="0070553F">
        <w:rPr>
          <w:rFonts w:cs="Times New Roman"/>
          <w:lang w:val="en-GB"/>
        </w:rPr>
        <w:fldChar w:fldCharType="end"/>
      </w:r>
      <w:r w:rsidR="00EE6528" w:rsidRPr="0070553F">
        <w:rPr>
          <w:rFonts w:cs="Times New Roman"/>
          <w:lang w:val="en-GB"/>
        </w:rPr>
        <w:t xml:space="preserve"> and extract positively charged molecules, whereas polyphenols have a neutral or negative charge. </w:t>
      </w:r>
      <w:r w:rsidR="004F41C2">
        <w:rPr>
          <w:rFonts w:cs="Times New Roman"/>
          <w:lang w:val="en-GB"/>
        </w:rPr>
        <w:t>Thus</w:t>
      </w:r>
      <w:r w:rsidR="00802334">
        <w:rPr>
          <w:rFonts w:cs="Times New Roman"/>
          <w:lang w:val="en-GB"/>
        </w:rPr>
        <w:t xml:space="preserve">, </w:t>
      </w:r>
      <w:r w:rsidR="004F41C2">
        <w:rPr>
          <w:rFonts w:cs="Times New Roman"/>
          <w:lang w:val="en-GB"/>
        </w:rPr>
        <w:t>WCX-005 was not expected to show a high reduction, serving instead to highlight the effectiveness of the other resins tested and the correction of the procedure.</w:t>
      </w:r>
      <w:r w:rsidR="00613DB0">
        <w:rPr>
          <w:rFonts w:cs="Times New Roman"/>
          <w:lang w:val="en-GB"/>
        </w:rPr>
        <w:t xml:space="preserve"> T</w:t>
      </w:r>
      <w:r w:rsidRPr="0070553F">
        <w:rPr>
          <w:rFonts w:cs="Times New Roman"/>
          <w:lang w:val="en-GB"/>
        </w:rPr>
        <w:t xml:space="preserve">he </w:t>
      </w:r>
      <w:r w:rsidR="00613DB0">
        <w:rPr>
          <w:rFonts w:cs="Times New Roman"/>
          <w:lang w:val="en-GB"/>
        </w:rPr>
        <w:t xml:space="preserve">resin showing </w:t>
      </w:r>
      <w:r w:rsidRPr="0070553F">
        <w:rPr>
          <w:rFonts w:cs="Times New Roman"/>
          <w:lang w:val="en-GB"/>
        </w:rPr>
        <w:t xml:space="preserve">the </w:t>
      </w:r>
      <w:r w:rsidR="00613DB0">
        <w:rPr>
          <w:rFonts w:cs="Times New Roman"/>
          <w:lang w:val="en-GB"/>
        </w:rPr>
        <w:t>most effective</w:t>
      </w:r>
      <w:r w:rsidRPr="0070553F">
        <w:rPr>
          <w:rFonts w:cs="Times New Roman"/>
          <w:lang w:val="en-GB"/>
        </w:rPr>
        <w:t xml:space="preserve"> results w</w:t>
      </w:r>
      <w:r w:rsidR="00613DB0">
        <w:rPr>
          <w:rFonts w:cs="Times New Roman"/>
          <w:lang w:val="en-GB"/>
        </w:rPr>
        <w:t>as</w:t>
      </w:r>
      <w:r w:rsidR="002E04A5" w:rsidRPr="0070553F">
        <w:rPr>
          <w:rFonts w:cs="Times New Roman"/>
          <w:lang w:val="en-GB"/>
        </w:rPr>
        <w:t xml:space="preserve"> </w:t>
      </w:r>
      <w:r w:rsidRPr="0070553F">
        <w:rPr>
          <w:rFonts w:cs="Times New Roman"/>
          <w:lang w:val="en-GB"/>
        </w:rPr>
        <w:t>SAX-002</w:t>
      </w:r>
      <w:r w:rsidR="007D4DA5" w:rsidRPr="0070553F">
        <w:rPr>
          <w:rFonts w:cs="Times New Roman"/>
          <w:lang w:val="en-GB"/>
        </w:rPr>
        <w:t>,</w:t>
      </w:r>
      <w:r w:rsidR="00613DB0">
        <w:rPr>
          <w:rFonts w:cs="Times New Roman"/>
          <w:lang w:val="en-GB"/>
        </w:rPr>
        <w:t xml:space="preserve"> a strong anion exchange resin</w:t>
      </w:r>
      <w:r w:rsidR="004345A6">
        <w:rPr>
          <w:rFonts w:cs="Times New Roman"/>
          <w:lang w:val="en-GB"/>
        </w:rPr>
        <w:t>, part of a class of resins</w:t>
      </w:r>
      <w:r w:rsidR="00613DB0">
        <w:rPr>
          <w:rFonts w:cs="Times New Roman"/>
          <w:lang w:val="en-GB"/>
        </w:rPr>
        <w:t xml:space="preserve"> </w:t>
      </w:r>
      <w:r w:rsidRPr="0070553F">
        <w:rPr>
          <w:rFonts w:cs="Times New Roman"/>
          <w:lang w:val="en-GB"/>
        </w:rPr>
        <w:t>known for</w:t>
      </w:r>
      <w:r w:rsidR="004345A6">
        <w:rPr>
          <w:rFonts w:cs="Times New Roman"/>
          <w:lang w:val="en-GB"/>
        </w:rPr>
        <w:t xml:space="preserve"> their</w:t>
      </w:r>
      <w:r w:rsidRPr="0070553F">
        <w:rPr>
          <w:rFonts w:cs="Times New Roman"/>
          <w:lang w:val="en-GB"/>
        </w:rPr>
        <w:t xml:space="preserve"> effective polyphenol extractions for a long time </w:t>
      </w:r>
      <w:r w:rsidRPr="0070553F">
        <w:rPr>
          <w:rFonts w:cs="Times New Roman"/>
          <w:lang w:val="en-GB"/>
        </w:rPr>
        <w:fldChar w:fldCharType="begin"/>
      </w:r>
      <w:r w:rsidR="00EE6528" w:rsidRPr="0070553F">
        <w:rPr>
          <w:rFonts w:cs="Times New Roman"/>
          <w:lang w:val="en-GB"/>
        </w:rPr>
        <w:instrText xml:space="preserve"> ADDIN ZOTERO_ITEM CSL_CITATION {"citationID":"xiiuix0J","properties":{"formattedCitation":"(D\\uc0\\u8217{}ALVISE et al. 2000)","plainCitation":"(D’ALVISE et al. 2000)","dontUpdate":true,"noteIndex":0},"citationItems":[{"id":270,"uris":["http://zotero.org/users/local/RZF5eIRR/items/6I3XBZ3V"],"itemData":{"id":270,"type":"article-journal","abstract":"The peptides remaining after phenol removal from a co-product of the alfalfa industry have various applications: in the food industry (as an additive), in therapeutic nutrition (high-value protein, peptides with opioid or immunostimulant activities, etc.), and in cosmetics. Hydrolysis of alfalfa white protein concentrate (AWPC) by an industrial enzyme (Delvolase) improved its solubility and nutritional properties. But, colored peptidic hydrolysate was observed. This color change was due to phenolic oxidation at alkaline pH. A combined ultrafiltration process and sorption technique was investigated. A ZrO2 Carbosep membrane (nominal molecular weight cutoff of 10,000 Da) allowed a 51% color reduction and a 96% peptide transmission. The colored peptide fraction in the permeate had a known and reproducible molecular-weight distribution. Permeate polyphenol removal was performed by a sorption technique. A polystyrene resin, Amberlite IRA900Cl, packed in a column, allowed a 92–95% phenol extraction while preserving peptide fractions.","container-title":"Separation Science and Technology","DOI":"10.1081/SS-100102349","ISSN":"0149-6395","issue":"15","note":"publisher: Taylor &amp; Francis\n_eprint: https://doi.org/10.1081/SS-100102349","page":"2453-2472","source":"Taylor and Francis+NEJM","title":"Removal of Polyphenols and Recovery of Proteins from Alfalfa White Protein Concentrate by Ultrafiltration and Adsorbent Resin Separations","volume":"35","author":[{"family":"D'Alvise","given":"N."},{"family":"LESUEUR-LAMBERT","given":"C."},{"family":"FERTIN","given":"B."},{"family":"DHULSTER","given":"P."},{"family":"GUILLOCHON","given":"D."}],"issued":{"date-parts":[["2000",1,15]]}}}],"schema":"https://github.com/citation-style-language/schema/raw/master/csl-citation.json"} </w:instrText>
      </w:r>
      <w:r w:rsidRPr="0070553F">
        <w:rPr>
          <w:rFonts w:cs="Times New Roman"/>
          <w:lang w:val="en-GB"/>
        </w:rPr>
        <w:fldChar w:fldCharType="separate"/>
      </w:r>
      <w:r w:rsidRPr="0070553F">
        <w:rPr>
          <w:rFonts w:cs="Times New Roman"/>
          <w:lang w:val="en-GB"/>
        </w:rPr>
        <w:t>(D’Alvise et al. 2000)</w:t>
      </w:r>
      <w:r w:rsidRPr="0070553F">
        <w:rPr>
          <w:rFonts w:cs="Times New Roman"/>
          <w:lang w:val="en-GB"/>
        </w:rPr>
        <w:fldChar w:fldCharType="end"/>
      </w:r>
      <w:r w:rsidR="00613DB0">
        <w:rPr>
          <w:rFonts w:cs="Times New Roman"/>
          <w:lang w:val="en-GB"/>
        </w:rPr>
        <w:t>. It was followed by</w:t>
      </w:r>
      <w:r w:rsidR="00573D4B" w:rsidRPr="0070553F">
        <w:rPr>
          <w:rFonts w:cs="Times New Roman"/>
          <w:lang w:val="en-GB"/>
        </w:rPr>
        <w:t xml:space="preserve"> </w:t>
      </w:r>
      <w:r w:rsidRPr="0070553F">
        <w:rPr>
          <w:rFonts w:cs="Times New Roman"/>
          <w:lang w:val="en-GB"/>
        </w:rPr>
        <w:t>STR-135</w:t>
      </w:r>
      <w:r w:rsidR="00573D4B" w:rsidRPr="0070553F">
        <w:rPr>
          <w:rFonts w:cs="Times New Roman"/>
          <w:lang w:val="en-GB"/>
        </w:rPr>
        <w:t xml:space="preserve"> </w:t>
      </w:r>
      <w:r w:rsidRPr="0070553F">
        <w:rPr>
          <w:rFonts w:cs="Times New Roman"/>
          <w:lang w:val="en-GB"/>
        </w:rPr>
        <w:t>Pyridine</w:t>
      </w:r>
      <w:r w:rsidR="00573D4B" w:rsidRPr="0070553F">
        <w:rPr>
          <w:rFonts w:cs="Times New Roman"/>
          <w:lang w:val="en-GB"/>
        </w:rPr>
        <w:t xml:space="preserve">, </w:t>
      </w:r>
      <w:r w:rsidR="00287902" w:rsidRPr="0070553F">
        <w:rPr>
          <w:rFonts w:cs="Times New Roman"/>
          <w:lang w:val="en-GB"/>
        </w:rPr>
        <w:t xml:space="preserve">STR-072 </w:t>
      </w:r>
      <w:r w:rsidR="00573D4B" w:rsidRPr="0070553F">
        <w:rPr>
          <w:rFonts w:cs="Times New Roman"/>
          <w:lang w:val="en-GB"/>
        </w:rPr>
        <w:t>P</w:t>
      </w:r>
      <w:r w:rsidR="00287902" w:rsidRPr="0070553F">
        <w:rPr>
          <w:rFonts w:cs="Times New Roman"/>
          <w:lang w:val="en-GB"/>
        </w:rPr>
        <w:t>yrrolidone</w:t>
      </w:r>
      <w:r w:rsidR="00573D4B" w:rsidRPr="0070553F">
        <w:rPr>
          <w:rFonts w:cs="Times New Roman"/>
          <w:lang w:val="en-GB"/>
        </w:rPr>
        <w:t xml:space="preserve">, </w:t>
      </w:r>
      <w:r w:rsidR="00287902" w:rsidRPr="0070553F">
        <w:rPr>
          <w:rFonts w:cs="Times New Roman"/>
          <w:lang w:val="en-GB"/>
        </w:rPr>
        <w:t>STR-119</w:t>
      </w:r>
      <w:r w:rsidR="00573D4B" w:rsidRPr="0070553F">
        <w:rPr>
          <w:rFonts w:cs="Times New Roman"/>
          <w:lang w:val="en-GB"/>
        </w:rPr>
        <w:t xml:space="preserve"> </w:t>
      </w:r>
      <w:r w:rsidR="00287902" w:rsidRPr="0070553F">
        <w:rPr>
          <w:rFonts w:cs="Times New Roman"/>
          <w:lang w:val="en-GB"/>
        </w:rPr>
        <w:t>Methyl Ester</w:t>
      </w:r>
      <w:r w:rsidR="008F6CBE" w:rsidRPr="0070553F">
        <w:rPr>
          <w:rFonts w:cs="Times New Roman"/>
          <w:lang w:val="en-GB"/>
        </w:rPr>
        <w:t>,</w:t>
      </w:r>
      <w:r w:rsidR="00287902" w:rsidRPr="0070553F">
        <w:rPr>
          <w:rFonts w:cs="Times New Roman"/>
          <w:lang w:val="en-GB"/>
        </w:rPr>
        <w:t xml:space="preserve"> </w:t>
      </w:r>
      <w:r w:rsidR="00573D4B" w:rsidRPr="0070553F">
        <w:rPr>
          <w:rFonts w:cs="Times New Roman"/>
          <w:lang w:val="en-GB"/>
        </w:rPr>
        <w:t xml:space="preserve">and </w:t>
      </w:r>
      <w:r w:rsidR="00287902" w:rsidRPr="0070553F">
        <w:rPr>
          <w:rFonts w:cs="Times New Roman"/>
          <w:lang w:val="en-GB"/>
        </w:rPr>
        <w:t>RP-003 reversed phase</w:t>
      </w:r>
      <w:r w:rsidR="00573D4B" w:rsidRPr="0070553F">
        <w:rPr>
          <w:rFonts w:cs="Times New Roman"/>
          <w:lang w:val="en-GB"/>
        </w:rPr>
        <w:t xml:space="preserve"> resin. </w:t>
      </w:r>
      <w:r w:rsidR="004345A6">
        <w:rPr>
          <w:rFonts w:cs="Times New Roman"/>
          <w:lang w:val="en-GB"/>
        </w:rPr>
        <w:t>The h</w:t>
      </w:r>
      <w:r w:rsidR="007D4DA5" w:rsidRPr="0070553F">
        <w:rPr>
          <w:rFonts w:cs="Times New Roman"/>
          <w:lang w:val="en-GB"/>
        </w:rPr>
        <w:t xml:space="preserve">igh </w:t>
      </w:r>
      <w:r w:rsidR="00DB40CE">
        <w:rPr>
          <w:rFonts w:cs="Times New Roman"/>
          <w:lang w:val="en-GB"/>
        </w:rPr>
        <w:t>level</w:t>
      </w:r>
      <w:r w:rsidR="007D4DA5" w:rsidRPr="0070553F">
        <w:rPr>
          <w:rFonts w:cs="Times New Roman"/>
          <w:lang w:val="en-GB"/>
        </w:rPr>
        <w:t xml:space="preserve"> of polyphenol </w:t>
      </w:r>
      <w:r w:rsidR="00DB40CE">
        <w:rPr>
          <w:rFonts w:cs="Times New Roman"/>
          <w:lang w:val="en-GB"/>
        </w:rPr>
        <w:t>reduction</w:t>
      </w:r>
      <w:r w:rsidR="004345A6">
        <w:rPr>
          <w:rFonts w:cs="Times New Roman"/>
          <w:lang w:val="en-GB"/>
        </w:rPr>
        <w:t xml:space="preserve"> achieved by these resins</w:t>
      </w:r>
      <w:r w:rsidR="007D4DA5" w:rsidRPr="0070553F">
        <w:rPr>
          <w:rFonts w:cs="Times New Roman"/>
          <w:lang w:val="en-GB"/>
        </w:rPr>
        <w:t xml:space="preserve"> is associated </w:t>
      </w:r>
      <w:r w:rsidR="008F6CBE" w:rsidRPr="0070553F">
        <w:rPr>
          <w:rFonts w:cs="Times New Roman"/>
          <w:lang w:val="en-GB"/>
        </w:rPr>
        <w:t xml:space="preserve">with the presence of </w:t>
      </w:r>
      <w:r w:rsidR="007D4DA5" w:rsidRPr="0070553F">
        <w:rPr>
          <w:rFonts w:cs="Times New Roman"/>
          <w:lang w:val="en-GB"/>
        </w:rPr>
        <w:t>hydroxyl and carboxyl groups, as well as the aromatic rings and hydrophobic moieties p</w:t>
      </w:r>
      <w:r w:rsidR="00DB40CE">
        <w:rPr>
          <w:rFonts w:cs="Times New Roman"/>
          <w:lang w:val="en-GB"/>
        </w:rPr>
        <w:t>resent</w:t>
      </w:r>
      <w:r w:rsidR="007D4DA5" w:rsidRPr="0070553F">
        <w:rPr>
          <w:rFonts w:cs="Times New Roman"/>
          <w:lang w:val="en-GB"/>
        </w:rPr>
        <w:t xml:space="preserve"> </w:t>
      </w:r>
      <w:r w:rsidR="008F6CBE" w:rsidRPr="0070553F">
        <w:rPr>
          <w:rFonts w:cs="Times New Roman"/>
          <w:lang w:val="en-GB"/>
        </w:rPr>
        <w:t xml:space="preserve">in most polyphenolic compounds, facilitating </w:t>
      </w:r>
      <w:r w:rsidR="004345A6">
        <w:rPr>
          <w:rFonts w:cs="Times New Roman"/>
          <w:lang w:val="en-GB"/>
        </w:rPr>
        <w:t>various</w:t>
      </w:r>
      <w:r w:rsidR="007D4DA5" w:rsidRPr="0070553F">
        <w:rPr>
          <w:rFonts w:cs="Times New Roman"/>
          <w:lang w:val="en-GB"/>
        </w:rPr>
        <w:t xml:space="preserve"> interactions between </w:t>
      </w:r>
      <w:r w:rsidR="008F6CBE" w:rsidRPr="0070553F">
        <w:rPr>
          <w:rFonts w:cs="Times New Roman"/>
          <w:lang w:val="en-GB"/>
        </w:rPr>
        <w:t xml:space="preserve">the </w:t>
      </w:r>
      <w:r w:rsidR="007D4DA5" w:rsidRPr="0070553F">
        <w:rPr>
          <w:rFonts w:cs="Times New Roman"/>
          <w:lang w:val="en-GB"/>
        </w:rPr>
        <w:t>resin and polyphenols</w:t>
      </w:r>
      <w:r w:rsidR="0097570B" w:rsidRPr="0070553F">
        <w:rPr>
          <w:rFonts w:cs="Times New Roman"/>
          <w:lang w:val="en-GB"/>
        </w:rPr>
        <w:t xml:space="preserve"> in </w:t>
      </w:r>
      <w:r w:rsidR="008F6CBE" w:rsidRPr="0070553F">
        <w:rPr>
          <w:rFonts w:cs="Times New Roman"/>
          <w:lang w:val="en-GB"/>
        </w:rPr>
        <w:t xml:space="preserve">the </w:t>
      </w:r>
      <w:r w:rsidR="0097570B" w:rsidRPr="0070553F">
        <w:rPr>
          <w:rFonts w:cs="Times New Roman"/>
          <w:lang w:val="en-GB"/>
        </w:rPr>
        <w:t>GJ of lucerne and sugar beet</w:t>
      </w:r>
      <w:r w:rsidR="007D4DA5" w:rsidRPr="0070553F">
        <w:rPr>
          <w:rFonts w:cs="Times New Roman"/>
          <w:lang w:val="en-GB"/>
        </w:rPr>
        <w:t xml:space="preserve">. </w:t>
      </w:r>
      <w:r w:rsidR="0097570B" w:rsidRPr="0070553F">
        <w:rPr>
          <w:rFonts w:cs="Times New Roman"/>
          <w:lang w:val="en-GB"/>
        </w:rPr>
        <w:t xml:space="preserve">The type of interaction </w:t>
      </w:r>
      <w:r w:rsidR="008F6CBE" w:rsidRPr="0070553F">
        <w:rPr>
          <w:rFonts w:cs="Times New Roman"/>
          <w:lang w:val="en-GB"/>
        </w:rPr>
        <w:t>and the</w:t>
      </w:r>
      <w:r w:rsidR="0097570B" w:rsidRPr="0070553F">
        <w:rPr>
          <w:rFonts w:cs="Times New Roman"/>
          <w:lang w:val="en-GB"/>
        </w:rPr>
        <w:t xml:space="preserve"> chemical structure of the 5 best resins </w:t>
      </w:r>
      <w:r w:rsidR="008F6CBE" w:rsidRPr="0070553F">
        <w:rPr>
          <w:rFonts w:cs="Times New Roman"/>
          <w:lang w:val="en-GB"/>
        </w:rPr>
        <w:t xml:space="preserve">are </w:t>
      </w:r>
      <w:r w:rsidR="007D4DA5" w:rsidRPr="0070553F">
        <w:rPr>
          <w:rFonts w:cs="Times New Roman"/>
          <w:lang w:val="en-GB"/>
        </w:rPr>
        <w:t>present</w:t>
      </w:r>
      <w:r w:rsidR="0097570B" w:rsidRPr="0070553F">
        <w:rPr>
          <w:rFonts w:cs="Times New Roman"/>
          <w:lang w:val="en-GB"/>
        </w:rPr>
        <w:t xml:space="preserve">ed in </w:t>
      </w:r>
      <w:r w:rsidR="0097570B" w:rsidRPr="0070553F">
        <w:rPr>
          <w:rFonts w:cs="Times New Roman"/>
          <w:b/>
          <w:bCs/>
          <w:lang w:val="en-GB"/>
        </w:rPr>
        <w:t xml:space="preserve">Table </w:t>
      </w:r>
      <w:r w:rsidR="005F63DD">
        <w:rPr>
          <w:rFonts w:cs="Times New Roman"/>
          <w:b/>
          <w:bCs/>
          <w:lang w:val="en-GB"/>
        </w:rPr>
        <w:t>5</w:t>
      </w:r>
      <w:r w:rsidR="0097570B" w:rsidRPr="0070553F">
        <w:rPr>
          <w:rFonts w:cs="Times New Roman"/>
          <w:lang w:val="en-GB"/>
        </w:rPr>
        <w:t>.</w:t>
      </w:r>
      <w:r w:rsidR="00C91858" w:rsidRPr="0070553F">
        <w:rPr>
          <w:rFonts w:cs="Times New Roman"/>
          <w:lang w:val="en-GB"/>
        </w:rPr>
        <w:t xml:space="preserve"> </w:t>
      </w:r>
    </w:p>
    <w:p w14:paraId="28203939" w14:textId="77777777" w:rsidR="007C707B" w:rsidRDefault="007C707B" w:rsidP="00613DB0">
      <w:pPr>
        <w:rPr>
          <w:rFonts w:cs="Times New Roman"/>
          <w:lang w:val="en-GB"/>
        </w:rPr>
      </w:pPr>
    </w:p>
    <w:p w14:paraId="0287FAC2" w14:textId="77777777" w:rsidR="007C707B" w:rsidRDefault="007C707B" w:rsidP="00613DB0">
      <w:pPr>
        <w:rPr>
          <w:rFonts w:cs="Times New Roman"/>
          <w:lang w:val="en-GB"/>
        </w:rPr>
      </w:pPr>
    </w:p>
    <w:p w14:paraId="76114761" w14:textId="77777777" w:rsidR="007C707B" w:rsidRDefault="007C707B" w:rsidP="007C707B">
      <w:pPr>
        <w:ind w:firstLine="0"/>
        <w:rPr>
          <w:rFonts w:cs="Times New Roman"/>
          <w:lang w:val="en-GB"/>
        </w:rPr>
      </w:pPr>
    </w:p>
    <w:p w14:paraId="768238AB" w14:textId="77777777" w:rsidR="007C707B" w:rsidRPr="00613DB0" w:rsidRDefault="007C707B" w:rsidP="007C707B">
      <w:pPr>
        <w:ind w:firstLine="0"/>
        <w:rPr>
          <w:rFonts w:cs="Times New Roman"/>
          <w:lang w:val="en-GB"/>
        </w:rPr>
      </w:pPr>
    </w:p>
    <w:p w14:paraId="467EE51F" w14:textId="30A6345B" w:rsidR="0097570B" w:rsidRPr="0070553F" w:rsidRDefault="0097570B" w:rsidP="0097570B">
      <w:pPr>
        <w:pStyle w:val="Caption"/>
        <w:keepNext/>
        <w:rPr>
          <w:rFonts w:cs="Times New Roman"/>
        </w:rPr>
      </w:pPr>
      <w:bookmarkStart w:id="56" w:name="_Toc177473527"/>
      <w:r w:rsidRPr="0070553F">
        <w:rPr>
          <w:rFonts w:cs="Times New Roman"/>
        </w:rPr>
        <w:t xml:space="preserve">Table </w:t>
      </w:r>
      <w:r w:rsidRPr="0070553F">
        <w:rPr>
          <w:rFonts w:cs="Times New Roman"/>
        </w:rPr>
        <w:fldChar w:fldCharType="begin"/>
      </w:r>
      <w:r w:rsidRPr="0070553F">
        <w:rPr>
          <w:rFonts w:cs="Times New Roman"/>
        </w:rPr>
        <w:instrText xml:space="preserve"> SEQ Table \* ARABIC </w:instrText>
      </w:r>
      <w:r w:rsidRPr="0070553F">
        <w:rPr>
          <w:rFonts w:cs="Times New Roman"/>
        </w:rPr>
        <w:fldChar w:fldCharType="separate"/>
      </w:r>
      <w:r w:rsidR="00D7741A" w:rsidRPr="0070553F">
        <w:rPr>
          <w:rFonts w:cs="Times New Roman"/>
          <w:noProof/>
        </w:rPr>
        <w:t>5</w:t>
      </w:r>
      <w:r w:rsidRPr="0070553F">
        <w:rPr>
          <w:rFonts w:cs="Times New Roman"/>
        </w:rPr>
        <w:fldChar w:fldCharType="end"/>
      </w:r>
      <w:r w:rsidRPr="0070553F">
        <w:rPr>
          <w:rFonts w:cs="Times New Roman"/>
        </w:rPr>
        <w:t xml:space="preserve">. Chemical structure of </w:t>
      </w:r>
      <w:r w:rsidR="00EF5DE1">
        <w:rPr>
          <w:rFonts w:cs="Times New Roman"/>
        </w:rPr>
        <w:t xml:space="preserve">the </w:t>
      </w:r>
      <w:r w:rsidRPr="0070553F">
        <w:rPr>
          <w:rFonts w:cs="Times New Roman"/>
        </w:rPr>
        <w:t>5 best resins and their type of interactions with polyphenolic compounds of lucerne and sugar beet GJ.</w:t>
      </w:r>
      <w:bookmarkEnd w:id="56"/>
    </w:p>
    <w:tbl>
      <w:tblPr>
        <w:tblStyle w:val="TableGrid"/>
        <w:tblW w:w="0" w:type="auto"/>
        <w:tblLook w:val="04A0" w:firstRow="1" w:lastRow="0" w:firstColumn="1" w:lastColumn="0" w:noHBand="0" w:noVBand="1"/>
      </w:tblPr>
      <w:tblGrid>
        <w:gridCol w:w="2504"/>
        <w:gridCol w:w="3085"/>
        <w:gridCol w:w="3048"/>
      </w:tblGrid>
      <w:tr w:rsidR="007D4DA5" w:rsidRPr="0070553F" w14:paraId="4538DB70" w14:textId="77777777" w:rsidTr="0086497D">
        <w:tc>
          <w:tcPr>
            <w:tcW w:w="2518" w:type="dxa"/>
            <w:shd w:val="clear" w:color="auto" w:fill="D9D9D9" w:themeFill="background1" w:themeFillShade="D9"/>
          </w:tcPr>
          <w:p w14:paraId="1A4DD577" w14:textId="77777777" w:rsidR="007D4DA5" w:rsidRPr="0070553F" w:rsidRDefault="007D4DA5" w:rsidP="00F55A99">
            <w:pPr>
              <w:jc w:val="center"/>
              <w:rPr>
                <w:rFonts w:cs="Times New Roman"/>
                <w:b/>
                <w:bCs/>
                <w:lang w:val="en-GB"/>
              </w:rPr>
            </w:pPr>
            <w:r w:rsidRPr="0070553F">
              <w:rPr>
                <w:rFonts w:cs="Times New Roman"/>
                <w:b/>
                <w:bCs/>
                <w:lang w:val="en-GB"/>
              </w:rPr>
              <w:t>Chemical structure</w:t>
            </w:r>
          </w:p>
        </w:tc>
        <w:tc>
          <w:tcPr>
            <w:tcW w:w="3119" w:type="dxa"/>
            <w:shd w:val="clear" w:color="auto" w:fill="D9D9D9" w:themeFill="background1" w:themeFillShade="D9"/>
          </w:tcPr>
          <w:p w14:paraId="3703062E" w14:textId="77777777" w:rsidR="007D4DA5" w:rsidRPr="0070553F" w:rsidRDefault="007D4DA5" w:rsidP="00F55A99">
            <w:pPr>
              <w:jc w:val="center"/>
              <w:rPr>
                <w:rFonts w:cs="Times New Roman"/>
                <w:b/>
                <w:bCs/>
                <w:lang w:val="en-GB"/>
              </w:rPr>
            </w:pPr>
            <w:r w:rsidRPr="0070553F">
              <w:rPr>
                <w:rFonts w:cs="Times New Roman"/>
                <w:b/>
                <w:bCs/>
                <w:lang w:val="en-GB"/>
              </w:rPr>
              <w:t>Name</w:t>
            </w:r>
          </w:p>
        </w:tc>
        <w:tc>
          <w:tcPr>
            <w:tcW w:w="3084" w:type="dxa"/>
            <w:shd w:val="clear" w:color="auto" w:fill="D9D9D9" w:themeFill="background1" w:themeFillShade="D9"/>
          </w:tcPr>
          <w:p w14:paraId="0A10E549" w14:textId="77777777" w:rsidR="007D4DA5" w:rsidRPr="0070553F" w:rsidRDefault="007D4DA5" w:rsidP="00F55A99">
            <w:pPr>
              <w:jc w:val="center"/>
              <w:rPr>
                <w:rFonts w:cs="Times New Roman"/>
                <w:b/>
                <w:bCs/>
                <w:lang w:val="en-GB"/>
              </w:rPr>
            </w:pPr>
            <w:r w:rsidRPr="0070553F">
              <w:rPr>
                <w:rFonts w:cs="Times New Roman"/>
                <w:b/>
                <w:bCs/>
                <w:lang w:val="en-GB"/>
              </w:rPr>
              <w:t>Type of interactions</w:t>
            </w:r>
          </w:p>
        </w:tc>
      </w:tr>
      <w:tr w:rsidR="007D4DA5" w:rsidRPr="0070553F" w14:paraId="0610E309" w14:textId="77777777" w:rsidTr="0086497D">
        <w:tc>
          <w:tcPr>
            <w:tcW w:w="2518" w:type="dxa"/>
          </w:tcPr>
          <w:p w14:paraId="31474130" w14:textId="77777777" w:rsidR="007D4DA5" w:rsidRPr="0070553F" w:rsidRDefault="007D4DA5" w:rsidP="00F55A99">
            <w:pPr>
              <w:jc w:val="left"/>
              <w:rPr>
                <w:rFonts w:cs="Times New Roman"/>
                <w:lang w:val="en-GB"/>
              </w:rPr>
            </w:pPr>
            <w:r w:rsidRPr="0070553F">
              <w:rPr>
                <w:rFonts w:cs="Times New Roman"/>
                <w:noProof/>
                <w:lang w:val="en-GB"/>
              </w:rPr>
              <w:drawing>
                <wp:anchor distT="0" distB="0" distL="114300" distR="114300" simplePos="0" relativeHeight="251589632" behindDoc="0" locked="0" layoutInCell="1" allowOverlap="1" wp14:anchorId="22083D1E" wp14:editId="19D0ED6A">
                  <wp:simplePos x="0" y="0"/>
                  <wp:positionH relativeFrom="column">
                    <wp:posOffset>357808</wp:posOffset>
                  </wp:positionH>
                  <wp:positionV relativeFrom="paragraph">
                    <wp:posOffset>72832</wp:posOffset>
                  </wp:positionV>
                  <wp:extent cx="1073150" cy="829077"/>
                  <wp:effectExtent l="0" t="0" r="0" b="9525"/>
                  <wp:wrapSquare wrapText="bothSides"/>
                  <wp:docPr id="1676053269" name="Picture 1"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53269" name="Picture 1" descr="A diagram of a chemical structu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3150" cy="829077"/>
                          </a:xfrm>
                          <a:prstGeom prst="rect">
                            <a:avLst/>
                          </a:prstGeom>
                        </pic:spPr>
                      </pic:pic>
                    </a:graphicData>
                  </a:graphic>
                </wp:anchor>
              </w:drawing>
            </w:r>
          </w:p>
        </w:tc>
        <w:tc>
          <w:tcPr>
            <w:tcW w:w="3119" w:type="dxa"/>
          </w:tcPr>
          <w:p w14:paraId="159C9EB0" w14:textId="77777777" w:rsidR="007D4DA5" w:rsidRPr="0070553F" w:rsidRDefault="007D4DA5" w:rsidP="0086497D">
            <w:pPr>
              <w:ind w:firstLine="0"/>
              <w:jc w:val="center"/>
              <w:rPr>
                <w:rFonts w:cs="Times New Roman"/>
                <w:b/>
                <w:bCs/>
                <w:lang w:val="en-GB"/>
              </w:rPr>
            </w:pPr>
            <w:r w:rsidRPr="0070553F">
              <w:rPr>
                <w:rFonts w:cs="Times New Roman"/>
                <w:b/>
                <w:bCs/>
                <w:lang w:val="en-GB"/>
              </w:rPr>
              <w:t>SAX-002</w:t>
            </w:r>
          </w:p>
          <w:p w14:paraId="34808E05" w14:textId="77777777" w:rsidR="007D4DA5" w:rsidRPr="0070553F" w:rsidRDefault="007D4DA5" w:rsidP="0086497D">
            <w:pPr>
              <w:ind w:firstLine="0"/>
              <w:jc w:val="center"/>
              <w:rPr>
                <w:rFonts w:cs="Times New Roman"/>
                <w:lang w:val="en-GB"/>
              </w:rPr>
            </w:pPr>
            <w:r w:rsidRPr="0070553F">
              <w:rPr>
                <w:rFonts w:cs="Times New Roman"/>
                <w:lang w:val="en-GB"/>
              </w:rPr>
              <w:t>Strong anion exchange resin with quaternary amine surfaces and positively charged cation N+</w:t>
            </w:r>
          </w:p>
        </w:tc>
        <w:tc>
          <w:tcPr>
            <w:tcW w:w="3084" w:type="dxa"/>
          </w:tcPr>
          <w:p w14:paraId="42D5259D" w14:textId="6DB105A0" w:rsidR="007D4DA5" w:rsidRPr="0070553F" w:rsidRDefault="007D4DA5" w:rsidP="0086497D">
            <w:pPr>
              <w:ind w:firstLine="0"/>
              <w:jc w:val="center"/>
              <w:rPr>
                <w:rFonts w:cs="Times New Roman"/>
                <w:lang w:val="en-GB"/>
              </w:rPr>
            </w:pPr>
            <w:r w:rsidRPr="0070553F">
              <w:rPr>
                <w:rFonts w:cs="Times New Roman"/>
                <w:i/>
                <w:iCs/>
                <w:lang w:val="en-GB"/>
              </w:rPr>
              <w:t>Ion interactions.</w:t>
            </w:r>
            <w:r w:rsidR="0097570B" w:rsidRPr="0070553F">
              <w:rPr>
                <w:rFonts w:cs="Times New Roman"/>
                <w:i/>
                <w:iCs/>
                <w:lang w:val="en-GB"/>
              </w:rPr>
              <w:t xml:space="preserve"> </w:t>
            </w:r>
            <w:r w:rsidRPr="0070553F">
              <w:rPr>
                <w:rFonts w:cs="Times New Roman"/>
                <w:lang w:val="en-GB"/>
              </w:rPr>
              <w:t>Positively charged N+ sites attract and bind negatively charged molecules of polyphenols.</w:t>
            </w:r>
          </w:p>
        </w:tc>
      </w:tr>
      <w:tr w:rsidR="007D4DA5" w:rsidRPr="0070553F" w14:paraId="10ED6A92" w14:textId="77777777" w:rsidTr="0086497D">
        <w:tc>
          <w:tcPr>
            <w:tcW w:w="2518" w:type="dxa"/>
          </w:tcPr>
          <w:p w14:paraId="50E2926E" w14:textId="77777777" w:rsidR="007D4DA5" w:rsidRPr="0070553F" w:rsidRDefault="007D4DA5" w:rsidP="00F55A99">
            <w:pPr>
              <w:jc w:val="left"/>
              <w:rPr>
                <w:rFonts w:cs="Times New Roman"/>
                <w:lang w:val="en-GB"/>
              </w:rPr>
            </w:pPr>
            <w:r w:rsidRPr="0070553F">
              <w:rPr>
                <w:rFonts w:cs="Times New Roman"/>
                <w:noProof/>
                <w:lang w:val="en-GB"/>
              </w:rPr>
              <w:drawing>
                <wp:anchor distT="0" distB="0" distL="114300" distR="114300" simplePos="0" relativeHeight="251577344" behindDoc="0" locked="0" layoutInCell="1" allowOverlap="1" wp14:anchorId="4EFC5B66" wp14:editId="051BE29A">
                  <wp:simplePos x="0" y="0"/>
                  <wp:positionH relativeFrom="column">
                    <wp:posOffset>396875</wp:posOffset>
                  </wp:positionH>
                  <wp:positionV relativeFrom="paragraph">
                    <wp:posOffset>111318</wp:posOffset>
                  </wp:positionV>
                  <wp:extent cx="649605" cy="734060"/>
                  <wp:effectExtent l="0" t="0" r="0" b="8890"/>
                  <wp:wrapSquare wrapText="bothSides"/>
                  <wp:docPr id="417077898" name="Picture 1"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77898" name="Picture 1" descr="A diagram of a molecu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9605" cy="734060"/>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tcPr>
          <w:p w14:paraId="2FB96D46" w14:textId="77777777" w:rsidR="0086497D" w:rsidRPr="0070553F" w:rsidRDefault="0086497D" w:rsidP="0086497D">
            <w:pPr>
              <w:ind w:firstLine="0"/>
              <w:jc w:val="center"/>
              <w:rPr>
                <w:rFonts w:cs="Times New Roman"/>
                <w:b/>
                <w:bCs/>
                <w:lang w:val="en-GB"/>
              </w:rPr>
            </w:pPr>
          </w:p>
          <w:p w14:paraId="075C136A" w14:textId="2C0DFD41" w:rsidR="007D4DA5" w:rsidRPr="0070553F" w:rsidRDefault="007D4DA5" w:rsidP="0086497D">
            <w:pPr>
              <w:ind w:firstLine="0"/>
              <w:jc w:val="center"/>
              <w:rPr>
                <w:rFonts w:cs="Times New Roman"/>
                <w:b/>
                <w:bCs/>
                <w:lang w:val="en-GB"/>
              </w:rPr>
            </w:pPr>
            <w:r w:rsidRPr="0070553F">
              <w:rPr>
                <w:rFonts w:cs="Times New Roman"/>
                <w:b/>
                <w:bCs/>
                <w:lang w:val="en-GB"/>
              </w:rPr>
              <w:t>STR-135</w:t>
            </w:r>
          </w:p>
          <w:p w14:paraId="72616E12" w14:textId="25577737" w:rsidR="0086497D" w:rsidRPr="0070553F" w:rsidRDefault="007D4DA5" w:rsidP="0086497D">
            <w:pPr>
              <w:ind w:firstLine="0"/>
              <w:jc w:val="center"/>
              <w:rPr>
                <w:rFonts w:cs="Times New Roman"/>
                <w:lang w:val="en-GB"/>
              </w:rPr>
            </w:pPr>
            <w:r w:rsidRPr="0070553F">
              <w:rPr>
                <w:rFonts w:cs="Times New Roman"/>
                <w:lang w:val="en-GB"/>
              </w:rPr>
              <w:t>Pyridine with pyridine ring with nitrogen atom</w:t>
            </w:r>
          </w:p>
        </w:tc>
        <w:tc>
          <w:tcPr>
            <w:tcW w:w="3084" w:type="dxa"/>
          </w:tcPr>
          <w:p w14:paraId="1EC89AF5" w14:textId="3B31C1BD" w:rsidR="007D4DA5" w:rsidRPr="0070553F" w:rsidRDefault="0097570B" w:rsidP="0086497D">
            <w:pPr>
              <w:ind w:firstLine="0"/>
              <w:jc w:val="center"/>
              <w:rPr>
                <w:rFonts w:cs="Times New Roman"/>
                <w:lang w:val="en-GB"/>
              </w:rPr>
            </w:pPr>
            <w:r w:rsidRPr="0070553F">
              <w:rPr>
                <w:rFonts w:cs="Times New Roman"/>
                <w:i/>
                <w:iCs/>
                <w:lang w:val="en-GB"/>
              </w:rPr>
              <w:t>Hydrogen</w:t>
            </w:r>
            <w:r w:rsidR="007D4DA5" w:rsidRPr="0070553F">
              <w:rPr>
                <w:rFonts w:cs="Times New Roman"/>
                <w:i/>
                <w:iCs/>
                <w:lang w:val="en-GB"/>
              </w:rPr>
              <w:t xml:space="preserve"> bond and dipole-dipole interactions</w:t>
            </w:r>
            <w:r w:rsidR="007D4DA5" w:rsidRPr="0070553F">
              <w:rPr>
                <w:rFonts w:cs="Times New Roman"/>
                <w:lang w:val="en-GB"/>
              </w:rPr>
              <w:t>. Polar pyridine rings with N atom interact with polar groups of polyphenols.</w:t>
            </w:r>
          </w:p>
        </w:tc>
      </w:tr>
      <w:tr w:rsidR="007D4DA5" w:rsidRPr="0070553F" w14:paraId="0794045E" w14:textId="77777777" w:rsidTr="0086497D">
        <w:tc>
          <w:tcPr>
            <w:tcW w:w="2518" w:type="dxa"/>
          </w:tcPr>
          <w:p w14:paraId="7F1E140A" w14:textId="77777777" w:rsidR="007D4DA5" w:rsidRPr="0070553F" w:rsidRDefault="007D4DA5" w:rsidP="00F55A99">
            <w:pPr>
              <w:jc w:val="left"/>
              <w:rPr>
                <w:rFonts w:cs="Times New Roman"/>
                <w:lang w:val="en-GB"/>
              </w:rPr>
            </w:pPr>
            <w:r w:rsidRPr="0070553F">
              <w:rPr>
                <w:rFonts w:cs="Times New Roman"/>
                <w:noProof/>
                <w:lang w:val="en-GB"/>
              </w:rPr>
              <w:drawing>
                <wp:anchor distT="0" distB="0" distL="114300" distR="114300" simplePos="0" relativeHeight="251580416" behindDoc="0" locked="0" layoutInCell="1" allowOverlap="1" wp14:anchorId="5B0AC140" wp14:editId="016BFC44">
                  <wp:simplePos x="0" y="0"/>
                  <wp:positionH relativeFrom="column">
                    <wp:posOffset>421005</wp:posOffset>
                  </wp:positionH>
                  <wp:positionV relativeFrom="paragraph">
                    <wp:posOffset>102870</wp:posOffset>
                  </wp:positionV>
                  <wp:extent cx="723265" cy="856615"/>
                  <wp:effectExtent l="0" t="0" r="635" b="635"/>
                  <wp:wrapSquare wrapText="bothSides"/>
                  <wp:docPr id="1925128033" name="Picture 1"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28033" name="Picture 1" descr="A diagram of a chemical structu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3265" cy="856615"/>
                          </a:xfrm>
                          <a:prstGeom prst="rect">
                            <a:avLst/>
                          </a:prstGeom>
                        </pic:spPr>
                      </pic:pic>
                    </a:graphicData>
                  </a:graphic>
                  <wp14:sizeRelH relativeFrom="margin">
                    <wp14:pctWidth>0</wp14:pctWidth>
                  </wp14:sizeRelH>
                  <wp14:sizeRelV relativeFrom="margin">
                    <wp14:pctHeight>0</wp14:pctHeight>
                  </wp14:sizeRelV>
                </wp:anchor>
              </w:drawing>
            </w:r>
          </w:p>
          <w:p w14:paraId="3FF3BBE5" w14:textId="77777777" w:rsidR="007D4DA5" w:rsidRPr="0070553F" w:rsidRDefault="007D4DA5" w:rsidP="00F55A99">
            <w:pPr>
              <w:jc w:val="left"/>
              <w:rPr>
                <w:rFonts w:cs="Times New Roman"/>
                <w:lang w:val="en-GB"/>
              </w:rPr>
            </w:pPr>
          </w:p>
          <w:p w14:paraId="047C0834" w14:textId="77777777" w:rsidR="007D4DA5" w:rsidRPr="0070553F" w:rsidRDefault="007D4DA5" w:rsidP="00F55A99">
            <w:pPr>
              <w:jc w:val="left"/>
              <w:rPr>
                <w:rFonts w:cs="Times New Roman"/>
                <w:lang w:val="en-GB"/>
              </w:rPr>
            </w:pPr>
          </w:p>
          <w:p w14:paraId="2553555C" w14:textId="77777777" w:rsidR="007D4DA5" w:rsidRPr="0070553F" w:rsidRDefault="007D4DA5" w:rsidP="00F55A99">
            <w:pPr>
              <w:jc w:val="left"/>
              <w:rPr>
                <w:rFonts w:cs="Times New Roman"/>
                <w:lang w:val="en-GB"/>
              </w:rPr>
            </w:pPr>
          </w:p>
          <w:p w14:paraId="08FE732E" w14:textId="77777777" w:rsidR="007D4DA5" w:rsidRPr="0070553F" w:rsidRDefault="007D4DA5" w:rsidP="00F55A99">
            <w:pPr>
              <w:jc w:val="left"/>
              <w:rPr>
                <w:rFonts w:cs="Times New Roman"/>
                <w:lang w:val="en-GB"/>
              </w:rPr>
            </w:pPr>
          </w:p>
        </w:tc>
        <w:tc>
          <w:tcPr>
            <w:tcW w:w="3119" w:type="dxa"/>
          </w:tcPr>
          <w:p w14:paraId="167227F2" w14:textId="77777777" w:rsidR="0086497D" w:rsidRPr="0070553F" w:rsidRDefault="0086497D" w:rsidP="0086497D">
            <w:pPr>
              <w:ind w:firstLine="0"/>
              <w:jc w:val="center"/>
              <w:rPr>
                <w:rFonts w:cs="Times New Roman"/>
                <w:b/>
                <w:bCs/>
                <w:sz w:val="4"/>
                <w:szCs w:val="4"/>
                <w:lang w:val="en-GB"/>
              </w:rPr>
            </w:pPr>
          </w:p>
          <w:p w14:paraId="13968D69" w14:textId="77A1D4EB" w:rsidR="007D4DA5" w:rsidRPr="0070553F" w:rsidRDefault="007D4DA5" w:rsidP="0086497D">
            <w:pPr>
              <w:ind w:firstLine="0"/>
              <w:jc w:val="center"/>
              <w:rPr>
                <w:rFonts w:cs="Times New Roman"/>
                <w:b/>
                <w:bCs/>
                <w:lang w:val="en-GB"/>
              </w:rPr>
            </w:pPr>
            <w:r w:rsidRPr="0070553F">
              <w:rPr>
                <w:rFonts w:cs="Times New Roman"/>
                <w:b/>
                <w:bCs/>
                <w:lang w:val="en-GB"/>
              </w:rPr>
              <w:t>STR-072</w:t>
            </w:r>
          </w:p>
          <w:p w14:paraId="11BBBAAE" w14:textId="47BF6DFA" w:rsidR="0086497D" w:rsidRPr="0070553F" w:rsidRDefault="007D4DA5" w:rsidP="0086497D">
            <w:pPr>
              <w:ind w:firstLine="0"/>
              <w:jc w:val="center"/>
              <w:rPr>
                <w:rFonts w:cs="Times New Roman"/>
                <w:lang w:val="en-GB"/>
              </w:rPr>
            </w:pPr>
            <w:r w:rsidRPr="0070553F">
              <w:rPr>
                <w:rFonts w:cs="Times New Roman"/>
                <w:lang w:val="en-GB"/>
              </w:rPr>
              <w:t>Pyrrolidone with a five-membered lactam ring and an amide functional group</w:t>
            </w:r>
          </w:p>
        </w:tc>
        <w:tc>
          <w:tcPr>
            <w:tcW w:w="3084" w:type="dxa"/>
          </w:tcPr>
          <w:p w14:paraId="69F56E44" w14:textId="7EE237D0" w:rsidR="007D4DA5" w:rsidRPr="0070553F" w:rsidRDefault="007D4DA5" w:rsidP="0086497D">
            <w:pPr>
              <w:ind w:firstLine="0"/>
              <w:jc w:val="center"/>
              <w:rPr>
                <w:rFonts w:cs="Times New Roman"/>
                <w:lang w:val="en-GB"/>
              </w:rPr>
            </w:pPr>
            <w:r w:rsidRPr="0070553F">
              <w:rPr>
                <w:rFonts w:cs="Times New Roman"/>
                <w:i/>
                <w:iCs/>
                <w:lang w:val="en-GB"/>
              </w:rPr>
              <w:t>Hydrogen bond.</w:t>
            </w:r>
            <w:r w:rsidRPr="0070553F">
              <w:rPr>
                <w:rFonts w:cs="Times New Roman"/>
                <w:lang w:val="en-GB"/>
              </w:rPr>
              <w:t xml:space="preserve"> The amide functional group and lactam ring interact with hydroxyl and carboxyl groups of polyphenols.</w:t>
            </w:r>
          </w:p>
        </w:tc>
      </w:tr>
      <w:tr w:rsidR="007D4DA5" w:rsidRPr="0070553F" w14:paraId="72692B87" w14:textId="77777777" w:rsidTr="0086497D">
        <w:tc>
          <w:tcPr>
            <w:tcW w:w="2518" w:type="dxa"/>
          </w:tcPr>
          <w:p w14:paraId="54783F92" w14:textId="77777777" w:rsidR="007D4DA5" w:rsidRPr="0070553F" w:rsidRDefault="007D4DA5" w:rsidP="00F55A99">
            <w:pPr>
              <w:jc w:val="left"/>
              <w:rPr>
                <w:rFonts w:cs="Times New Roman"/>
                <w:lang w:val="en-GB"/>
              </w:rPr>
            </w:pPr>
          </w:p>
          <w:p w14:paraId="242BB170" w14:textId="77777777" w:rsidR="007D4DA5" w:rsidRPr="0070553F" w:rsidRDefault="007D4DA5" w:rsidP="00F55A99">
            <w:pPr>
              <w:jc w:val="left"/>
              <w:rPr>
                <w:rFonts w:cs="Times New Roman"/>
                <w:lang w:val="en-GB"/>
              </w:rPr>
            </w:pPr>
            <w:r w:rsidRPr="0070553F">
              <w:rPr>
                <w:rFonts w:cs="Times New Roman"/>
                <w:noProof/>
                <w:lang w:val="en-GB"/>
              </w:rPr>
              <w:drawing>
                <wp:anchor distT="0" distB="0" distL="114300" distR="114300" simplePos="0" relativeHeight="251583488" behindDoc="0" locked="0" layoutInCell="1" allowOverlap="1" wp14:anchorId="310E83FD" wp14:editId="26B97A5F">
                  <wp:simplePos x="0" y="0"/>
                  <wp:positionH relativeFrom="column">
                    <wp:posOffset>471474</wp:posOffset>
                  </wp:positionH>
                  <wp:positionV relativeFrom="paragraph">
                    <wp:posOffset>97790</wp:posOffset>
                  </wp:positionV>
                  <wp:extent cx="664210" cy="770890"/>
                  <wp:effectExtent l="0" t="0" r="2540" b="0"/>
                  <wp:wrapSquare wrapText="bothSides"/>
                  <wp:docPr id="202759548" name="Picture 1"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9548" name="Picture 1" descr="A diagram of a chemical structur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210" cy="770890"/>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tcPr>
          <w:p w14:paraId="3B42D0A8" w14:textId="77777777" w:rsidR="007D4DA5" w:rsidRPr="0070553F" w:rsidRDefault="007D4DA5" w:rsidP="0086497D">
            <w:pPr>
              <w:jc w:val="center"/>
              <w:rPr>
                <w:rFonts w:cs="Times New Roman"/>
                <w:b/>
                <w:bCs/>
                <w:lang w:val="en-GB"/>
              </w:rPr>
            </w:pPr>
          </w:p>
          <w:p w14:paraId="0D4B9500" w14:textId="77777777" w:rsidR="007D4DA5" w:rsidRPr="0070553F" w:rsidRDefault="007D4DA5" w:rsidP="0086497D">
            <w:pPr>
              <w:jc w:val="center"/>
              <w:rPr>
                <w:rFonts w:cs="Times New Roman"/>
                <w:b/>
                <w:bCs/>
                <w:lang w:val="en-GB"/>
              </w:rPr>
            </w:pPr>
          </w:p>
          <w:p w14:paraId="279FDDEB" w14:textId="77777777" w:rsidR="007D4DA5" w:rsidRPr="0070553F" w:rsidRDefault="007D4DA5" w:rsidP="0086497D">
            <w:pPr>
              <w:ind w:firstLine="0"/>
              <w:jc w:val="center"/>
              <w:rPr>
                <w:rFonts w:cs="Times New Roman"/>
                <w:b/>
                <w:bCs/>
                <w:lang w:val="en-GB"/>
              </w:rPr>
            </w:pPr>
            <w:r w:rsidRPr="0070553F">
              <w:rPr>
                <w:rFonts w:cs="Times New Roman"/>
                <w:b/>
                <w:bCs/>
                <w:lang w:val="en-GB"/>
              </w:rPr>
              <w:t>STR-119</w:t>
            </w:r>
          </w:p>
          <w:p w14:paraId="3B114DB3" w14:textId="2358516E" w:rsidR="007D4DA5" w:rsidRPr="0070553F" w:rsidRDefault="007D4DA5" w:rsidP="0086497D">
            <w:pPr>
              <w:ind w:firstLine="0"/>
              <w:jc w:val="center"/>
              <w:rPr>
                <w:rFonts w:cs="Times New Roman"/>
                <w:lang w:val="en-GB"/>
              </w:rPr>
            </w:pPr>
            <w:r w:rsidRPr="0070553F">
              <w:rPr>
                <w:rFonts w:cs="Times New Roman"/>
                <w:lang w:val="en-GB"/>
              </w:rPr>
              <w:t xml:space="preserve">Methyl </w:t>
            </w:r>
            <w:r w:rsidR="00DB40CE">
              <w:rPr>
                <w:rFonts w:cs="Times New Roman"/>
                <w:lang w:val="en-GB"/>
              </w:rPr>
              <w:t>e</w:t>
            </w:r>
            <w:r w:rsidRPr="0070553F">
              <w:rPr>
                <w:rFonts w:cs="Times New Roman"/>
                <w:lang w:val="en-GB"/>
              </w:rPr>
              <w:t>ster (Methacrylate)</w:t>
            </w:r>
          </w:p>
        </w:tc>
        <w:tc>
          <w:tcPr>
            <w:tcW w:w="3084" w:type="dxa"/>
          </w:tcPr>
          <w:p w14:paraId="21DE90E3" w14:textId="478423B1" w:rsidR="007D4DA5" w:rsidRPr="0070553F" w:rsidRDefault="007D4DA5" w:rsidP="0086497D">
            <w:pPr>
              <w:ind w:right="-137" w:firstLine="0"/>
              <w:jc w:val="center"/>
              <w:rPr>
                <w:rFonts w:cs="Times New Roman"/>
                <w:lang w:val="en-GB"/>
              </w:rPr>
            </w:pPr>
            <w:r w:rsidRPr="0070553F">
              <w:rPr>
                <w:rFonts w:cs="Times New Roman"/>
                <w:i/>
                <w:iCs/>
                <w:lang w:val="en-GB"/>
              </w:rPr>
              <w:t>Van der Waals forces and hydrophobic interactions</w:t>
            </w:r>
            <w:r w:rsidRPr="0070553F">
              <w:rPr>
                <w:rFonts w:cs="Times New Roman"/>
                <w:lang w:val="en-GB"/>
              </w:rPr>
              <w:t>. Non-polar and hydrophobic methyl ester groups interact with non-polar sites of polyphenols (aromatic rings, hydrophobic moieties).</w:t>
            </w:r>
          </w:p>
        </w:tc>
      </w:tr>
      <w:tr w:rsidR="007D4DA5" w:rsidRPr="0070553F" w14:paraId="45FD508E" w14:textId="77777777" w:rsidTr="0086497D">
        <w:tc>
          <w:tcPr>
            <w:tcW w:w="2518" w:type="dxa"/>
          </w:tcPr>
          <w:p w14:paraId="47B7DCCB" w14:textId="77777777" w:rsidR="007D4DA5" w:rsidRPr="0070553F" w:rsidRDefault="007D4DA5" w:rsidP="00F55A99">
            <w:pPr>
              <w:jc w:val="left"/>
              <w:rPr>
                <w:rFonts w:cs="Times New Roman"/>
                <w:lang w:val="en-GB"/>
              </w:rPr>
            </w:pPr>
            <w:r w:rsidRPr="0070553F">
              <w:rPr>
                <w:rFonts w:cs="Times New Roman"/>
                <w:noProof/>
                <w:lang w:val="en-GB"/>
              </w:rPr>
              <w:drawing>
                <wp:anchor distT="0" distB="0" distL="114300" distR="114300" simplePos="0" relativeHeight="251586560" behindDoc="0" locked="0" layoutInCell="1" allowOverlap="1" wp14:anchorId="7966DA6F" wp14:editId="068706C8">
                  <wp:simplePos x="0" y="0"/>
                  <wp:positionH relativeFrom="column">
                    <wp:posOffset>498254</wp:posOffset>
                  </wp:positionH>
                  <wp:positionV relativeFrom="paragraph">
                    <wp:posOffset>58392</wp:posOffset>
                  </wp:positionV>
                  <wp:extent cx="603250" cy="718185"/>
                  <wp:effectExtent l="0" t="0" r="6350" b="5715"/>
                  <wp:wrapSquare wrapText="bothSides"/>
                  <wp:docPr id="140996573" name="Picture 1" descr="A diagram of a hex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6573" name="Picture 1" descr="A diagram of a hexag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3250" cy="718185"/>
                          </a:xfrm>
                          <a:prstGeom prst="rect">
                            <a:avLst/>
                          </a:prstGeom>
                        </pic:spPr>
                      </pic:pic>
                    </a:graphicData>
                  </a:graphic>
                  <wp14:sizeRelH relativeFrom="margin">
                    <wp14:pctWidth>0</wp14:pctWidth>
                  </wp14:sizeRelH>
                  <wp14:sizeRelV relativeFrom="margin">
                    <wp14:pctHeight>0</wp14:pctHeight>
                  </wp14:sizeRelV>
                </wp:anchor>
              </w:drawing>
            </w:r>
          </w:p>
        </w:tc>
        <w:tc>
          <w:tcPr>
            <w:tcW w:w="3119" w:type="dxa"/>
          </w:tcPr>
          <w:p w14:paraId="739E303C" w14:textId="77777777" w:rsidR="007D4DA5" w:rsidRPr="0070553F" w:rsidRDefault="007D4DA5" w:rsidP="0086497D">
            <w:pPr>
              <w:jc w:val="center"/>
              <w:rPr>
                <w:rFonts w:cs="Times New Roman"/>
                <w:b/>
                <w:bCs/>
                <w:lang w:val="en-GB"/>
              </w:rPr>
            </w:pPr>
          </w:p>
          <w:p w14:paraId="16AD5B7F" w14:textId="77777777" w:rsidR="007D4DA5" w:rsidRPr="0070553F" w:rsidRDefault="007D4DA5" w:rsidP="0086497D">
            <w:pPr>
              <w:ind w:firstLine="0"/>
              <w:jc w:val="center"/>
              <w:rPr>
                <w:rFonts w:cs="Times New Roman"/>
                <w:b/>
                <w:bCs/>
                <w:lang w:val="en-GB"/>
              </w:rPr>
            </w:pPr>
            <w:r w:rsidRPr="0070553F">
              <w:rPr>
                <w:rFonts w:cs="Times New Roman"/>
                <w:b/>
                <w:bCs/>
                <w:lang w:val="en-GB"/>
              </w:rPr>
              <w:t>RP-003</w:t>
            </w:r>
          </w:p>
          <w:p w14:paraId="139BC79E" w14:textId="77777777" w:rsidR="007D4DA5" w:rsidRPr="0070553F" w:rsidRDefault="007D4DA5" w:rsidP="0086497D">
            <w:pPr>
              <w:ind w:firstLine="0"/>
              <w:jc w:val="center"/>
              <w:rPr>
                <w:rFonts w:cs="Times New Roman"/>
                <w:lang w:val="en-GB"/>
              </w:rPr>
            </w:pPr>
            <w:r w:rsidRPr="0070553F">
              <w:rPr>
                <w:rFonts w:cs="Times New Roman"/>
                <w:lang w:val="en-GB"/>
              </w:rPr>
              <w:t xml:space="preserve">Reversed-phase resin with two </w:t>
            </w:r>
            <w:r w:rsidRPr="0070553F">
              <w:rPr>
                <w:rFonts w:cs="Times New Roman"/>
                <w:shd w:val="clear" w:color="auto" w:fill="FFFFFF"/>
                <w:lang w:val="en-GB"/>
              </w:rPr>
              <w:t>benzene rings.</w:t>
            </w:r>
          </w:p>
          <w:p w14:paraId="5A45BFE1" w14:textId="77777777" w:rsidR="007D4DA5" w:rsidRPr="0070553F" w:rsidRDefault="007D4DA5" w:rsidP="0086497D">
            <w:pPr>
              <w:jc w:val="center"/>
              <w:rPr>
                <w:rFonts w:cs="Times New Roman"/>
                <w:lang w:val="en-GB"/>
              </w:rPr>
            </w:pPr>
          </w:p>
        </w:tc>
        <w:tc>
          <w:tcPr>
            <w:tcW w:w="3084" w:type="dxa"/>
          </w:tcPr>
          <w:p w14:paraId="40DEFF84" w14:textId="335A2454" w:rsidR="007D4DA5" w:rsidRPr="0070553F" w:rsidRDefault="007D4DA5" w:rsidP="0086497D">
            <w:pPr>
              <w:ind w:firstLine="0"/>
              <w:jc w:val="center"/>
              <w:rPr>
                <w:rFonts w:cs="Times New Roman"/>
                <w:lang w:val="en-GB"/>
              </w:rPr>
            </w:pPr>
            <w:r w:rsidRPr="0070553F">
              <w:rPr>
                <w:rFonts w:cs="Times New Roman"/>
                <w:i/>
                <w:iCs/>
                <w:lang w:val="en-GB"/>
              </w:rPr>
              <w:t>Hydrophobic interactions</w:t>
            </w:r>
            <w:r w:rsidRPr="0070553F">
              <w:rPr>
                <w:rFonts w:cs="Times New Roman"/>
                <w:lang w:val="en-GB"/>
              </w:rPr>
              <w:t xml:space="preserve"> with polyphenols containing aromatic rings and hydrophobic </w:t>
            </w:r>
            <w:r w:rsidRPr="0070553F">
              <w:rPr>
                <w:rFonts w:cs="Times New Roman"/>
                <w:shd w:val="clear" w:color="auto" w:fill="FFFFFF"/>
                <w:lang w:val="en-GB"/>
              </w:rPr>
              <w:t>moieties.</w:t>
            </w:r>
          </w:p>
        </w:tc>
      </w:tr>
    </w:tbl>
    <w:p w14:paraId="16513A82" w14:textId="77777777" w:rsidR="00A402CD" w:rsidRPr="0070553F" w:rsidRDefault="00A402CD" w:rsidP="0097570B">
      <w:pPr>
        <w:ind w:firstLine="0"/>
        <w:rPr>
          <w:rFonts w:cs="Times New Roman"/>
          <w:lang w:val="en-GB"/>
        </w:rPr>
      </w:pPr>
    </w:p>
    <w:p w14:paraId="0FEC6954" w14:textId="7B916D0A" w:rsidR="00BE21E0" w:rsidRDefault="00BE21E0" w:rsidP="00DB40CE">
      <w:pPr>
        <w:ind w:firstLine="0"/>
        <w:rPr>
          <w:rFonts w:cs="Times New Roman"/>
          <w:lang w:val="en-GB"/>
        </w:rPr>
      </w:pPr>
      <w:r w:rsidRPr="0070553F">
        <w:rPr>
          <w:rFonts w:cs="Times New Roman"/>
          <w:lang w:val="en-GB"/>
        </w:rPr>
        <w:t>It is also important to note that during the test, two strong anion exchange resins</w:t>
      </w:r>
      <w:r>
        <w:rPr>
          <w:rFonts w:cs="Times New Roman"/>
          <w:lang w:val="en-GB"/>
        </w:rPr>
        <w:t xml:space="preserve"> were evaluated:</w:t>
      </w:r>
      <w:r w:rsidRPr="0070553F">
        <w:rPr>
          <w:rFonts w:cs="Times New Roman"/>
          <w:lang w:val="en-GB"/>
        </w:rPr>
        <w:t xml:space="preserve"> SAX-002 and SAX-008. SAX-002, as previously mentioned, showed promising results in polyphenol extraction, while SAX-008 exhibited one of the worst extraction percentages. The differences in reactions between these two resins can be attributed to the slightly higher cross-linking degree in SAX-002, resulting in tighter binding of polymer chains. </w:t>
      </w:r>
      <w:r>
        <w:rPr>
          <w:rFonts w:cs="Times New Roman"/>
          <w:lang w:val="en-GB"/>
        </w:rPr>
        <w:t xml:space="preserve">Cross-linking is directly related to pore size in resin. Low cross-linkage results in significant swelling of the resin, leading to the formation of larger pores, which reduces the surface area available for reactions and promotes higher ion diffusion </w:t>
      </w:r>
      <w:r w:rsidRPr="00AC491C">
        <w:rPr>
          <w:rFonts w:cs="Times New Roman"/>
          <w:lang w:val="en-GB"/>
        </w:rPr>
        <w:fldChar w:fldCharType="begin"/>
      </w:r>
      <w:r w:rsidRPr="00AC491C">
        <w:rPr>
          <w:rFonts w:cs="Times New Roman"/>
          <w:lang w:val="en-GB"/>
        </w:rPr>
        <w:instrText xml:space="preserve"> ADDIN ZOTERO_ITEM CSL_CITATION {"citationID":"m0A3nMNk","properties":{"formattedCitation":"(Downey, 2018)","plainCitation":"(Downey, 2018)","noteIndex":0},"citationItems":[{"id":340,"uris":["http://zotero.org/users/local/RZF5eIRR/items/A2RDKI4E"],"itemData":{"id":340,"type":"paper-conference","abstract":"Pilot TestingTestingIon Exchange ResinIon exchange resin(IEX) can go from very simple beaker testingTestingto complicated columnColumntestingTesting. Space velocities, regenerant quantities, loading capacities, ion leakage, are all terms that get accumulated together to prove or disprove a resin’s (or resins’) ability to load a single ion (or specific set of ions). Not getting all the resin’s operating parameters correct will disqualify (or at least skew) the results. Laboratory tests for capacity, moisture content, bead size, metals fouling, etc.—what does it all mean? At last count, there were over twenty-five separate ion exchange resinIon exchange resintests (analyses) that were available to end users. Standard testingTestingprocedures identify the resin properties but more specific procedures can be used to identify problems with equipment operation. Then, there are the costs to consider; simple cation resin testingTesting(moisture content, total capacity and bead integrity) is in the $200/sample range. However, add to this Chatillon, Russian Ball Mill Test, HIAC particle size, metals and % regeneration test procedures and the lab work can increase to over $1000/sample. In this paper, the author will explain the “must-do” pilot and test procedures and why they are important and the key to understanding how resin performs ion exchangeIon exchange.","container-title":"Extraction 2018","DOI":"10.1007/978-3-319-95022-8_175","event-place":"Cham","ISBN":"978-3-319-95022-8","language":"en","page":"2093-2106","publisher":"Springer International Publishing","publisher-place":"Cham","source":"Springer Link","title":"Ion Exchange Resin—Pilot and Resin Testing","author":[{"family":"Downey","given":"Donald D."}],"editor":[{"family":"Davis","given":"Boyd R."},{"family":"Moats","given":"Michael S."},{"family":"Wang","given":"Shijie"},{"family":"Gregurek","given":"Dean"},{"family":"Kapusta","given":"Joël"},{"family":"Battle","given":"Thomas P."},{"family":"Schlesinger","given":"Mark E."},{"family":"Alvear Flores","given":"Gerardo Raul"},{"family":"Jak","given":"Evgueni"},{"family":"Goodall","given":"Graeme"},{"family":"Free","given":"Michael L."},{"family":"Asselin","given":"Edouard"},{"family":"Chagnes","given":"Alexandre"},{"family":"Dreisinger","given":"David"},{"family":"Jeffrey","given":"Matthew"},{"family":"Lee","given":"Jaeheon"},{"family":"Miller","given":"Graeme"},{"family":"Petersen","given":"Jochen"},{"family":"Ciminelli","given":"Virginia S. T."},{"family":"Xu","given":"Qian"},{"family":"Molnar","given":"Ronald"},{"family":"Adams","given":"Jeff"},{"family":"Liu","given":"Wenying"},{"family":"Verbaan","given":"Niels"},{"family":"Goode","given":"John"},{"family":"London","given":"Ian M."},{"family":"Azimi","given":"Gisele"},{"family":"Forstner","given":"Alex"},{"family":"Kappes","given":"Ronel"},{"family":"Bhambhani","given":"Tarun"}],"issued":{"date-parts":[["2018"]]}}}],"schema":"https://github.com/citation-style-language/schema/raw/master/csl-citation.json"} </w:instrText>
      </w:r>
      <w:r w:rsidRPr="00AC491C">
        <w:rPr>
          <w:rFonts w:cs="Times New Roman"/>
          <w:lang w:val="en-GB"/>
        </w:rPr>
        <w:fldChar w:fldCharType="separate"/>
      </w:r>
      <w:r w:rsidRPr="00AC491C">
        <w:rPr>
          <w:rFonts w:cs="Times New Roman"/>
          <w:lang w:val="en-GB"/>
        </w:rPr>
        <w:t>(Downey 2018)</w:t>
      </w:r>
      <w:r w:rsidRPr="00AC491C">
        <w:rPr>
          <w:rFonts w:cs="Times New Roman"/>
          <w:lang w:val="en-GB"/>
        </w:rPr>
        <w:fldChar w:fldCharType="end"/>
      </w:r>
      <w:r>
        <w:rPr>
          <w:rFonts w:cs="Times New Roman"/>
          <w:lang w:val="en-GB"/>
        </w:rPr>
        <w:t xml:space="preserve">. In contrast, resins with high cross-linkage have a more robust structure with many smaller pores, which reduce diffusion </w:t>
      </w:r>
      <w:r w:rsidRPr="00AC491C">
        <w:rPr>
          <w:rFonts w:cs="Times New Roman"/>
          <w:lang w:val="en-GB"/>
        </w:rPr>
        <w:fldChar w:fldCharType="begin"/>
      </w:r>
      <w:r w:rsidRPr="00AC491C">
        <w:rPr>
          <w:rFonts w:cs="Times New Roman"/>
          <w:lang w:val="en-GB"/>
        </w:rPr>
        <w:instrText xml:space="preserve"> ADDIN ZOTERO_ITEM CSL_CITATION {"citationID":"m0A3nMNk","properties":{"formattedCitation":"(Downey, 2018)","plainCitation":"(Downey, 2018)","noteIndex":0},"citationItems":[{"id":340,"uris":["http://zotero.org/users/local/RZF5eIRR/items/A2RDKI4E"],"itemData":{"id":340,"type":"paper-conference","abstract":"Pilot TestingTestingIon Exchange ResinIon exchange resin(IEX) can go from very simple beaker testingTestingto complicated columnColumntestingTesting. Space velocities, regenerant quantities, loading capacities, ion leakage, are all terms that get accumulated together to prove or disprove a resin’s (or resins’) ability to load a single ion (or specific set of ions). Not getting all the resin’s operating parameters correct will disqualify (or at least skew) the results. Laboratory tests for capacity, moisture content, bead size, metals fouling, etc.—what does it all mean? At last count, there were over twenty-five separate ion exchange resinIon exchange resintests (analyses) that were available to end users. Standard testingTestingprocedures identify the resin properties but more specific procedures can be used to identify problems with equipment operation. Then, there are the costs to consider; simple cation resin testingTesting(moisture content, total capacity and bead integrity) is in the $200/sample range. However, add to this Chatillon, Russian Ball Mill Test, HIAC particle size, metals and % regeneration test procedures and the lab work can increase to over $1000/sample. In this paper, the author will explain the “must-do” pilot and test procedures and why they are important and the key to understanding how resin performs ion exchangeIon exchange.","container-title":"Extraction 2018","DOI":"10.1007/978-3-319-95022-8_175","event-place":"Cham","ISBN":"978-3-319-95022-8","language":"en","page":"2093-2106","publisher":"Springer International Publishing","publisher-place":"Cham","source":"Springer Link","title":"Ion Exchange Resin—Pilot and Resin Testing","author":[{"family":"Downey","given":"Donald D."}],"editor":[{"family":"Davis","given":"Boyd R."},{"family":"Moats","given":"Michael S."},{"family":"Wang","given":"Shijie"},{"family":"Gregurek","given":"Dean"},{"family":"Kapusta","given":"Joël"},{"family":"Battle","given":"Thomas P."},{"family":"Schlesinger","given":"Mark E."},{"family":"Alvear Flores","given":"Gerardo Raul"},{"family":"Jak","given":"Evgueni"},{"family":"Goodall","given":"Graeme"},{"family":"Free","given":"Michael L."},{"family":"Asselin","given":"Edouard"},{"family":"Chagnes","given":"Alexandre"},{"family":"Dreisinger","given":"David"},{"family":"Jeffrey","given":"Matthew"},{"family":"Lee","given":"Jaeheon"},{"family":"Miller","given":"Graeme"},{"family":"Petersen","given":"Jochen"},{"family":"Ciminelli","given":"Virginia S. T."},{"family":"Xu","given":"Qian"},{"family":"Molnar","given":"Ronald"},{"family":"Adams","given":"Jeff"},{"family":"Liu","given":"Wenying"},{"family":"Verbaan","given":"Niels"},{"family":"Goode","given":"John"},{"family":"London","given":"Ian M."},{"family":"Azimi","given":"Gisele"},{"family":"Forstner","given":"Alex"},{"family":"Kappes","given":"Ronel"},{"family":"Bhambhani","given":"Tarun"}],"issued":{"date-parts":[["2018"]]}}}],"schema":"https://github.com/citation-style-language/schema/raw/master/csl-citation.json"} </w:instrText>
      </w:r>
      <w:r w:rsidRPr="00AC491C">
        <w:rPr>
          <w:rFonts w:cs="Times New Roman"/>
          <w:lang w:val="en-GB"/>
        </w:rPr>
        <w:fldChar w:fldCharType="separate"/>
      </w:r>
      <w:r w:rsidRPr="00AC491C">
        <w:rPr>
          <w:rFonts w:cs="Times New Roman"/>
          <w:lang w:val="en-GB"/>
        </w:rPr>
        <w:t>(Downey 2018)</w:t>
      </w:r>
      <w:r w:rsidRPr="00AC491C">
        <w:rPr>
          <w:rFonts w:cs="Times New Roman"/>
          <w:lang w:val="en-GB"/>
        </w:rPr>
        <w:fldChar w:fldCharType="end"/>
      </w:r>
      <w:r>
        <w:rPr>
          <w:rFonts w:cs="Times New Roman"/>
          <w:lang w:val="en-GB"/>
        </w:rPr>
        <w:t xml:space="preserve">. This difference can affect the binding of polyphenols. With the larger pores in SAX-008 and higher ion diffusion, polyphenols form </w:t>
      </w:r>
      <w:r>
        <w:rPr>
          <w:rFonts w:cs="Times New Roman"/>
          <w:lang w:val="en-GB"/>
        </w:rPr>
        <w:lastRenderedPageBreak/>
        <w:t xml:space="preserve">fewer bonds with the resin beads. On the other hand, the </w:t>
      </w:r>
      <w:r w:rsidRPr="0070553F">
        <w:rPr>
          <w:rFonts w:cs="Times New Roman"/>
          <w:lang w:val="en-GB"/>
        </w:rPr>
        <w:t>higher cross-linking degree</w:t>
      </w:r>
      <w:r>
        <w:rPr>
          <w:rFonts w:cs="Times New Roman"/>
          <w:lang w:val="en-GB"/>
        </w:rPr>
        <w:t xml:space="preserve"> in SAX-002</w:t>
      </w:r>
      <w:r w:rsidRPr="0070553F">
        <w:rPr>
          <w:rFonts w:cs="Times New Roman"/>
          <w:lang w:val="en-GB"/>
        </w:rPr>
        <w:t xml:space="preserve"> creates smaller pore</w:t>
      </w:r>
      <w:r>
        <w:rPr>
          <w:rFonts w:cs="Times New Roman"/>
          <w:lang w:val="en-GB"/>
        </w:rPr>
        <w:t>s</w:t>
      </w:r>
      <w:r w:rsidRPr="0070553F">
        <w:rPr>
          <w:rFonts w:cs="Times New Roman"/>
          <w:lang w:val="en-GB"/>
        </w:rPr>
        <w:t xml:space="preserve">, providing less space for polyphenolic molecules to move freely through the resin bead and increasing </w:t>
      </w:r>
      <w:r>
        <w:rPr>
          <w:rFonts w:cs="Times New Roman"/>
          <w:lang w:val="en-GB"/>
        </w:rPr>
        <w:t xml:space="preserve">the </w:t>
      </w:r>
      <w:r w:rsidRPr="0070553F">
        <w:rPr>
          <w:rFonts w:cs="Times New Roman"/>
          <w:lang w:val="en-GB"/>
        </w:rPr>
        <w:t>binding capacity, thereby capturing more targeted molecules.</w:t>
      </w:r>
    </w:p>
    <w:p w14:paraId="608279B6" w14:textId="54784F20" w:rsidR="00D34D3B" w:rsidRPr="0070553F" w:rsidRDefault="00BE21E0" w:rsidP="00DB40CE">
      <w:pPr>
        <w:ind w:firstLine="0"/>
        <w:rPr>
          <w:rFonts w:cs="Times New Roman"/>
          <w:lang w:val="en-GB"/>
        </w:rPr>
      </w:pPr>
      <w:r>
        <w:rPr>
          <w:rFonts w:cs="Times New Roman"/>
          <w:lang w:val="en-GB"/>
        </w:rPr>
        <w:t xml:space="preserve">     </w:t>
      </w:r>
      <w:r w:rsidR="00C91858" w:rsidRPr="0070553F">
        <w:rPr>
          <w:rFonts w:cs="Times New Roman"/>
          <w:lang w:val="en-GB"/>
        </w:rPr>
        <w:t>In t</w:t>
      </w:r>
      <w:r w:rsidR="00050B05" w:rsidRPr="0070553F">
        <w:rPr>
          <w:rFonts w:cs="Times New Roman"/>
          <w:lang w:val="en-GB"/>
        </w:rPr>
        <w:t xml:space="preserve">he second </w:t>
      </w:r>
      <w:r w:rsidR="00D34D3B" w:rsidRPr="0070553F">
        <w:rPr>
          <w:rFonts w:cs="Times New Roman"/>
          <w:lang w:val="en-GB"/>
        </w:rPr>
        <w:t>phase</w:t>
      </w:r>
      <w:r w:rsidR="00050B05" w:rsidRPr="0070553F">
        <w:rPr>
          <w:rFonts w:cs="Times New Roman"/>
          <w:lang w:val="en-GB"/>
        </w:rPr>
        <w:t xml:space="preserve"> </w:t>
      </w:r>
      <w:r w:rsidR="0097570B" w:rsidRPr="0070553F">
        <w:rPr>
          <w:rFonts w:cs="Times New Roman"/>
          <w:lang w:val="en-GB"/>
        </w:rPr>
        <w:t xml:space="preserve">of </w:t>
      </w:r>
      <w:r w:rsidR="001E7DCF" w:rsidRPr="0070553F">
        <w:rPr>
          <w:rFonts w:cs="Times New Roman"/>
          <w:lang w:val="en-GB"/>
        </w:rPr>
        <w:t xml:space="preserve">the </w:t>
      </w:r>
      <w:r w:rsidR="0097570B" w:rsidRPr="0070553F">
        <w:rPr>
          <w:rFonts w:cs="Times New Roman"/>
          <w:lang w:val="en-GB"/>
        </w:rPr>
        <w:t>experiment</w:t>
      </w:r>
      <w:r w:rsidR="00C91858" w:rsidRPr="0070553F">
        <w:rPr>
          <w:rFonts w:cs="Times New Roman"/>
          <w:lang w:val="en-GB"/>
        </w:rPr>
        <w:t>,</w:t>
      </w:r>
      <w:r w:rsidR="00EF5DE1">
        <w:rPr>
          <w:rFonts w:cs="Times New Roman"/>
          <w:lang w:val="en-GB"/>
        </w:rPr>
        <w:t xml:space="preserve"> </w:t>
      </w:r>
      <w:r w:rsidR="00C91858" w:rsidRPr="0070553F">
        <w:rPr>
          <w:rFonts w:cs="Times New Roman"/>
          <w:lang w:val="en-GB"/>
        </w:rPr>
        <w:t>the ability of resins to extract more polyphenolic</w:t>
      </w:r>
      <w:r w:rsidR="002D0BC2" w:rsidRPr="0070553F">
        <w:rPr>
          <w:rFonts w:cs="Times New Roman"/>
          <w:lang w:val="en-GB"/>
        </w:rPr>
        <w:t xml:space="preserve"> </w:t>
      </w:r>
      <w:r w:rsidR="00D34D3B" w:rsidRPr="0070553F">
        <w:rPr>
          <w:rFonts w:cs="Times New Roman"/>
          <w:lang w:val="en-GB"/>
        </w:rPr>
        <w:t>compounds</w:t>
      </w:r>
      <w:r w:rsidR="002D0BC2" w:rsidRPr="0070553F">
        <w:rPr>
          <w:rFonts w:cs="Times New Roman"/>
          <w:lang w:val="en-GB"/>
        </w:rPr>
        <w:t xml:space="preserve"> </w:t>
      </w:r>
      <w:r w:rsidR="00D34D3B" w:rsidRPr="0070553F">
        <w:rPr>
          <w:rFonts w:cs="Times New Roman"/>
          <w:lang w:val="en-GB"/>
        </w:rPr>
        <w:t xml:space="preserve">by </w:t>
      </w:r>
      <w:r w:rsidR="001F4243" w:rsidRPr="0070553F">
        <w:rPr>
          <w:rFonts w:cs="Times New Roman"/>
          <w:lang w:val="en-GB"/>
        </w:rPr>
        <w:t>combining</w:t>
      </w:r>
      <w:r w:rsidR="002D0BC2" w:rsidRPr="0070553F">
        <w:rPr>
          <w:rFonts w:cs="Times New Roman"/>
          <w:lang w:val="en-GB"/>
        </w:rPr>
        <w:t xml:space="preserve"> two</w:t>
      </w:r>
      <w:r w:rsidR="0097570B" w:rsidRPr="0070553F">
        <w:rPr>
          <w:rFonts w:cs="Times New Roman"/>
          <w:lang w:val="en-GB"/>
        </w:rPr>
        <w:t xml:space="preserve"> different</w:t>
      </w:r>
      <w:r w:rsidR="002D0BC2" w:rsidRPr="0070553F">
        <w:rPr>
          <w:rFonts w:cs="Times New Roman"/>
          <w:lang w:val="en-GB"/>
        </w:rPr>
        <w:t xml:space="preserve"> resins in </w:t>
      </w:r>
      <w:r w:rsidR="0086497D" w:rsidRPr="0070553F">
        <w:rPr>
          <w:rFonts w:cs="Times New Roman"/>
          <w:lang w:val="en-GB"/>
        </w:rPr>
        <w:t xml:space="preserve">a </w:t>
      </w:r>
      <w:r w:rsidR="002D0BC2" w:rsidRPr="0070553F">
        <w:rPr>
          <w:rFonts w:cs="Times New Roman"/>
          <w:lang w:val="en-GB"/>
        </w:rPr>
        <w:t>one-to-one ratio</w:t>
      </w:r>
      <w:r w:rsidR="00EF5DE1">
        <w:rPr>
          <w:rFonts w:cs="Times New Roman"/>
          <w:lang w:val="en-GB"/>
        </w:rPr>
        <w:t xml:space="preserve"> </w:t>
      </w:r>
      <w:r w:rsidR="00EF5DE1" w:rsidRPr="0070553F">
        <w:rPr>
          <w:rFonts w:cs="Times New Roman"/>
          <w:lang w:val="en-GB"/>
        </w:rPr>
        <w:t>was tested</w:t>
      </w:r>
      <w:r w:rsidR="002D0BC2" w:rsidRPr="0070553F">
        <w:rPr>
          <w:rFonts w:cs="Times New Roman"/>
          <w:lang w:val="en-GB"/>
        </w:rPr>
        <w:t xml:space="preserve">. </w:t>
      </w:r>
      <w:r w:rsidR="001F4243" w:rsidRPr="0070553F">
        <w:rPr>
          <w:rFonts w:cs="Times New Roman"/>
          <w:lang w:val="en-GB"/>
        </w:rPr>
        <w:t xml:space="preserve">The </w:t>
      </w:r>
      <w:r w:rsidR="00C91858" w:rsidRPr="0070553F">
        <w:rPr>
          <w:rFonts w:cs="Times New Roman"/>
          <w:lang w:val="en-GB"/>
        </w:rPr>
        <w:t>results</w:t>
      </w:r>
      <w:r w:rsidR="00D34D3B" w:rsidRPr="0070553F">
        <w:rPr>
          <w:rFonts w:cs="Times New Roman"/>
          <w:lang w:val="en-GB"/>
        </w:rPr>
        <w:t xml:space="preserve"> for sugar beet samples revealed a</w:t>
      </w:r>
      <w:r w:rsidR="00E3216A" w:rsidRPr="0070553F">
        <w:rPr>
          <w:rFonts w:cs="Times New Roman"/>
          <w:lang w:val="en-GB"/>
        </w:rPr>
        <w:t xml:space="preserve">n </w:t>
      </w:r>
      <w:r w:rsidR="00D34D3B" w:rsidRPr="0070553F">
        <w:rPr>
          <w:rFonts w:cs="Times New Roman"/>
          <w:lang w:val="en-GB"/>
        </w:rPr>
        <w:t>increase</w:t>
      </w:r>
      <w:r w:rsidR="00EF5DE1">
        <w:rPr>
          <w:rFonts w:cs="Times New Roman"/>
          <w:lang w:val="en-GB"/>
        </w:rPr>
        <w:t>d</w:t>
      </w:r>
      <w:r w:rsidR="00D34D3B" w:rsidRPr="0070553F">
        <w:rPr>
          <w:rFonts w:cs="Times New Roman"/>
          <w:lang w:val="en-GB"/>
        </w:rPr>
        <w:t xml:space="preserve"> reduction </w:t>
      </w:r>
      <w:r w:rsidR="00EF5DE1">
        <w:rPr>
          <w:rFonts w:cs="Times New Roman"/>
          <w:lang w:val="en-GB"/>
        </w:rPr>
        <w:t>rate</w:t>
      </w:r>
      <w:r w:rsidR="001F4243" w:rsidRPr="0070553F">
        <w:rPr>
          <w:rFonts w:cs="Times New Roman"/>
          <w:lang w:val="en-GB"/>
        </w:rPr>
        <w:t>, with the</w:t>
      </w:r>
      <w:r w:rsidR="00286089">
        <w:rPr>
          <w:rFonts w:cs="Times New Roman"/>
          <w:lang w:val="en-GB"/>
        </w:rPr>
        <w:t xml:space="preserve"> highest </w:t>
      </w:r>
      <w:r w:rsidR="00EF5DE1">
        <w:rPr>
          <w:rFonts w:cs="Times New Roman"/>
          <w:lang w:val="en-GB"/>
        </w:rPr>
        <w:t xml:space="preserve">difference </w:t>
      </w:r>
      <w:r w:rsidR="00286089">
        <w:rPr>
          <w:rFonts w:cs="Times New Roman"/>
          <w:lang w:val="en-GB"/>
        </w:rPr>
        <w:t>between mix and the singles</w:t>
      </w:r>
      <w:r w:rsidR="0097570B" w:rsidRPr="0070553F">
        <w:rPr>
          <w:rFonts w:cs="Times New Roman"/>
          <w:lang w:val="en-GB"/>
        </w:rPr>
        <w:t xml:space="preserve"> </w:t>
      </w:r>
      <w:r w:rsidR="0086497D" w:rsidRPr="0070553F">
        <w:rPr>
          <w:rFonts w:cs="Times New Roman"/>
          <w:lang w:val="en-GB"/>
        </w:rPr>
        <w:t>at</w:t>
      </w:r>
      <w:r w:rsidR="001F4243" w:rsidRPr="0070553F">
        <w:rPr>
          <w:rFonts w:cs="Times New Roman"/>
          <w:lang w:val="en-GB"/>
        </w:rPr>
        <w:t xml:space="preserve"> </w:t>
      </w:r>
      <w:r w:rsidR="00E3216A" w:rsidRPr="0070553F">
        <w:rPr>
          <w:rFonts w:cs="Times New Roman"/>
          <w:lang w:val="en-GB"/>
        </w:rPr>
        <w:t>20</w:t>
      </w:r>
      <w:r w:rsidR="0086497D" w:rsidRPr="0070553F">
        <w:rPr>
          <w:rFonts w:cs="Times New Roman"/>
          <w:lang w:val="en-GB"/>
        </w:rPr>
        <w:t>.</w:t>
      </w:r>
      <w:r w:rsidR="00E3216A" w:rsidRPr="0070553F">
        <w:rPr>
          <w:rFonts w:cs="Times New Roman"/>
          <w:lang w:val="en-GB"/>
        </w:rPr>
        <w:t>5</w:t>
      </w:r>
      <w:r w:rsidR="001F4243" w:rsidRPr="0070553F">
        <w:rPr>
          <w:rFonts w:cs="Times New Roman"/>
          <w:lang w:val="en-GB"/>
        </w:rPr>
        <w:t>% for mix 1 (SAX-002 and STR-135)</w:t>
      </w:r>
      <w:r w:rsidR="0086497D" w:rsidRPr="0070553F">
        <w:rPr>
          <w:rFonts w:cs="Times New Roman"/>
          <w:lang w:val="en-GB"/>
        </w:rPr>
        <w:t>,</w:t>
      </w:r>
      <w:r w:rsidR="001F4243" w:rsidRPr="0070553F">
        <w:rPr>
          <w:rFonts w:cs="Times New Roman"/>
          <w:lang w:val="en-GB"/>
        </w:rPr>
        <w:t xml:space="preserve"> and the lowest for mixes 9 and 10 (</w:t>
      </w:r>
      <w:r w:rsidR="001F4243" w:rsidRPr="0070553F">
        <w:rPr>
          <w:rFonts w:cs="Times New Roman"/>
          <w:b/>
          <w:bCs/>
          <w:lang w:val="en-GB"/>
        </w:rPr>
        <w:t xml:space="preserve">Figure </w:t>
      </w:r>
      <w:r w:rsidR="00844FA0">
        <w:rPr>
          <w:rFonts w:cs="Times New Roman"/>
          <w:b/>
          <w:bCs/>
          <w:lang w:val="en-GB"/>
        </w:rPr>
        <w:t>6</w:t>
      </w:r>
      <w:r w:rsidR="001F4243" w:rsidRPr="0070553F">
        <w:rPr>
          <w:rFonts w:cs="Times New Roman"/>
          <w:lang w:val="en-GB"/>
        </w:rPr>
        <w:t xml:space="preserve">). </w:t>
      </w:r>
      <w:r w:rsidR="001E7DCF" w:rsidRPr="0070553F">
        <w:rPr>
          <w:rFonts w:cs="Times New Roman"/>
          <w:lang w:val="en-GB"/>
        </w:rPr>
        <w:t>However, t</w:t>
      </w:r>
      <w:r w:rsidR="001F4243" w:rsidRPr="0070553F">
        <w:rPr>
          <w:rFonts w:cs="Times New Roman"/>
          <w:lang w:val="en-GB"/>
        </w:rPr>
        <w:t>he result</w:t>
      </w:r>
      <w:r w:rsidR="00EF5DE1">
        <w:rPr>
          <w:rFonts w:cs="Times New Roman"/>
          <w:lang w:val="en-GB"/>
        </w:rPr>
        <w:t>s</w:t>
      </w:r>
      <w:r w:rsidR="001F4243" w:rsidRPr="0070553F">
        <w:rPr>
          <w:rFonts w:cs="Times New Roman"/>
          <w:lang w:val="en-GB"/>
        </w:rPr>
        <w:t xml:space="preserve"> for lucerne </w:t>
      </w:r>
      <w:r w:rsidR="001E7DCF" w:rsidRPr="0070553F">
        <w:rPr>
          <w:rFonts w:cs="Times New Roman"/>
          <w:lang w:val="en-GB"/>
        </w:rPr>
        <w:t>w</w:t>
      </w:r>
      <w:r w:rsidR="00EF5DE1">
        <w:rPr>
          <w:rFonts w:cs="Times New Roman"/>
          <w:lang w:val="en-GB"/>
        </w:rPr>
        <w:t>ere not as clear</w:t>
      </w:r>
      <w:r w:rsidR="001E7DCF" w:rsidRPr="0070553F">
        <w:rPr>
          <w:rFonts w:cs="Times New Roman"/>
          <w:lang w:val="en-GB"/>
        </w:rPr>
        <w:t>.</w:t>
      </w:r>
      <w:r w:rsidR="001F4243" w:rsidRPr="0070553F">
        <w:rPr>
          <w:rFonts w:cs="Times New Roman"/>
          <w:lang w:val="en-GB"/>
        </w:rPr>
        <w:t xml:space="preserve"> </w:t>
      </w:r>
      <w:r w:rsidR="001E7DCF" w:rsidRPr="0070553F">
        <w:rPr>
          <w:rFonts w:cs="Times New Roman"/>
          <w:lang w:val="en-GB"/>
        </w:rPr>
        <w:t>F</w:t>
      </w:r>
      <w:r w:rsidR="001F4243" w:rsidRPr="0070553F">
        <w:rPr>
          <w:rFonts w:cs="Times New Roman"/>
          <w:lang w:val="en-GB"/>
        </w:rPr>
        <w:t xml:space="preserve">ive samples </w:t>
      </w:r>
      <w:r w:rsidR="004B2058" w:rsidRPr="0070553F">
        <w:rPr>
          <w:rFonts w:cs="Times New Roman"/>
          <w:lang w:val="en-GB"/>
        </w:rPr>
        <w:t>with</w:t>
      </w:r>
      <w:r w:rsidR="001F4243" w:rsidRPr="0070553F">
        <w:rPr>
          <w:rFonts w:cs="Times New Roman"/>
          <w:lang w:val="en-GB"/>
        </w:rPr>
        <w:t xml:space="preserve"> separate resins proved to be more effective than employing a mixture of two, primarily due to the high effectiveness of SAX-002 in lucerne GJ (</w:t>
      </w:r>
      <w:r w:rsidR="001F4243" w:rsidRPr="0070553F">
        <w:rPr>
          <w:rFonts w:cs="Times New Roman"/>
          <w:b/>
          <w:bCs/>
          <w:lang w:val="en-GB"/>
        </w:rPr>
        <w:t xml:space="preserve">Figure </w:t>
      </w:r>
      <w:r w:rsidR="00844FA0">
        <w:rPr>
          <w:rFonts w:cs="Times New Roman"/>
          <w:b/>
          <w:bCs/>
          <w:lang w:val="en-GB"/>
        </w:rPr>
        <w:t>7</w:t>
      </w:r>
      <w:r w:rsidR="001F4243" w:rsidRPr="0070553F">
        <w:rPr>
          <w:rFonts w:cs="Times New Roman"/>
          <w:lang w:val="en-GB"/>
        </w:rPr>
        <w:t xml:space="preserve">). </w:t>
      </w:r>
    </w:p>
    <w:p w14:paraId="650AF520" w14:textId="04ED7327" w:rsidR="00981204" w:rsidRDefault="00286089" w:rsidP="00981204">
      <w:pPr>
        <w:rPr>
          <w:rFonts w:cs="Times New Roman"/>
          <w:lang w:val="en-GB"/>
        </w:rPr>
      </w:pPr>
      <w:r>
        <w:rPr>
          <w:rFonts w:cs="Times New Roman"/>
          <w:lang w:val="en-GB"/>
        </w:rPr>
        <w:t>D</w:t>
      </w:r>
      <w:r w:rsidR="001F4243" w:rsidRPr="0070553F">
        <w:rPr>
          <w:rFonts w:cs="Times New Roman"/>
          <w:lang w:val="en-GB"/>
        </w:rPr>
        <w:t>ifferences in</w:t>
      </w:r>
      <w:r>
        <w:rPr>
          <w:rFonts w:cs="Times New Roman"/>
          <w:lang w:val="en-GB"/>
        </w:rPr>
        <w:t xml:space="preserve"> the</w:t>
      </w:r>
      <w:r w:rsidR="001F4243" w:rsidRPr="0070553F">
        <w:rPr>
          <w:rFonts w:cs="Times New Roman"/>
          <w:lang w:val="en-GB"/>
        </w:rPr>
        <w:t xml:space="preserve"> results between the two plant types suggest variations in the composition </w:t>
      </w:r>
      <w:r w:rsidR="00CB0399" w:rsidRPr="0070553F">
        <w:rPr>
          <w:rFonts w:cs="Times New Roman"/>
          <w:lang w:val="en-GB"/>
        </w:rPr>
        <w:t>o</w:t>
      </w:r>
      <w:r w:rsidR="001F4243" w:rsidRPr="0070553F">
        <w:rPr>
          <w:rFonts w:cs="Times New Roman"/>
          <w:lang w:val="en-GB"/>
        </w:rPr>
        <w:t xml:space="preserve">f polyphenolic compounds, each reacting differently with the chemical surfaces of </w:t>
      </w:r>
      <w:r>
        <w:rPr>
          <w:rFonts w:cs="Times New Roman"/>
          <w:lang w:val="en-GB"/>
        </w:rPr>
        <w:t xml:space="preserve">the </w:t>
      </w:r>
      <w:r w:rsidR="001F4243" w:rsidRPr="0070553F">
        <w:rPr>
          <w:rFonts w:cs="Times New Roman"/>
          <w:lang w:val="en-GB"/>
        </w:rPr>
        <w:t xml:space="preserve">resin. </w:t>
      </w:r>
      <w:r w:rsidR="00981204" w:rsidRPr="0070553F">
        <w:rPr>
          <w:rFonts w:cs="Times New Roman"/>
          <w:lang w:val="en-GB"/>
        </w:rPr>
        <w:t xml:space="preserve">In addition to this, another factor that could have positively influenced the efficiency of extraction is the increased number of resin washes. All mixtures were washed with water 5 times instead of 3 before GJ was added. The decision to increase the number of washes in this and subsequent tests was </w:t>
      </w:r>
      <w:r w:rsidR="005624DF">
        <w:rPr>
          <w:rFonts w:cs="Times New Roman"/>
          <w:lang w:val="en-GB"/>
        </w:rPr>
        <w:t>based on</w:t>
      </w:r>
      <w:r w:rsidR="00981204" w:rsidRPr="0070553F">
        <w:rPr>
          <w:rFonts w:cs="Times New Roman"/>
          <w:lang w:val="en-GB"/>
        </w:rPr>
        <w:t xml:space="preserve"> additional information </w:t>
      </w:r>
      <w:r w:rsidR="005624DF">
        <w:rPr>
          <w:rFonts w:cs="Times New Roman"/>
          <w:lang w:val="en-GB"/>
        </w:rPr>
        <w:t>provided by</w:t>
      </w:r>
      <w:r w:rsidR="00981204" w:rsidRPr="0070553F">
        <w:rPr>
          <w:rFonts w:cs="Times New Roman"/>
          <w:lang w:val="en-GB"/>
        </w:rPr>
        <w:t xml:space="preserve"> the manufacturer</w:t>
      </w:r>
      <w:r w:rsidR="005624DF">
        <w:rPr>
          <w:rFonts w:cs="Times New Roman"/>
          <w:lang w:val="en-GB"/>
        </w:rPr>
        <w:t xml:space="preserve">. It is recognized that altering the treatment process in </w:t>
      </w:r>
      <w:r w:rsidR="00C217EF">
        <w:rPr>
          <w:rFonts w:cs="Times New Roman"/>
          <w:lang w:val="en-GB"/>
        </w:rPr>
        <w:t>this</w:t>
      </w:r>
      <w:r w:rsidR="005624DF">
        <w:rPr>
          <w:rFonts w:cs="Times New Roman"/>
          <w:lang w:val="en-GB"/>
        </w:rPr>
        <w:t xml:space="preserve"> way may influenced the results and complicate</w:t>
      </w:r>
      <w:r w:rsidR="00C217EF">
        <w:rPr>
          <w:rFonts w:cs="Times New Roman"/>
          <w:lang w:val="en-GB"/>
        </w:rPr>
        <w:t>d the</w:t>
      </w:r>
      <w:r w:rsidR="005624DF">
        <w:rPr>
          <w:rFonts w:cs="Times New Roman"/>
          <w:lang w:val="en-GB"/>
        </w:rPr>
        <w:t xml:space="preserve"> comparison between assays, but the adjustment was </w:t>
      </w:r>
      <w:r w:rsidR="00C217EF">
        <w:rPr>
          <w:rFonts w:cs="Times New Roman"/>
          <w:lang w:val="en-GB"/>
        </w:rPr>
        <w:t xml:space="preserve">necessary to ensure the complete </w:t>
      </w:r>
      <w:r w:rsidR="00981204" w:rsidRPr="0070553F">
        <w:rPr>
          <w:rFonts w:cs="Times New Roman"/>
          <w:lang w:val="en-GB"/>
        </w:rPr>
        <w:t>removal of preservatives</w:t>
      </w:r>
      <w:r w:rsidR="00C217EF">
        <w:rPr>
          <w:rFonts w:cs="Times New Roman"/>
          <w:lang w:val="en-GB"/>
        </w:rPr>
        <w:t xml:space="preserve"> from the resins</w:t>
      </w:r>
      <w:r w:rsidR="00981204" w:rsidRPr="0070553F">
        <w:rPr>
          <w:rFonts w:cs="Times New Roman"/>
          <w:lang w:val="en-GB"/>
        </w:rPr>
        <w:t xml:space="preserve"> and </w:t>
      </w:r>
      <w:r w:rsidR="00C217EF">
        <w:rPr>
          <w:rFonts w:cs="Times New Roman"/>
          <w:lang w:val="en-GB"/>
        </w:rPr>
        <w:t xml:space="preserve">to </w:t>
      </w:r>
      <w:r w:rsidR="004B7748">
        <w:rPr>
          <w:rFonts w:cs="Times New Roman"/>
          <w:lang w:val="en-GB"/>
        </w:rPr>
        <w:t>enhance</w:t>
      </w:r>
      <w:r w:rsidR="00C217EF">
        <w:rPr>
          <w:rFonts w:cs="Times New Roman"/>
          <w:lang w:val="en-GB"/>
        </w:rPr>
        <w:t xml:space="preserve"> the</w:t>
      </w:r>
      <w:r w:rsidR="004B7748">
        <w:rPr>
          <w:rFonts w:cs="Times New Roman"/>
          <w:lang w:val="en-GB"/>
        </w:rPr>
        <w:t xml:space="preserve"> accuracy of the extraction</w:t>
      </w:r>
      <w:r w:rsidR="00C217EF">
        <w:rPr>
          <w:rFonts w:cs="Times New Roman"/>
          <w:lang w:val="en-GB"/>
        </w:rPr>
        <w:t xml:space="preserve"> </w:t>
      </w:r>
      <w:r w:rsidR="004B7748">
        <w:rPr>
          <w:rFonts w:cs="Times New Roman"/>
          <w:lang w:val="en-GB"/>
        </w:rPr>
        <w:t>process</w:t>
      </w:r>
      <w:r w:rsidR="00C217EF">
        <w:rPr>
          <w:rFonts w:cs="Times New Roman"/>
          <w:lang w:val="en-GB"/>
        </w:rPr>
        <w:t xml:space="preserve">. </w:t>
      </w:r>
    </w:p>
    <w:p w14:paraId="5D6E2A97" w14:textId="77777777" w:rsidR="00681F95" w:rsidRPr="0070553F" w:rsidRDefault="00681F95" w:rsidP="00981204">
      <w:pPr>
        <w:rPr>
          <w:rFonts w:cs="Times New Roman"/>
          <w:lang w:val="en-GB"/>
        </w:rPr>
      </w:pPr>
    </w:p>
    <w:p w14:paraId="13A364BD" w14:textId="77777777" w:rsidR="00681F95" w:rsidRDefault="00AC07AF" w:rsidP="00681F95">
      <w:pPr>
        <w:keepNext/>
        <w:ind w:firstLine="0"/>
      </w:pPr>
      <w:r w:rsidRPr="0070553F">
        <w:rPr>
          <w:rFonts w:cs="Times New Roman"/>
          <w:noProof/>
          <w:lang w:val="en-GB"/>
        </w:rPr>
        <w:drawing>
          <wp:inline distT="0" distB="0" distL="0" distR="0" wp14:anchorId="76E54C98" wp14:editId="7B6E811B">
            <wp:extent cx="5459513" cy="2012950"/>
            <wp:effectExtent l="0" t="0" r="8255" b="6350"/>
            <wp:docPr id="810417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41761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472707" cy="2017815"/>
                    </a:xfrm>
                    <a:prstGeom prst="rect">
                      <a:avLst/>
                    </a:prstGeom>
                  </pic:spPr>
                </pic:pic>
              </a:graphicData>
            </a:graphic>
          </wp:inline>
        </w:drawing>
      </w:r>
    </w:p>
    <w:p w14:paraId="58BAA03D" w14:textId="421ADCE9" w:rsidR="00AC07AF" w:rsidRPr="0070553F" w:rsidRDefault="00681F95" w:rsidP="00681F95">
      <w:pPr>
        <w:pStyle w:val="Caption"/>
        <w:rPr>
          <w:rFonts w:cs="Times New Roman"/>
        </w:rPr>
      </w:pPr>
      <w:bookmarkStart w:id="57" w:name="_Toc177475100"/>
      <w:r>
        <w:t xml:space="preserve">Figure </w:t>
      </w:r>
      <w:r>
        <w:fldChar w:fldCharType="begin"/>
      </w:r>
      <w:r>
        <w:instrText xml:space="preserve"> SEQ Figure \* ARABIC </w:instrText>
      </w:r>
      <w:r>
        <w:fldChar w:fldCharType="separate"/>
      </w:r>
      <w:r w:rsidR="00454BE5">
        <w:rPr>
          <w:noProof/>
        </w:rPr>
        <w:t>6</w:t>
      </w:r>
      <w:r>
        <w:fldChar w:fldCharType="end"/>
      </w:r>
      <w:r>
        <w:t xml:space="preserve">. </w:t>
      </w:r>
      <w:r w:rsidRPr="00051952">
        <w:t>Reduction (%) of polyphenolic compounds for sugar beet GJ after treatment with a mixture of resins.</w:t>
      </w:r>
      <w:bookmarkEnd w:id="57"/>
    </w:p>
    <w:p w14:paraId="50EC3BF0" w14:textId="77777777" w:rsidR="00681F95" w:rsidRDefault="00AC07AF" w:rsidP="00681F95">
      <w:pPr>
        <w:keepNext/>
        <w:ind w:firstLine="0"/>
      </w:pPr>
      <w:r w:rsidRPr="0070553F">
        <w:rPr>
          <w:rFonts w:cs="Times New Roman"/>
          <w:noProof/>
          <w:lang w:val="en-GB"/>
        </w:rPr>
        <w:drawing>
          <wp:inline distT="0" distB="0" distL="0" distR="0" wp14:anchorId="71562CF0" wp14:editId="2D7D2D78">
            <wp:extent cx="5552914" cy="1612900"/>
            <wp:effectExtent l="0" t="0" r="0" b="6350"/>
            <wp:docPr id="345319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19248" name="Picture 3"/>
                    <pic:cNvPicPr/>
                  </pic:nvPicPr>
                  <pic:blipFill>
                    <a:blip r:embed="rId22">
                      <a:extLst>
                        <a:ext uri="{28A0092B-C50C-407E-A947-70E740481C1C}">
                          <a14:useLocalDpi xmlns:a14="http://schemas.microsoft.com/office/drawing/2010/main" val="0"/>
                        </a:ext>
                      </a:extLst>
                    </a:blip>
                    <a:srcRect t="1383" b="1383"/>
                    <a:stretch>
                      <a:fillRect/>
                    </a:stretch>
                  </pic:blipFill>
                  <pic:spPr bwMode="auto">
                    <a:xfrm>
                      <a:off x="0" y="0"/>
                      <a:ext cx="5568018" cy="1617287"/>
                    </a:xfrm>
                    <a:prstGeom prst="rect">
                      <a:avLst/>
                    </a:prstGeom>
                    <a:ln>
                      <a:noFill/>
                    </a:ln>
                    <a:extLst>
                      <a:ext uri="{53640926-AAD7-44D8-BBD7-CCE9431645EC}">
                        <a14:shadowObscured xmlns:a14="http://schemas.microsoft.com/office/drawing/2010/main"/>
                      </a:ext>
                    </a:extLst>
                  </pic:spPr>
                </pic:pic>
              </a:graphicData>
            </a:graphic>
          </wp:inline>
        </w:drawing>
      </w:r>
    </w:p>
    <w:p w14:paraId="7B611D46" w14:textId="48C01F2F" w:rsidR="000B659D" w:rsidRPr="0070553F" w:rsidRDefault="00681F95" w:rsidP="00681F95">
      <w:pPr>
        <w:pStyle w:val="Caption"/>
        <w:rPr>
          <w:rFonts w:cs="Times New Roman"/>
        </w:rPr>
      </w:pPr>
      <w:bookmarkStart w:id="58" w:name="_Toc177475101"/>
      <w:r>
        <w:t xml:space="preserve">Figure </w:t>
      </w:r>
      <w:r>
        <w:fldChar w:fldCharType="begin"/>
      </w:r>
      <w:r>
        <w:instrText xml:space="preserve"> SEQ Figure \* ARABIC </w:instrText>
      </w:r>
      <w:r>
        <w:fldChar w:fldCharType="separate"/>
      </w:r>
      <w:r w:rsidR="00454BE5">
        <w:rPr>
          <w:noProof/>
        </w:rPr>
        <w:t>7</w:t>
      </w:r>
      <w:r>
        <w:fldChar w:fldCharType="end"/>
      </w:r>
      <w:r>
        <w:t xml:space="preserve">. </w:t>
      </w:r>
      <w:r w:rsidRPr="000E392E">
        <w:t>Reduction (%) of polyphenolic compounds for lucerne GJ after treatment with a mixture of resins.</w:t>
      </w:r>
      <w:bookmarkEnd w:id="58"/>
    </w:p>
    <w:p w14:paraId="1792379C" w14:textId="5F3C2D42" w:rsidR="00B03A07" w:rsidRDefault="000B659D" w:rsidP="00697F0F">
      <w:pPr>
        <w:ind w:firstLine="0"/>
        <w:jc w:val="left"/>
        <w:rPr>
          <w:rFonts w:cs="Times New Roman"/>
          <w:color w:val="0D0D0D"/>
          <w:shd w:val="clear" w:color="auto" w:fill="FFFFFF"/>
          <w:lang w:val="en-GB"/>
        </w:rPr>
      </w:pPr>
      <w:r w:rsidRPr="006B38DD">
        <w:rPr>
          <w:rFonts w:cs="Times New Roman"/>
          <w:lang w:val="en-GB"/>
        </w:rPr>
        <w:lastRenderedPageBreak/>
        <w:t>Simultaneously, tests were conducted on variations of a single</w:t>
      </w:r>
      <w:r w:rsidR="009C4727" w:rsidRPr="006B38DD">
        <w:rPr>
          <w:rFonts w:cs="Times New Roman"/>
          <w:lang w:val="en-GB"/>
        </w:rPr>
        <w:t xml:space="preserve"> type of</w:t>
      </w:r>
      <w:r w:rsidRPr="006B38DD">
        <w:rPr>
          <w:rFonts w:cs="Times New Roman"/>
          <w:lang w:val="en-GB"/>
        </w:rPr>
        <w:t xml:space="preserve"> resin, which showed a trend towards increased extraction of polyphenols with an increase in the number of monomers in the polymer chains</w:t>
      </w:r>
      <w:r w:rsidR="009C4727" w:rsidRPr="006B38DD">
        <w:rPr>
          <w:rFonts w:cs="Times New Roman"/>
          <w:lang w:val="en-GB"/>
        </w:rPr>
        <w:t xml:space="preserve">. </w:t>
      </w:r>
      <w:r w:rsidR="00F3212B" w:rsidRPr="006B38DD">
        <w:rPr>
          <w:rFonts w:cs="Times New Roman"/>
          <w:lang w:val="en-GB"/>
        </w:rPr>
        <w:t>Monomers</w:t>
      </w:r>
      <w:r w:rsidR="001E7DCF" w:rsidRPr="006B38DD">
        <w:rPr>
          <w:rFonts w:cs="Times New Roman"/>
          <w:lang w:val="en-GB"/>
        </w:rPr>
        <w:t xml:space="preserve">, </w:t>
      </w:r>
      <w:r w:rsidR="00F3212B" w:rsidRPr="006B38DD">
        <w:rPr>
          <w:rFonts w:cs="Times New Roman"/>
          <w:lang w:val="en-GB"/>
        </w:rPr>
        <w:t>the basic building blocks of a polymer chain</w:t>
      </w:r>
      <w:r w:rsidR="001E7DCF" w:rsidRPr="006B38DD">
        <w:rPr>
          <w:rFonts w:cs="Times New Roman"/>
          <w:lang w:val="en-GB"/>
        </w:rPr>
        <w:t>,</w:t>
      </w:r>
      <w:r w:rsidR="00F3212B" w:rsidRPr="006B38DD">
        <w:rPr>
          <w:rFonts w:cs="Times New Roman"/>
          <w:lang w:val="en-GB"/>
        </w:rPr>
        <w:t xml:space="preserve"> bind to polymer through the process of polymerization (Helmenstine</w:t>
      </w:r>
      <w:r w:rsidR="00201EE9" w:rsidRPr="006B38DD">
        <w:rPr>
          <w:rFonts w:cs="Times New Roman"/>
          <w:lang w:val="en-GB"/>
        </w:rPr>
        <w:t xml:space="preserve"> 2019)</w:t>
      </w:r>
      <w:r w:rsidR="00F3212B" w:rsidRPr="006B38DD">
        <w:rPr>
          <w:rFonts w:cs="Times New Roman"/>
          <w:lang w:val="en-GB"/>
        </w:rPr>
        <w:t>.</w:t>
      </w:r>
      <w:r w:rsidR="00201EE9" w:rsidRPr="006B38DD">
        <w:rPr>
          <w:rFonts w:cs="Times New Roman"/>
          <w:lang w:val="en-GB"/>
        </w:rPr>
        <w:t xml:space="preserve"> The results </w:t>
      </w:r>
      <w:r w:rsidR="001E7DCF" w:rsidRPr="006B38DD">
        <w:rPr>
          <w:rFonts w:cs="Times New Roman"/>
          <w:lang w:val="en-GB"/>
        </w:rPr>
        <w:t>indicate</w:t>
      </w:r>
      <w:r w:rsidR="00201EE9" w:rsidRPr="006B38DD">
        <w:rPr>
          <w:rFonts w:cs="Times New Roman"/>
          <w:lang w:val="en-GB"/>
        </w:rPr>
        <w:t xml:space="preserve"> </w:t>
      </w:r>
      <w:r w:rsidR="0086497D" w:rsidRPr="006B38DD">
        <w:rPr>
          <w:rFonts w:cs="Times New Roman"/>
          <w:lang w:val="en-GB"/>
        </w:rPr>
        <w:t>higher</w:t>
      </w:r>
      <w:r w:rsidR="00201EE9" w:rsidRPr="006B38DD">
        <w:rPr>
          <w:rFonts w:cs="Times New Roman"/>
          <w:lang w:val="en-GB"/>
        </w:rPr>
        <w:t xml:space="preserve"> amounts of polyphenol extraction with </w:t>
      </w:r>
      <w:r w:rsidR="0086497D" w:rsidRPr="006B38DD">
        <w:rPr>
          <w:rFonts w:cs="Times New Roman"/>
          <w:lang w:val="en-GB"/>
        </w:rPr>
        <w:t>higher</w:t>
      </w:r>
      <w:r w:rsidR="00201EE9" w:rsidRPr="0070553F">
        <w:rPr>
          <w:rFonts w:cs="Times New Roman"/>
          <w:color w:val="0D0D0D"/>
          <w:shd w:val="clear" w:color="auto" w:fill="FFFFFF"/>
          <w:lang w:val="en-GB"/>
        </w:rPr>
        <w:t xml:space="preserve"> amounts of monomers in the resin</w:t>
      </w:r>
      <w:r w:rsidR="00CA27FD" w:rsidRPr="0070553F">
        <w:rPr>
          <w:rFonts w:cs="Times New Roman"/>
          <w:color w:val="0D0D0D"/>
          <w:shd w:val="clear" w:color="auto" w:fill="FFFFFF"/>
          <w:lang w:val="en-GB"/>
        </w:rPr>
        <w:t xml:space="preserve"> </w:t>
      </w:r>
      <w:r w:rsidR="001E7DCF" w:rsidRPr="0070553F">
        <w:rPr>
          <w:rFonts w:cs="Times New Roman"/>
          <w:color w:val="0D0D0D"/>
          <w:shd w:val="clear" w:color="auto" w:fill="FFFFFF"/>
          <w:lang w:val="en-GB"/>
        </w:rPr>
        <w:t xml:space="preserve">in </w:t>
      </w:r>
      <w:r w:rsidR="00CA27FD" w:rsidRPr="0070553F">
        <w:rPr>
          <w:rFonts w:cs="Times New Roman"/>
          <w:color w:val="0D0D0D"/>
          <w:shd w:val="clear" w:color="auto" w:fill="FFFFFF"/>
          <w:lang w:val="en-GB"/>
        </w:rPr>
        <w:t>almost all samples</w:t>
      </w:r>
      <w:r w:rsidR="001E7DCF" w:rsidRPr="0070553F">
        <w:rPr>
          <w:rFonts w:cs="Times New Roman"/>
          <w:color w:val="0D0D0D"/>
          <w:shd w:val="clear" w:color="auto" w:fill="FFFFFF"/>
          <w:lang w:val="en-GB"/>
        </w:rPr>
        <w:t>,</w:t>
      </w:r>
      <w:r w:rsidR="00CA27FD" w:rsidRPr="0070553F">
        <w:rPr>
          <w:rFonts w:cs="Times New Roman"/>
          <w:color w:val="0D0D0D"/>
          <w:shd w:val="clear" w:color="auto" w:fill="FFFFFF"/>
          <w:lang w:val="en-GB"/>
        </w:rPr>
        <w:t xml:space="preserve"> except </w:t>
      </w:r>
      <w:r w:rsidR="001E7DCF" w:rsidRPr="0070553F">
        <w:rPr>
          <w:rFonts w:cs="Times New Roman"/>
          <w:color w:val="0D0D0D"/>
          <w:shd w:val="clear" w:color="auto" w:fill="FFFFFF"/>
          <w:lang w:val="en-GB"/>
        </w:rPr>
        <w:t xml:space="preserve">for </w:t>
      </w:r>
      <w:r w:rsidR="00CA27FD" w:rsidRPr="0070553F">
        <w:rPr>
          <w:rFonts w:cs="Times New Roman"/>
          <w:color w:val="0D0D0D"/>
          <w:shd w:val="clear" w:color="auto" w:fill="FFFFFF"/>
          <w:lang w:val="en-GB"/>
        </w:rPr>
        <w:t xml:space="preserve">STR-109 (reversed phase) for sugar beet. </w:t>
      </w:r>
      <w:r w:rsidR="00201EE9" w:rsidRPr="0070553F">
        <w:rPr>
          <w:rFonts w:cs="Times New Roman"/>
          <w:b/>
          <w:bCs/>
          <w:lang w:val="en-GB"/>
        </w:rPr>
        <w:t xml:space="preserve">Figures </w:t>
      </w:r>
      <w:r w:rsidR="00844FA0">
        <w:rPr>
          <w:rFonts w:cs="Times New Roman"/>
          <w:b/>
          <w:bCs/>
          <w:lang w:val="en-GB"/>
        </w:rPr>
        <w:t>8</w:t>
      </w:r>
      <w:r w:rsidR="00201EE9" w:rsidRPr="0070553F">
        <w:rPr>
          <w:rFonts w:cs="Times New Roman"/>
          <w:b/>
          <w:bCs/>
          <w:lang w:val="en-GB"/>
        </w:rPr>
        <w:t xml:space="preserve"> &amp; </w:t>
      </w:r>
      <w:r w:rsidR="00844FA0">
        <w:rPr>
          <w:rFonts w:cs="Times New Roman"/>
          <w:b/>
          <w:bCs/>
          <w:lang w:val="en-GB"/>
        </w:rPr>
        <w:t>9</w:t>
      </w:r>
      <w:r w:rsidR="00201EE9" w:rsidRPr="0070553F">
        <w:rPr>
          <w:rFonts w:cs="Times New Roman"/>
          <w:color w:val="0D0D0D"/>
          <w:shd w:val="clear" w:color="auto" w:fill="FFFFFF"/>
          <w:lang w:val="en-GB"/>
        </w:rPr>
        <w:t xml:space="preserve"> represent </w:t>
      </w:r>
      <w:r w:rsidR="001E7DCF" w:rsidRPr="0070553F">
        <w:rPr>
          <w:rFonts w:cs="Times New Roman"/>
          <w:color w:val="0D0D0D"/>
          <w:shd w:val="clear" w:color="auto" w:fill="FFFFFF"/>
          <w:lang w:val="en-GB"/>
        </w:rPr>
        <w:t>the</w:t>
      </w:r>
      <w:r w:rsidR="00201EE9" w:rsidRPr="0070553F">
        <w:rPr>
          <w:rFonts w:cs="Times New Roman"/>
          <w:color w:val="0D0D0D"/>
          <w:shd w:val="clear" w:color="auto" w:fill="FFFFFF"/>
          <w:lang w:val="en-GB"/>
        </w:rPr>
        <w:t xml:space="preserve"> total polyphenol amount in </w:t>
      </w:r>
      <w:r w:rsidR="00CD1A80" w:rsidRPr="0070553F">
        <w:rPr>
          <w:rFonts w:cs="Times New Roman"/>
          <w:color w:val="0D0D0D"/>
          <w:shd w:val="clear" w:color="auto" w:fill="FFFFFF"/>
          <w:lang w:val="en-GB"/>
        </w:rPr>
        <w:t xml:space="preserve">treated GJ </w:t>
      </w:r>
      <w:r w:rsidR="00201EE9" w:rsidRPr="0070553F">
        <w:rPr>
          <w:rFonts w:cs="Times New Roman"/>
          <w:color w:val="0D0D0D"/>
          <w:shd w:val="clear" w:color="auto" w:fill="FFFFFF"/>
          <w:lang w:val="en-GB"/>
        </w:rPr>
        <w:t>samples compare</w:t>
      </w:r>
      <w:r w:rsidR="00E8274A">
        <w:rPr>
          <w:rFonts w:cs="Times New Roman"/>
          <w:color w:val="0D0D0D"/>
          <w:shd w:val="clear" w:color="auto" w:fill="FFFFFF"/>
          <w:lang w:val="en-GB"/>
        </w:rPr>
        <w:t>d</w:t>
      </w:r>
      <w:r w:rsidR="00201EE9" w:rsidRPr="0070553F">
        <w:rPr>
          <w:rFonts w:cs="Times New Roman"/>
          <w:color w:val="0D0D0D"/>
          <w:shd w:val="clear" w:color="auto" w:fill="FFFFFF"/>
          <w:lang w:val="en-GB"/>
        </w:rPr>
        <w:t xml:space="preserve"> with </w:t>
      </w:r>
      <w:r w:rsidR="001E7DCF" w:rsidRPr="0070553F">
        <w:rPr>
          <w:rFonts w:cs="Times New Roman"/>
          <w:color w:val="0D0D0D"/>
          <w:shd w:val="clear" w:color="auto" w:fill="FFFFFF"/>
          <w:lang w:val="en-GB"/>
        </w:rPr>
        <w:t>the</w:t>
      </w:r>
      <w:r w:rsidR="00E8274A">
        <w:rPr>
          <w:rFonts w:cs="Times New Roman"/>
          <w:color w:val="0D0D0D"/>
          <w:shd w:val="clear" w:color="auto" w:fill="FFFFFF"/>
          <w:lang w:val="en-GB"/>
        </w:rPr>
        <w:t xml:space="preserve"> untreated</w:t>
      </w:r>
      <w:r w:rsidR="001E7DCF" w:rsidRPr="0070553F">
        <w:rPr>
          <w:rFonts w:cs="Times New Roman"/>
          <w:color w:val="0D0D0D"/>
          <w:shd w:val="clear" w:color="auto" w:fill="FFFFFF"/>
          <w:lang w:val="en-GB"/>
        </w:rPr>
        <w:t xml:space="preserve"> </w:t>
      </w:r>
      <w:r w:rsidR="00201EE9" w:rsidRPr="0070553F">
        <w:rPr>
          <w:rFonts w:cs="Times New Roman"/>
          <w:color w:val="0D0D0D"/>
          <w:shd w:val="clear" w:color="auto" w:fill="FFFFFF"/>
          <w:lang w:val="en-GB"/>
        </w:rPr>
        <w:t>control (grey col</w:t>
      </w:r>
      <w:r w:rsidR="00CA27FD" w:rsidRPr="0070553F">
        <w:rPr>
          <w:rFonts w:cs="Times New Roman"/>
          <w:color w:val="0D0D0D"/>
          <w:shd w:val="clear" w:color="auto" w:fill="FFFFFF"/>
          <w:lang w:val="en-GB"/>
        </w:rPr>
        <w:t>umn</w:t>
      </w:r>
      <w:r w:rsidR="00201EE9" w:rsidRPr="0070553F">
        <w:rPr>
          <w:rFonts w:cs="Times New Roman"/>
          <w:color w:val="0D0D0D"/>
          <w:shd w:val="clear" w:color="auto" w:fill="FFFFFF"/>
          <w:lang w:val="en-GB"/>
        </w:rPr>
        <w:t xml:space="preserve">). </w:t>
      </w:r>
      <w:r w:rsidR="002E04A5" w:rsidRPr="0070553F">
        <w:rPr>
          <w:rFonts w:cs="Times New Roman"/>
          <w:color w:val="0D0D0D"/>
          <w:shd w:val="clear" w:color="auto" w:fill="FFFFFF"/>
          <w:lang w:val="en-GB"/>
        </w:rPr>
        <w:t xml:space="preserve">A lower value of polyphenol content indicates a higher </w:t>
      </w:r>
      <w:r w:rsidR="006D3A9B" w:rsidRPr="0070553F">
        <w:rPr>
          <w:rFonts w:cs="Times New Roman"/>
          <w:color w:val="0D0D0D"/>
          <w:shd w:val="clear" w:color="auto" w:fill="FFFFFF"/>
          <w:lang w:val="en-GB"/>
        </w:rPr>
        <w:t>reduction</w:t>
      </w:r>
      <w:r w:rsidR="002E04A5" w:rsidRPr="0070553F">
        <w:rPr>
          <w:rFonts w:cs="Times New Roman"/>
          <w:color w:val="0D0D0D"/>
          <w:shd w:val="clear" w:color="auto" w:fill="FFFFFF"/>
          <w:lang w:val="en-GB"/>
        </w:rPr>
        <w:t xml:space="preserve"> in the solution</w:t>
      </w:r>
      <w:r w:rsidR="00201EE9" w:rsidRPr="0070553F">
        <w:rPr>
          <w:rFonts w:cs="Times New Roman"/>
          <w:color w:val="0D0D0D"/>
          <w:shd w:val="clear" w:color="auto" w:fill="FFFFFF"/>
          <w:lang w:val="en-GB"/>
        </w:rPr>
        <w:t xml:space="preserve">. </w:t>
      </w:r>
      <w:r w:rsidR="00A441A2">
        <w:rPr>
          <w:rFonts w:cs="Times New Roman"/>
          <w:color w:val="0D0D0D"/>
          <w:shd w:val="clear" w:color="auto" w:fill="FFFFFF"/>
          <w:lang w:val="en-GB"/>
        </w:rPr>
        <w:t>C</w:t>
      </w:r>
      <w:r w:rsidR="00A441A2" w:rsidRPr="0070553F">
        <w:rPr>
          <w:rFonts w:cs="Times New Roman"/>
          <w:color w:val="0D0D0D"/>
          <w:shd w:val="clear" w:color="auto" w:fill="FFFFFF"/>
          <w:lang w:val="en-GB"/>
        </w:rPr>
        <w:t xml:space="preserve">olumns </w:t>
      </w:r>
      <w:r w:rsidR="008877FE">
        <w:rPr>
          <w:rFonts w:cs="Times New Roman"/>
          <w:color w:val="0D0D0D"/>
          <w:shd w:val="clear" w:color="auto" w:fill="FFFFFF"/>
          <w:lang w:val="en-GB"/>
        </w:rPr>
        <w:t>display</w:t>
      </w:r>
      <w:r w:rsidR="00A441A2" w:rsidRPr="0070553F">
        <w:rPr>
          <w:rFonts w:cs="Times New Roman"/>
          <w:color w:val="0D0D0D"/>
          <w:shd w:val="clear" w:color="auto" w:fill="FFFFFF"/>
          <w:lang w:val="en-GB"/>
        </w:rPr>
        <w:t xml:space="preserve"> variations of pyrrolidone (orange), pyridine (blue), HEMA (hydroxyethyl methacrylate) (green)</w:t>
      </w:r>
      <w:r w:rsidR="00A441A2">
        <w:rPr>
          <w:rFonts w:cs="Times New Roman"/>
          <w:color w:val="0D0D0D"/>
          <w:shd w:val="clear" w:color="auto" w:fill="FFFFFF"/>
          <w:lang w:val="en-GB"/>
        </w:rPr>
        <w:t>,</w:t>
      </w:r>
      <w:r w:rsidR="00A441A2" w:rsidRPr="0070553F">
        <w:rPr>
          <w:rFonts w:cs="Times New Roman"/>
          <w:color w:val="0D0D0D"/>
          <w:shd w:val="clear" w:color="auto" w:fill="FFFFFF"/>
          <w:lang w:val="en-GB"/>
        </w:rPr>
        <w:t xml:space="preserve"> </w:t>
      </w:r>
      <w:r w:rsidR="00A441A2" w:rsidRPr="0070553F">
        <w:rPr>
          <w:rFonts w:cs="Times New Roman"/>
          <w:lang w:val="en-GB"/>
        </w:rPr>
        <w:t>reversed-phase resins (yellow)</w:t>
      </w:r>
      <w:r w:rsidR="008877FE">
        <w:rPr>
          <w:rFonts w:cs="Times New Roman"/>
          <w:lang w:val="en-GB"/>
        </w:rPr>
        <w:t xml:space="preserve"> and two resins </w:t>
      </w:r>
      <w:r w:rsidR="008877FE" w:rsidRPr="0070553F">
        <w:rPr>
          <w:rFonts w:cs="Times New Roman"/>
          <w:color w:val="0D0D0D"/>
          <w:shd w:val="clear" w:color="auto" w:fill="FFFFFF"/>
          <w:lang w:val="en-GB"/>
        </w:rPr>
        <w:t>with nitrile functional groups (-C≡N)</w:t>
      </w:r>
      <w:r w:rsidR="008877FE">
        <w:rPr>
          <w:rFonts w:cs="Times New Roman"/>
          <w:color w:val="0D0D0D"/>
          <w:shd w:val="clear" w:color="auto" w:fill="FFFFFF"/>
          <w:lang w:val="en-GB"/>
        </w:rPr>
        <w:t>:</w:t>
      </w:r>
      <w:r w:rsidR="008877FE" w:rsidRPr="008877FE">
        <w:rPr>
          <w:rFonts w:cs="Times New Roman"/>
          <w:color w:val="0D0D0D"/>
          <w:shd w:val="clear" w:color="auto" w:fill="FFFFFF"/>
          <w:lang w:val="en-GB"/>
        </w:rPr>
        <w:t xml:space="preserve"> </w:t>
      </w:r>
      <w:r w:rsidR="008877FE" w:rsidRPr="0070553F">
        <w:rPr>
          <w:rFonts w:cs="Times New Roman"/>
          <w:color w:val="0D0D0D"/>
          <w:shd w:val="clear" w:color="auto" w:fill="FFFFFF"/>
          <w:lang w:val="en-GB"/>
        </w:rPr>
        <w:t xml:space="preserve">STR-114 and STR-141 </w:t>
      </w:r>
      <w:r w:rsidR="008877FE">
        <w:rPr>
          <w:rFonts w:cs="Times New Roman"/>
          <w:color w:val="0D0D0D"/>
          <w:shd w:val="clear" w:color="auto" w:fill="FFFFFF"/>
          <w:lang w:val="en-GB"/>
        </w:rPr>
        <w:t>(</w:t>
      </w:r>
      <w:r w:rsidR="00A441A2">
        <w:rPr>
          <w:rFonts w:cs="Times New Roman"/>
          <w:color w:val="0D0D0D"/>
          <w:shd w:val="clear" w:color="auto" w:fill="FFFFFF"/>
          <w:lang w:val="en-GB"/>
        </w:rPr>
        <w:t>dark blue</w:t>
      </w:r>
      <w:r w:rsidR="008877FE">
        <w:rPr>
          <w:rFonts w:cs="Times New Roman"/>
          <w:color w:val="0D0D0D"/>
          <w:shd w:val="clear" w:color="auto" w:fill="FFFFFF"/>
          <w:lang w:val="en-GB"/>
        </w:rPr>
        <w:t>).</w:t>
      </w:r>
      <w:r w:rsidR="001E7DCF" w:rsidRPr="0070553F">
        <w:rPr>
          <w:rFonts w:cs="Times New Roman"/>
          <w:color w:val="0D0D0D"/>
          <w:shd w:val="clear" w:color="auto" w:fill="FFFFFF"/>
          <w:lang w:val="en-GB"/>
        </w:rPr>
        <w:t xml:space="preserve"> </w:t>
      </w:r>
      <w:r w:rsidR="00E1212A" w:rsidRPr="00E1212A">
        <w:rPr>
          <w:rFonts w:cs="Times New Roman"/>
          <w:color w:val="0D0D0D"/>
          <w:shd w:val="clear" w:color="auto" w:fill="FFFFFF"/>
        </w:rPr>
        <w:t xml:space="preserve">STR-114 was included in the first test and </w:t>
      </w:r>
      <w:r w:rsidR="008877FE">
        <w:rPr>
          <w:rFonts w:cs="Times New Roman"/>
          <w:color w:val="0D0D0D"/>
          <w:shd w:val="clear" w:color="auto" w:fill="FFFFFF"/>
        </w:rPr>
        <w:t>displayed</w:t>
      </w:r>
      <w:r w:rsidR="00E1212A" w:rsidRPr="00E1212A">
        <w:rPr>
          <w:rFonts w:cs="Times New Roman"/>
          <w:color w:val="0D0D0D"/>
          <w:shd w:val="clear" w:color="auto" w:fill="FFFFFF"/>
        </w:rPr>
        <w:t xml:space="preserve"> an average result in polyphenol extraction. </w:t>
      </w:r>
      <w:r w:rsidR="008877FE">
        <w:rPr>
          <w:rFonts w:cs="Times New Roman"/>
          <w:color w:val="0D0D0D"/>
          <w:shd w:val="clear" w:color="auto" w:fill="FFFFFF"/>
        </w:rPr>
        <w:t>Although</w:t>
      </w:r>
      <w:r w:rsidR="00E1212A" w:rsidRPr="00E1212A">
        <w:rPr>
          <w:rFonts w:cs="Times New Roman"/>
          <w:color w:val="0D0D0D"/>
          <w:shd w:val="clear" w:color="auto" w:fill="FFFFFF"/>
        </w:rPr>
        <w:t xml:space="preserve"> it did not </w:t>
      </w:r>
      <w:r w:rsidR="008877FE">
        <w:rPr>
          <w:rFonts w:cs="Times New Roman"/>
          <w:color w:val="0D0D0D"/>
          <w:shd w:val="clear" w:color="auto" w:fill="FFFFFF"/>
        </w:rPr>
        <w:t>rank</w:t>
      </w:r>
      <w:r w:rsidR="00E1212A" w:rsidRPr="00E1212A">
        <w:rPr>
          <w:rFonts w:cs="Times New Roman"/>
          <w:color w:val="0D0D0D"/>
          <w:shd w:val="clear" w:color="auto" w:fill="FFFFFF"/>
        </w:rPr>
        <w:t xml:space="preserve"> </w:t>
      </w:r>
      <w:r w:rsidR="008877FE">
        <w:rPr>
          <w:rFonts w:cs="Times New Roman"/>
          <w:color w:val="0D0D0D"/>
          <w:shd w:val="clear" w:color="auto" w:fill="FFFFFF"/>
        </w:rPr>
        <w:t>among</w:t>
      </w:r>
      <w:r w:rsidR="00E1212A" w:rsidRPr="00E1212A">
        <w:rPr>
          <w:rFonts w:cs="Times New Roman"/>
          <w:color w:val="0D0D0D"/>
          <w:shd w:val="clear" w:color="auto" w:fill="FFFFFF"/>
        </w:rPr>
        <w:t xml:space="preserve"> the top five resins, it still showed good extraction performance.</w:t>
      </w:r>
      <w:r w:rsidR="00E1212A">
        <w:rPr>
          <w:rFonts w:cs="Times New Roman"/>
          <w:color w:val="0D0D0D"/>
          <w:shd w:val="clear" w:color="auto" w:fill="FFFFFF"/>
        </w:rPr>
        <w:t xml:space="preserve"> </w:t>
      </w:r>
      <w:r w:rsidR="001821A6">
        <w:rPr>
          <w:rFonts w:cs="Times New Roman"/>
          <w:color w:val="0D0D0D"/>
          <w:shd w:val="clear" w:color="auto" w:fill="FFFFFF"/>
          <w:lang w:val="en-GB"/>
        </w:rPr>
        <w:t xml:space="preserve">Therefore, it </w:t>
      </w:r>
      <w:r w:rsidR="00F86EF9" w:rsidRPr="0070553F">
        <w:rPr>
          <w:rFonts w:cs="Times New Roman"/>
          <w:color w:val="0D0D0D"/>
          <w:shd w:val="clear" w:color="auto" w:fill="FFFFFF"/>
          <w:lang w:val="en-GB"/>
        </w:rPr>
        <w:t xml:space="preserve">was decided to test </w:t>
      </w:r>
      <w:r w:rsidR="00A441A2">
        <w:rPr>
          <w:rFonts w:cs="Times New Roman"/>
          <w:color w:val="0D0D0D"/>
          <w:shd w:val="clear" w:color="auto" w:fill="FFFFFF"/>
          <w:lang w:val="en-GB"/>
        </w:rPr>
        <w:t>it</w:t>
      </w:r>
      <w:r w:rsidR="008877FE">
        <w:rPr>
          <w:rFonts w:cs="Times New Roman"/>
          <w:color w:val="0D0D0D"/>
          <w:shd w:val="clear" w:color="auto" w:fill="FFFFFF"/>
          <w:lang w:val="en-GB"/>
        </w:rPr>
        <w:t>s</w:t>
      </w:r>
      <w:r w:rsidR="00A441A2">
        <w:rPr>
          <w:rFonts w:cs="Times New Roman"/>
          <w:color w:val="0D0D0D"/>
          <w:shd w:val="clear" w:color="auto" w:fill="FFFFFF"/>
          <w:lang w:val="en-GB"/>
        </w:rPr>
        <w:t xml:space="preserve"> </w:t>
      </w:r>
      <w:r w:rsidR="008877FE">
        <w:rPr>
          <w:rFonts w:cs="Times New Roman"/>
          <w:color w:val="0D0D0D"/>
          <w:shd w:val="clear" w:color="auto" w:fill="FFFFFF"/>
          <w:lang w:val="en-GB"/>
        </w:rPr>
        <w:t xml:space="preserve">variation </w:t>
      </w:r>
      <w:r w:rsidR="008877FE" w:rsidRPr="0070553F">
        <w:rPr>
          <w:rFonts w:cs="Times New Roman"/>
          <w:color w:val="0D0D0D"/>
          <w:shd w:val="clear" w:color="auto" w:fill="FFFFFF"/>
          <w:lang w:val="en-GB"/>
        </w:rPr>
        <w:t>STR-14</w:t>
      </w:r>
      <w:r w:rsidR="008877FE">
        <w:rPr>
          <w:rFonts w:cs="Times New Roman"/>
          <w:color w:val="0D0D0D"/>
          <w:shd w:val="clear" w:color="auto" w:fill="FFFFFF"/>
          <w:lang w:val="en-GB"/>
        </w:rPr>
        <w:t>1</w:t>
      </w:r>
      <w:r w:rsidR="00F86EF9" w:rsidRPr="0070553F">
        <w:rPr>
          <w:rFonts w:cs="Times New Roman"/>
          <w:color w:val="0D0D0D"/>
          <w:shd w:val="clear" w:color="auto" w:fill="FFFFFF"/>
          <w:lang w:val="en-GB"/>
        </w:rPr>
        <w:t xml:space="preserve">. The differences between </w:t>
      </w:r>
      <w:r w:rsidR="00CA27FD" w:rsidRPr="0070553F">
        <w:rPr>
          <w:rFonts w:cs="Times New Roman"/>
          <w:color w:val="0D0D0D"/>
          <w:shd w:val="clear" w:color="auto" w:fill="FFFFFF"/>
          <w:lang w:val="en-GB"/>
        </w:rPr>
        <w:t>STR</w:t>
      </w:r>
      <w:r w:rsidR="001E7DCF" w:rsidRPr="0070553F">
        <w:rPr>
          <w:rFonts w:cs="Times New Roman"/>
          <w:color w:val="0D0D0D"/>
          <w:shd w:val="clear" w:color="auto" w:fill="FFFFFF"/>
          <w:lang w:val="en-GB"/>
        </w:rPr>
        <w:t>-</w:t>
      </w:r>
      <w:r w:rsidR="00CA27FD" w:rsidRPr="0070553F">
        <w:rPr>
          <w:rFonts w:cs="Times New Roman"/>
          <w:color w:val="0D0D0D"/>
          <w:shd w:val="clear" w:color="auto" w:fill="FFFFFF"/>
          <w:lang w:val="en-GB"/>
        </w:rPr>
        <w:t>114 and STR</w:t>
      </w:r>
      <w:r w:rsidR="001E7DCF" w:rsidRPr="0070553F">
        <w:rPr>
          <w:rFonts w:cs="Times New Roman"/>
          <w:color w:val="0D0D0D"/>
          <w:shd w:val="clear" w:color="auto" w:fill="FFFFFF"/>
          <w:lang w:val="en-GB"/>
        </w:rPr>
        <w:t>-</w:t>
      </w:r>
      <w:r w:rsidR="00CA27FD" w:rsidRPr="0070553F">
        <w:rPr>
          <w:rFonts w:cs="Times New Roman"/>
          <w:color w:val="0D0D0D"/>
          <w:shd w:val="clear" w:color="auto" w:fill="FFFFFF"/>
          <w:lang w:val="en-GB"/>
        </w:rPr>
        <w:t>141</w:t>
      </w:r>
      <w:r w:rsidR="00F86EF9" w:rsidRPr="0070553F">
        <w:rPr>
          <w:rFonts w:cs="Times New Roman"/>
          <w:color w:val="0D0D0D"/>
          <w:shd w:val="clear" w:color="auto" w:fill="FFFFFF"/>
          <w:lang w:val="en-GB"/>
        </w:rPr>
        <w:t xml:space="preserve"> </w:t>
      </w:r>
      <w:r w:rsidR="001E7DCF" w:rsidRPr="0070553F">
        <w:rPr>
          <w:rFonts w:cs="Times New Roman"/>
          <w:color w:val="0D0D0D"/>
          <w:shd w:val="clear" w:color="auto" w:fill="FFFFFF"/>
          <w:lang w:val="en-GB"/>
        </w:rPr>
        <w:t xml:space="preserve">lie in the </w:t>
      </w:r>
      <w:r w:rsidR="00F86EF9" w:rsidRPr="0070553F">
        <w:rPr>
          <w:rFonts w:cs="Times New Roman"/>
          <w:color w:val="0D0D0D"/>
          <w:shd w:val="clear" w:color="auto" w:fill="FFFFFF"/>
          <w:lang w:val="en-GB"/>
        </w:rPr>
        <w:t>high cross-linking degree for STR</w:t>
      </w:r>
      <w:r w:rsidR="001E7DCF" w:rsidRPr="0070553F">
        <w:rPr>
          <w:rFonts w:cs="Times New Roman"/>
          <w:color w:val="0D0D0D"/>
          <w:shd w:val="clear" w:color="auto" w:fill="FFFFFF"/>
          <w:lang w:val="en-GB"/>
        </w:rPr>
        <w:t>-</w:t>
      </w:r>
      <w:r w:rsidR="00F86EF9" w:rsidRPr="0070553F">
        <w:rPr>
          <w:rFonts w:cs="Times New Roman"/>
          <w:color w:val="0D0D0D"/>
          <w:shd w:val="clear" w:color="auto" w:fill="FFFFFF"/>
          <w:lang w:val="en-GB"/>
        </w:rPr>
        <w:t>141 and more nitrile functionality for STR</w:t>
      </w:r>
      <w:r w:rsidR="001E7DCF" w:rsidRPr="0070553F">
        <w:rPr>
          <w:rFonts w:cs="Times New Roman"/>
          <w:color w:val="0D0D0D"/>
          <w:shd w:val="clear" w:color="auto" w:fill="FFFFFF"/>
          <w:lang w:val="en-GB"/>
        </w:rPr>
        <w:t>-</w:t>
      </w:r>
      <w:r w:rsidR="00F86EF9" w:rsidRPr="0070553F">
        <w:rPr>
          <w:rFonts w:cs="Times New Roman"/>
          <w:color w:val="0D0D0D"/>
          <w:shd w:val="clear" w:color="auto" w:fill="FFFFFF"/>
          <w:lang w:val="en-GB"/>
        </w:rPr>
        <w:t xml:space="preserve">114. The results </w:t>
      </w:r>
      <w:r w:rsidR="00CA27FD" w:rsidRPr="0070553F">
        <w:rPr>
          <w:rFonts w:cs="Times New Roman"/>
          <w:color w:val="0D0D0D"/>
          <w:shd w:val="clear" w:color="auto" w:fill="FFFFFF"/>
          <w:lang w:val="en-GB"/>
        </w:rPr>
        <w:t>revealed</w:t>
      </w:r>
      <w:r w:rsidR="00F86EF9" w:rsidRPr="0070553F">
        <w:rPr>
          <w:rFonts w:cs="Times New Roman"/>
          <w:color w:val="0D0D0D"/>
          <w:shd w:val="clear" w:color="auto" w:fill="FFFFFF"/>
          <w:lang w:val="en-GB"/>
        </w:rPr>
        <w:t xml:space="preserve"> </w:t>
      </w:r>
      <w:r w:rsidR="00CA27FD" w:rsidRPr="0070553F">
        <w:rPr>
          <w:rFonts w:cs="Times New Roman"/>
          <w:color w:val="0D0D0D"/>
          <w:shd w:val="clear" w:color="auto" w:fill="FFFFFF"/>
          <w:lang w:val="en-GB"/>
        </w:rPr>
        <w:t>stronger</w:t>
      </w:r>
      <w:r w:rsidR="00F86EF9" w:rsidRPr="0070553F">
        <w:rPr>
          <w:rFonts w:cs="Times New Roman"/>
          <w:color w:val="0D0D0D"/>
          <w:shd w:val="clear" w:color="auto" w:fill="FFFFFF"/>
          <w:lang w:val="en-GB"/>
        </w:rPr>
        <w:t xml:space="preserve"> extraction</w:t>
      </w:r>
      <w:r w:rsidR="00CA27FD" w:rsidRPr="0070553F">
        <w:rPr>
          <w:rFonts w:cs="Times New Roman"/>
          <w:color w:val="0D0D0D"/>
          <w:shd w:val="clear" w:color="auto" w:fill="FFFFFF"/>
          <w:lang w:val="en-GB"/>
        </w:rPr>
        <w:t xml:space="preserve"> dependence </w:t>
      </w:r>
      <w:r w:rsidR="001E7DCF" w:rsidRPr="0070553F">
        <w:rPr>
          <w:rFonts w:cs="Times New Roman"/>
          <w:color w:val="0D0D0D"/>
          <w:shd w:val="clear" w:color="auto" w:fill="FFFFFF"/>
          <w:lang w:val="en-GB"/>
        </w:rPr>
        <w:t>on</w:t>
      </w:r>
      <w:r w:rsidR="00F86EF9" w:rsidRPr="0070553F">
        <w:rPr>
          <w:rFonts w:cs="Times New Roman"/>
          <w:color w:val="0D0D0D"/>
          <w:shd w:val="clear" w:color="auto" w:fill="FFFFFF"/>
          <w:lang w:val="en-GB"/>
        </w:rPr>
        <w:t xml:space="preserve"> nitrile functional groups than </w:t>
      </w:r>
      <w:r w:rsidR="001E7DCF" w:rsidRPr="0070553F">
        <w:rPr>
          <w:rFonts w:cs="Times New Roman"/>
          <w:color w:val="0D0D0D"/>
          <w:shd w:val="clear" w:color="auto" w:fill="FFFFFF"/>
          <w:lang w:val="en-GB"/>
        </w:rPr>
        <w:t>on the</w:t>
      </w:r>
      <w:r w:rsidR="00F86EF9" w:rsidRPr="0070553F">
        <w:rPr>
          <w:rFonts w:cs="Times New Roman"/>
          <w:color w:val="0D0D0D"/>
          <w:shd w:val="clear" w:color="auto" w:fill="FFFFFF"/>
          <w:lang w:val="en-GB"/>
        </w:rPr>
        <w:t xml:space="preserve"> cross-</w:t>
      </w:r>
      <w:r w:rsidR="00697F0F" w:rsidRPr="0070553F">
        <w:rPr>
          <w:rFonts w:cs="Times New Roman"/>
          <w:color w:val="0D0D0D"/>
          <w:shd w:val="clear" w:color="auto" w:fill="FFFFFF"/>
          <w:lang w:val="en-GB"/>
        </w:rPr>
        <w:t>linking degree</w:t>
      </w:r>
      <w:r w:rsidR="00E1212A">
        <w:rPr>
          <w:rFonts w:cs="Times New Roman"/>
          <w:color w:val="0D0D0D"/>
          <w:shd w:val="clear" w:color="auto" w:fill="FFFFFF"/>
          <w:lang w:val="en-GB"/>
        </w:rPr>
        <w:t>,</w:t>
      </w:r>
      <w:r w:rsidR="00A441A2">
        <w:rPr>
          <w:rFonts w:cs="Times New Roman"/>
          <w:color w:val="0D0D0D"/>
          <w:shd w:val="clear" w:color="auto" w:fill="FFFFFF"/>
          <w:lang w:val="en-GB"/>
        </w:rPr>
        <w:t xml:space="preserve"> </w:t>
      </w:r>
      <w:r w:rsidR="00A441A2" w:rsidRPr="00A441A2">
        <w:rPr>
          <w:rFonts w:cs="Times New Roman"/>
          <w:color w:val="0D0D0D"/>
          <w:shd w:val="clear" w:color="auto" w:fill="FFFFFF"/>
        </w:rPr>
        <w:t>indicating that nitrile groups have a greater impact on extraction efficiency compared to structural changes from cross-linking</w:t>
      </w:r>
      <w:r w:rsidR="00E1212A">
        <w:rPr>
          <w:rFonts w:cs="Times New Roman"/>
          <w:color w:val="0D0D0D"/>
          <w:shd w:val="clear" w:color="auto" w:fill="FFFFFF"/>
          <w:lang w:val="en-GB"/>
        </w:rPr>
        <w:t xml:space="preserve">. </w:t>
      </w:r>
    </w:p>
    <w:p w14:paraId="20681C0C" w14:textId="77777777" w:rsidR="005858F7" w:rsidRDefault="005858F7" w:rsidP="00697F0F">
      <w:pPr>
        <w:ind w:firstLine="0"/>
        <w:jc w:val="left"/>
        <w:rPr>
          <w:rFonts w:cs="Times New Roman"/>
          <w:lang w:val="en-GB"/>
        </w:rPr>
      </w:pPr>
    </w:p>
    <w:p w14:paraId="5E0EA21B" w14:textId="77777777" w:rsidR="00681F95" w:rsidRDefault="00681F95" w:rsidP="00697F0F">
      <w:pPr>
        <w:ind w:firstLine="0"/>
        <w:jc w:val="left"/>
        <w:rPr>
          <w:rFonts w:cs="Times New Roman"/>
          <w:lang w:val="en-GB"/>
        </w:rPr>
      </w:pPr>
    </w:p>
    <w:p w14:paraId="7151C023" w14:textId="77777777" w:rsidR="00681F95" w:rsidRDefault="00697F0F" w:rsidP="00681F95">
      <w:pPr>
        <w:keepNext/>
        <w:ind w:firstLine="0"/>
        <w:jc w:val="left"/>
      </w:pPr>
      <w:r w:rsidRPr="0070553F">
        <w:rPr>
          <w:rFonts w:cs="Times New Roman"/>
          <w:noProof/>
          <w:lang w:val="en-GB"/>
        </w:rPr>
        <w:drawing>
          <wp:inline distT="0" distB="0" distL="0" distR="0" wp14:anchorId="10D40377" wp14:editId="4E9ABE52">
            <wp:extent cx="5166915" cy="2927350"/>
            <wp:effectExtent l="0" t="0" r="0" b="6350"/>
            <wp:docPr id="1541455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55417"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5177337" cy="2933255"/>
                    </a:xfrm>
                    <a:prstGeom prst="rect">
                      <a:avLst/>
                    </a:prstGeom>
                  </pic:spPr>
                </pic:pic>
              </a:graphicData>
            </a:graphic>
          </wp:inline>
        </w:drawing>
      </w:r>
    </w:p>
    <w:p w14:paraId="4D962012" w14:textId="2991FAEF" w:rsidR="00B03A07" w:rsidRDefault="00681F95" w:rsidP="00681F95">
      <w:pPr>
        <w:pStyle w:val="Caption"/>
        <w:jc w:val="left"/>
        <w:rPr>
          <w:rFonts w:cs="Times New Roman"/>
          <w:noProof/>
        </w:rPr>
      </w:pPr>
      <w:bookmarkStart w:id="59" w:name="_Toc177475102"/>
      <w:r>
        <w:t xml:space="preserve">Figure </w:t>
      </w:r>
      <w:r>
        <w:fldChar w:fldCharType="begin"/>
      </w:r>
      <w:r>
        <w:instrText xml:space="preserve"> SEQ Figure \* ARABIC </w:instrText>
      </w:r>
      <w:r>
        <w:fldChar w:fldCharType="separate"/>
      </w:r>
      <w:r w:rsidR="00454BE5">
        <w:rPr>
          <w:noProof/>
        </w:rPr>
        <w:t>8</w:t>
      </w:r>
      <w:r>
        <w:fldChar w:fldCharType="end"/>
      </w:r>
      <w:r>
        <w:t xml:space="preserve">. </w:t>
      </w:r>
      <w:r w:rsidRPr="000253A5">
        <w:t>Total polyphenol content in lucerne GJ after treatment with variations of one type of resin (shown in the same colour).</w:t>
      </w:r>
      <w:bookmarkEnd w:id="59"/>
    </w:p>
    <w:p w14:paraId="0571DE74" w14:textId="77777777" w:rsidR="00681F95" w:rsidRDefault="00697F0F" w:rsidP="00681F95">
      <w:pPr>
        <w:keepNext/>
        <w:ind w:firstLine="0"/>
        <w:jc w:val="left"/>
      </w:pPr>
      <w:r w:rsidRPr="0070553F">
        <w:rPr>
          <w:rFonts w:cs="Times New Roman"/>
          <w:noProof/>
          <w:lang w:val="en-GB"/>
        </w:rPr>
        <w:lastRenderedPageBreak/>
        <w:drawing>
          <wp:inline distT="0" distB="0" distL="0" distR="0" wp14:anchorId="0B7A379D" wp14:editId="79705312">
            <wp:extent cx="5173049" cy="3073400"/>
            <wp:effectExtent l="0" t="0" r="8890" b="0"/>
            <wp:docPr id="12570867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86769"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5176375" cy="3075376"/>
                    </a:xfrm>
                    <a:prstGeom prst="rect">
                      <a:avLst/>
                    </a:prstGeom>
                  </pic:spPr>
                </pic:pic>
              </a:graphicData>
            </a:graphic>
          </wp:inline>
        </w:drawing>
      </w:r>
    </w:p>
    <w:p w14:paraId="46E329CD" w14:textId="69086B74" w:rsidR="00697F0F" w:rsidRPr="002C2FC5" w:rsidRDefault="00681F95" w:rsidP="002C2FC5">
      <w:pPr>
        <w:pStyle w:val="Caption"/>
        <w:jc w:val="left"/>
      </w:pPr>
      <w:bookmarkStart w:id="60" w:name="_Toc177475103"/>
      <w:r>
        <w:t xml:space="preserve">Figure </w:t>
      </w:r>
      <w:r>
        <w:fldChar w:fldCharType="begin"/>
      </w:r>
      <w:r>
        <w:instrText xml:space="preserve"> SEQ Figure \* ARABIC </w:instrText>
      </w:r>
      <w:r>
        <w:fldChar w:fldCharType="separate"/>
      </w:r>
      <w:r w:rsidR="00454BE5">
        <w:rPr>
          <w:noProof/>
        </w:rPr>
        <w:t>9</w:t>
      </w:r>
      <w:r>
        <w:fldChar w:fldCharType="end"/>
      </w:r>
      <w:r>
        <w:t xml:space="preserve">. </w:t>
      </w:r>
      <w:r w:rsidRPr="00404797">
        <w:t>Total polyphenol content in sugar beet GJ after treatment with variations of one type of resin (shown in the same colour).</w:t>
      </w:r>
      <w:bookmarkEnd w:id="60"/>
    </w:p>
    <w:p w14:paraId="1790AD4A" w14:textId="632A7FEC" w:rsidR="004C7304" w:rsidRPr="0070553F" w:rsidRDefault="008E1548" w:rsidP="005858F7">
      <w:pPr>
        <w:spacing w:before="240"/>
        <w:ind w:firstLine="0"/>
        <w:rPr>
          <w:rFonts w:cs="Times New Roman"/>
          <w:lang w:val="en-GB"/>
        </w:rPr>
      </w:pPr>
      <w:r w:rsidRPr="0070553F">
        <w:rPr>
          <w:rFonts w:cs="Times New Roman"/>
          <w:lang w:val="en-GB"/>
        </w:rPr>
        <w:t>Overall,</w:t>
      </w:r>
      <w:r w:rsidR="009C4727" w:rsidRPr="0070553F">
        <w:rPr>
          <w:rFonts w:cs="Times New Roman"/>
          <w:lang w:val="en-GB"/>
        </w:rPr>
        <w:t xml:space="preserve"> the </w:t>
      </w:r>
      <w:r w:rsidR="00E8274A">
        <w:rPr>
          <w:rFonts w:cs="Times New Roman"/>
          <w:lang w:val="en-GB"/>
        </w:rPr>
        <w:t>combined</w:t>
      </w:r>
      <w:r w:rsidR="009C4727" w:rsidRPr="0070553F">
        <w:rPr>
          <w:rFonts w:cs="Times New Roman"/>
          <w:lang w:val="en-GB"/>
        </w:rPr>
        <w:t xml:space="preserve"> </w:t>
      </w:r>
      <w:r w:rsidR="00E8274A">
        <w:rPr>
          <w:rFonts w:cs="Times New Roman"/>
          <w:lang w:val="en-GB"/>
        </w:rPr>
        <w:t>results</w:t>
      </w:r>
      <w:r w:rsidR="009C4727" w:rsidRPr="0070553F">
        <w:rPr>
          <w:rFonts w:cs="Times New Roman"/>
          <w:lang w:val="en-GB"/>
        </w:rPr>
        <w:t xml:space="preserve"> show </w:t>
      </w:r>
      <w:r w:rsidR="009C241B" w:rsidRPr="0070553F">
        <w:rPr>
          <w:rFonts w:cs="Times New Roman"/>
          <w:lang w:val="en-GB"/>
        </w:rPr>
        <w:t>the</w:t>
      </w:r>
      <w:r w:rsidR="009C4727" w:rsidRPr="0070553F">
        <w:rPr>
          <w:rFonts w:cs="Times New Roman"/>
          <w:lang w:val="en-GB"/>
        </w:rPr>
        <w:t xml:space="preserve"> possibility of polymeric resin</w:t>
      </w:r>
      <w:r w:rsidR="00E8274A">
        <w:rPr>
          <w:rFonts w:cs="Times New Roman"/>
          <w:lang w:val="en-GB"/>
        </w:rPr>
        <w:t>s</w:t>
      </w:r>
      <w:r w:rsidR="009C4727" w:rsidRPr="0070553F">
        <w:rPr>
          <w:rFonts w:cs="Times New Roman"/>
          <w:lang w:val="en-GB"/>
        </w:rPr>
        <w:t xml:space="preserve"> to successfully </w:t>
      </w:r>
      <w:r w:rsidR="00E8274A">
        <w:rPr>
          <w:rFonts w:cs="Times New Roman"/>
          <w:lang w:val="en-GB"/>
        </w:rPr>
        <w:t>remove</w:t>
      </w:r>
      <w:r w:rsidR="009C4727" w:rsidRPr="0070553F">
        <w:rPr>
          <w:rFonts w:cs="Times New Roman"/>
          <w:lang w:val="en-GB"/>
        </w:rPr>
        <w:t xml:space="preserve"> polyphenolic compounds</w:t>
      </w:r>
      <w:r w:rsidR="00E8274A">
        <w:rPr>
          <w:rFonts w:cs="Times New Roman"/>
          <w:lang w:val="en-GB"/>
        </w:rPr>
        <w:t>.</w:t>
      </w:r>
      <w:r w:rsidR="009C4727" w:rsidRPr="0070553F">
        <w:rPr>
          <w:rFonts w:cs="Times New Roman"/>
          <w:lang w:val="en-GB"/>
        </w:rPr>
        <w:t xml:space="preserve"> </w:t>
      </w:r>
      <w:r w:rsidR="00E8274A">
        <w:rPr>
          <w:rFonts w:cs="Times New Roman"/>
          <w:lang w:val="en-GB"/>
        </w:rPr>
        <w:t xml:space="preserve">Reductions </w:t>
      </w:r>
      <w:r w:rsidR="009C4727" w:rsidRPr="0070553F">
        <w:rPr>
          <w:rFonts w:cs="Times New Roman"/>
          <w:lang w:val="en-GB"/>
        </w:rPr>
        <w:t>up to 81%</w:t>
      </w:r>
      <w:r w:rsidR="00E3216A" w:rsidRPr="0070553F">
        <w:rPr>
          <w:rFonts w:cs="Times New Roman"/>
          <w:lang w:val="en-GB"/>
        </w:rPr>
        <w:t xml:space="preserve"> </w:t>
      </w:r>
      <w:r w:rsidR="006F136D">
        <w:rPr>
          <w:rFonts w:cs="Times New Roman"/>
          <w:lang w:val="en-GB"/>
        </w:rPr>
        <w:t xml:space="preserve">were reached </w:t>
      </w:r>
      <w:r w:rsidR="00E3216A" w:rsidRPr="0070553F">
        <w:rPr>
          <w:rFonts w:cs="Times New Roman"/>
          <w:lang w:val="en-GB"/>
        </w:rPr>
        <w:t>for lucerne GJ and 88% for sugar beet</w:t>
      </w:r>
      <w:r w:rsidR="009C4727" w:rsidRPr="0070553F">
        <w:rPr>
          <w:rFonts w:cs="Times New Roman"/>
          <w:lang w:val="en-GB"/>
        </w:rPr>
        <w:t xml:space="preserve"> </w:t>
      </w:r>
      <w:r w:rsidR="007B6AF3" w:rsidRPr="0070553F">
        <w:rPr>
          <w:rFonts w:cs="Times New Roman"/>
          <w:lang w:val="en-GB"/>
        </w:rPr>
        <w:t>GJ</w:t>
      </w:r>
      <w:r w:rsidR="006F136D">
        <w:rPr>
          <w:rFonts w:cs="Times New Roman"/>
          <w:lang w:val="en-GB"/>
        </w:rPr>
        <w:t xml:space="preserve"> with</w:t>
      </w:r>
      <w:r w:rsidR="007B6AF3" w:rsidRPr="0070553F">
        <w:rPr>
          <w:rFonts w:cs="Times New Roman"/>
          <w:lang w:val="en-GB"/>
        </w:rPr>
        <w:t xml:space="preserve"> </w:t>
      </w:r>
      <w:r w:rsidR="009C4727" w:rsidRPr="0070553F">
        <w:rPr>
          <w:rFonts w:cs="Times New Roman"/>
          <w:lang w:val="en-GB"/>
        </w:rPr>
        <w:t>correctly selected treatment</w:t>
      </w:r>
      <w:r w:rsidR="006F136D">
        <w:rPr>
          <w:rFonts w:cs="Times New Roman"/>
          <w:lang w:val="en-GB"/>
        </w:rPr>
        <w:t>s</w:t>
      </w:r>
      <w:r w:rsidR="007B6AF3" w:rsidRPr="0070553F">
        <w:rPr>
          <w:rFonts w:cs="Times New Roman"/>
          <w:lang w:val="en-GB"/>
        </w:rPr>
        <w:t>.</w:t>
      </w:r>
      <w:r w:rsidR="009C4727" w:rsidRPr="0070553F">
        <w:rPr>
          <w:rFonts w:cs="Times New Roman"/>
          <w:lang w:val="en-GB"/>
        </w:rPr>
        <w:t xml:space="preserve"> </w:t>
      </w:r>
      <w:r w:rsidR="007B6AF3" w:rsidRPr="0070553F">
        <w:rPr>
          <w:rFonts w:cs="Times New Roman"/>
          <w:lang w:val="en-GB"/>
        </w:rPr>
        <w:t>These findings</w:t>
      </w:r>
      <w:r w:rsidR="009C4727" w:rsidRPr="0070553F">
        <w:rPr>
          <w:rFonts w:cs="Times New Roman"/>
          <w:lang w:val="en-GB"/>
        </w:rPr>
        <w:t xml:space="preserve"> </w:t>
      </w:r>
      <w:r w:rsidR="00D34D3B" w:rsidRPr="0070553F">
        <w:rPr>
          <w:rFonts w:cs="Times New Roman"/>
          <w:lang w:val="en-GB"/>
        </w:rPr>
        <w:t xml:space="preserve">confirm </w:t>
      </w:r>
      <w:r w:rsidR="00547EF9" w:rsidRPr="0070553F">
        <w:rPr>
          <w:rFonts w:cs="Times New Roman"/>
          <w:lang w:val="en-GB"/>
        </w:rPr>
        <w:t>part of</w:t>
      </w:r>
      <w:r w:rsidR="006F136D">
        <w:rPr>
          <w:rFonts w:cs="Times New Roman"/>
          <w:lang w:val="en-GB"/>
        </w:rPr>
        <w:t xml:space="preserve"> the</w:t>
      </w:r>
      <w:r w:rsidR="00547EF9" w:rsidRPr="0070553F">
        <w:rPr>
          <w:rFonts w:cs="Times New Roman"/>
          <w:lang w:val="en-GB"/>
        </w:rPr>
        <w:t xml:space="preserve"> first</w:t>
      </w:r>
      <w:r w:rsidR="00D34D3B" w:rsidRPr="0070553F">
        <w:rPr>
          <w:rFonts w:cs="Times New Roman"/>
          <w:lang w:val="en-GB"/>
        </w:rPr>
        <w:t xml:space="preserve"> </w:t>
      </w:r>
      <w:r w:rsidR="006F136D" w:rsidRPr="0070553F">
        <w:rPr>
          <w:rFonts w:cs="Times New Roman"/>
          <w:lang w:val="en-GB"/>
        </w:rPr>
        <w:t>hypothe</w:t>
      </w:r>
      <w:r w:rsidR="006F136D">
        <w:rPr>
          <w:rFonts w:cs="Times New Roman"/>
          <w:lang w:val="en-GB"/>
        </w:rPr>
        <w:t>s</w:t>
      </w:r>
      <w:r w:rsidR="006F136D" w:rsidRPr="0070553F">
        <w:rPr>
          <w:rFonts w:cs="Times New Roman"/>
          <w:lang w:val="en-GB"/>
        </w:rPr>
        <w:t>is</w:t>
      </w:r>
      <w:r w:rsidR="00D34D3B" w:rsidRPr="0070553F">
        <w:rPr>
          <w:rFonts w:cs="Times New Roman"/>
          <w:lang w:val="en-GB"/>
        </w:rPr>
        <w:t xml:space="preserve"> proposed in th</w:t>
      </w:r>
      <w:r w:rsidR="007B6AF3" w:rsidRPr="0070553F">
        <w:rPr>
          <w:rFonts w:cs="Times New Roman"/>
          <w:lang w:val="en-GB"/>
        </w:rPr>
        <w:t>e</w:t>
      </w:r>
      <w:r w:rsidR="00D34D3B" w:rsidRPr="0070553F">
        <w:rPr>
          <w:rFonts w:cs="Times New Roman"/>
          <w:lang w:val="en-GB"/>
        </w:rPr>
        <w:t xml:space="preserve"> study</w:t>
      </w:r>
      <w:r w:rsidR="006F136D">
        <w:rPr>
          <w:rFonts w:cs="Times New Roman"/>
          <w:lang w:val="en-GB"/>
        </w:rPr>
        <w:t>:</w:t>
      </w:r>
      <w:r w:rsidR="009C4727" w:rsidRPr="0070553F">
        <w:rPr>
          <w:rFonts w:cs="Times New Roman"/>
          <w:lang w:val="en-GB"/>
        </w:rPr>
        <w:t xml:space="preserve"> </w:t>
      </w:r>
      <w:r w:rsidR="00D34D3B" w:rsidRPr="0070553F">
        <w:rPr>
          <w:rFonts w:cs="Times New Roman"/>
          <w:lang w:val="en-GB"/>
        </w:rPr>
        <w:t>specific resin</w:t>
      </w:r>
      <w:r w:rsidR="00CD1A80" w:rsidRPr="0070553F">
        <w:rPr>
          <w:rFonts w:cs="Times New Roman"/>
          <w:lang w:val="en-GB"/>
        </w:rPr>
        <w:t>s</w:t>
      </w:r>
      <w:r w:rsidR="00D34D3B" w:rsidRPr="0070553F">
        <w:rPr>
          <w:rFonts w:cs="Times New Roman"/>
          <w:lang w:val="en-GB"/>
        </w:rPr>
        <w:t xml:space="preserve"> can efficiently remove undesirable polyphenolic compounds from </w:t>
      </w:r>
      <w:r w:rsidR="009C4727" w:rsidRPr="0070553F">
        <w:rPr>
          <w:rFonts w:cs="Times New Roman"/>
          <w:lang w:val="en-GB"/>
        </w:rPr>
        <w:t xml:space="preserve">GJ </w:t>
      </w:r>
      <w:r w:rsidR="00D34D3B" w:rsidRPr="0070553F">
        <w:rPr>
          <w:rFonts w:cs="Times New Roman"/>
          <w:lang w:val="en-GB"/>
        </w:rPr>
        <w:t xml:space="preserve">extracted from </w:t>
      </w:r>
      <w:r w:rsidR="009C4727" w:rsidRPr="0070553F">
        <w:rPr>
          <w:rFonts w:cs="Times New Roman"/>
          <w:lang w:val="en-GB"/>
        </w:rPr>
        <w:t>l</w:t>
      </w:r>
      <w:r w:rsidR="00D34D3B" w:rsidRPr="0070553F">
        <w:rPr>
          <w:rFonts w:cs="Times New Roman"/>
          <w:lang w:val="en-GB"/>
        </w:rPr>
        <w:t xml:space="preserve">ucerne and </w:t>
      </w:r>
      <w:r w:rsidR="009C4727" w:rsidRPr="0070553F">
        <w:rPr>
          <w:rFonts w:cs="Times New Roman"/>
          <w:lang w:val="en-GB"/>
        </w:rPr>
        <w:t>s</w:t>
      </w:r>
      <w:r w:rsidR="00D34D3B" w:rsidRPr="0070553F">
        <w:rPr>
          <w:rFonts w:cs="Times New Roman"/>
          <w:lang w:val="en-GB"/>
        </w:rPr>
        <w:t xml:space="preserve">ugar </w:t>
      </w:r>
      <w:r w:rsidR="009C4727" w:rsidRPr="0070553F">
        <w:rPr>
          <w:rFonts w:cs="Times New Roman"/>
          <w:lang w:val="en-GB"/>
        </w:rPr>
        <w:t>be</w:t>
      </w:r>
      <w:r w:rsidR="00D34D3B" w:rsidRPr="0070553F">
        <w:rPr>
          <w:rFonts w:cs="Times New Roman"/>
          <w:lang w:val="en-GB"/>
        </w:rPr>
        <w:t>et leaves.</w:t>
      </w:r>
      <w:r w:rsidR="00077014" w:rsidRPr="0070553F">
        <w:rPr>
          <w:rFonts w:cs="Times New Roman"/>
          <w:lang w:val="en-GB"/>
        </w:rPr>
        <w:t xml:space="preserve"> </w:t>
      </w:r>
      <w:r w:rsidR="008A3713" w:rsidRPr="0070553F">
        <w:rPr>
          <w:rFonts w:cs="Times New Roman"/>
          <w:lang w:val="en-GB"/>
        </w:rPr>
        <w:t xml:space="preserve">Regarding the </w:t>
      </w:r>
      <w:r w:rsidR="006F136D">
        <w:rPr>
          <w:rFonts w:cs="Times New Roman"/>
          <w:lang w:val="en-GB"/>
        </w:rPr>
        <w:t>level</w:t>
      </w:r>
      <w:r w:rsidR="008A3713" w:rsidRPr="0070553F">
        <w:rPr>
          <w:rFonts w:cs="Times New Roman"/>
          <w:lang w:val="en-GB"/>
        </w:rPr>
        <w:t xml:space="preserve"> of extraction, it depends on the type of resin and technology process</w:t>
      </w:r>
      <w:r w:rsidR="006F136D">
        <w:rPr>
          <w:rFonts w:cs="Times New Roman"/>
          <w:lang w:val="en-GB"/>
        </w:rPr>
        <w:t xml:space="preserve"> chosen</w:t>
      </w:r>
      <w:r w:rsidR="008A3713" w:rsidRPr="0070553F">
        <w:rPr>
          <w:rFonts w:cs="Times New Roman"/>
          <w:lang w:val="en-GB"/>
        </w:rPr>
        <w:t>, but</w:t>
      </w:r>
      <w:r w:rsidR="009C241B" w:rsidRPr="0070553F">
        <w:rPr>
          <w:rFonts w:cs="Times New Roman"/>
          <w:lang w:val="en-GB"/>
        </w:rPr>
        <w:t xml:space="preserve"> it can</w:t>
      </w:r>
      <w:r w:rsidR="008A3713" w:rsidRPr="0070553F">
        <w:rPr>
          <w:rFonts w:cs="Times New Roman"/>
          <w:lang w:val="en-GB"/>
        </w:rPr>
        <w:t xml:space="preserve"> also be increased by changing</w:t>
      </w:r>
      <w:r w:rsidR="006F136D">
        <w:rPr>
          <w:rFonts w:cs="Times New Roman"/>
          <w:lang w:val="en-GB"/>
        </w:rPr>
        <w:t xml:space="preserve"> pH</w:t>
      </w:r>
      <w:r w:rsidR="008A3713" w:rsidRPr="0070553F">
        <w:rPr>
          <w:rFonts w:cs="Times New Roman"/>
          <w:lang w:val="en-GB"/>
        </w:rPr>
        <w:t xml:space="preserve"> or by </w:t>
      </w:r>
      <w:r w:rsidR="006F136D">
        <w:rPr>
          <w:rFonts w:cs="Times New Roman"/>
          <w:lang w:val="en-GB"/>
        </w:rPr>
        <w:t>a</w:t>
      </w:r>
      <w:r w:rsidR="009C241B" w:rsidRPr="0070553F">
        <w:rPr>
          <w:rFonts w:cs="Times New Roman"/>
          <w:lang w:val="en-GB"/>
        </w:rPr>
        <w:t xml:space="preserve"> </w:t>
      </w:r>
      <w:r w:rsidR="008A3713" w:rsidRPr="0070553F">
        <w:rPr>
          <w:rFonts w:cs="Times New Roman"/>
          <w:lang w:val="en-GB"/>
        </w:rPr>
        <w:t>second application of new</w:t>
      </w:r>
      <w:r w:rsidR="006F136D">
        <w:rPr>
          <w:rFonts w:cs="Times New Roman"/>
          <w:lang w:val="en-GB"/>
        </w:rPr>
        <w:t xml:space="preserve"> </w:t>
      </w:r>
      <w:r w:rsidR="008A3713" w:rsidRPr="0070553F">
        <w:rPr>
          <w:rFonts w:cs="Times New Roman"/>
          <w:lang w:val="en-GB"/>
        </w:rPr>
        <w:t>resin instead of</w:t>
      </w:r>
      <w:r w:rsidR="006F136D">
        <w:rPr>
          <w:rFonts w:cs="Times New Roman"/>
          <w:lang w:val="en-GB"/>
        </w:rPr>
        <w:t xml:space="preserve"> </w:t>
      </w:r>
      <w:r w:rsidR="009C241B" w:rsidRPr="0070553F">
        <w:rPr>
          <w:rFonts w:cs="Times New Roman"/>
          <w:lang w:val="en-GB"/>
        </w:rPr>
        <w:t xml:space="preserve">the </w:t>
      </w:r>
      <w:r w:rsidR="008A3713" w:rsidRPr="0070553F">
        <w:rPr>
          <w:rFonts w:cs="Times New Roman"/>
          <w:lang w:val="en-GB"/>
        </w:rPr>
        <w:t>used</w:t>
      </w:r>
      <w:r w:rsidR="009C241B" w:rsidRPr="0070553F">
        <w:rPr>
          <w:rFonts w:cs="Times New Roman"/>
          <w:lang w:val="en-GB"/>
        </w:rPr>
        <w:t xml:space="preserve"> one</w:t>
      </w:r>
      <w:r w:rsidR="008A3713" w:rsidRPr="0070553F">
        <w:rPr>
          <w:rFonts w:cs="Times New Roman"/>
          <w:lang w:val="en-GB"/>
        </w:rPr>
        <w:t xml:space="preserve"> </w:t>
      </w:r>
      <w:r w:rsidR="008A3713" w:rsidRPr="0070553F">
        <w:rPr>
          <w:rFonts w:cs="Times New Roman"/>
          <w:lang w:val="en-GB"/>
        </w:rPr>
        <w:fldChar w:fldCharType="begin"/>
      </w:r>
      <w:r w:rsidR="008A3713" w:rsidRPr="0070553F">
        <w:rPr>
          <w:rFonts w:cs="Times New Roman"/>
          <w:lang w:val="en-GB"/>
        </w:rPr>
        <w:instrText xml:space="preserve"> ADDIN ZOTERO_ITEM CSL_CITATION {"citationID":"glOQfzKc","properties":{"formattedCitation":"(D\\uc0\\u8217{}Alvise et al. 2000)","plainCitation":"(D’Alvise et al. 2000)","noteIndex":0},"citationItems":[{"id":270,"uris":["http://zotero.org/users/local/RZF5eIRR/items/6I3XBZ3V"],"itemData":{"id":270,"type":"article-journal","abstract":"The peptides remaining after phenol removal from a co-product of the alfalfa industry have various applications: in the food industry (as an additive), in therapeutic nutrition (high-value protein, peptides with opioid or immunostimulant activities, etc.), and in cosmetics. Hydrolysis of alfalfa white protein concentrate (AWPC) by an industrial enzyme (Delvolase) improved its solubility and nutritional properties. But, colored peptidic hydrolysate was observed. This color change was due to phenolic oxidation at alkaline pH. A combined ultrafiltration process and sorption technique was investigated. A ZrO2 Carbosep membrane (nominal molecular weight cutoff of 10,000 Da) allowed a 51% color reduction and a 96% peptide transmission. The colored peptide fraction in the permeate had a known and reproducible molecular-weight distribution. Permeate polyphenol removal was performed by a sorption technique. A polystyrene resin, Amberlite IRA900Cl, packed in a column, allowed a 92–95% phenol extraction while preserving peptide fractions.","container-title":"Separation Science and Technology","DOI":"10.1081/SS-100102349","ISSN":"0149-6395","issue":"15","note":"publisher: Taylor &amp; Francis\n_eprint: https://doi.org/10.1081/SS-100102349","page":"2453-2472","source":"Taylor and Francis+NEJM","title":"Removal of Polyphenols and Recovery of Proteins from Alfalfa White Protein Concentrate by Ultrafiltration and Adsorbent Resin Separations","volume":"35","author":[{"family":"D'Alvise","given":"N."},{"family":"LESUEUR-LAMBERT","given":"C."},{"family":"FERTIN","given":"B."},{"family":"DHULSTER","given":"P."},{"family":"GUILLOCHON","given":"D."}],"issued":{"date-parts":[["2000",1,15]]}}}],"schema":"https://github.com/citation-style-language/schema/raw/master/csl-citation.json"} </w:instrText>
      </w:r>
      <w:r w:rsidR="008A3713" w:rsidRPr="0070553F">
        <w:rPr>
          <w:rFonts w:cs="Times New Roman"/>
          <w:lang w:val="en-GB"/>
        </w:rPr>
        <w:fldChar w:fldCharType="separate"/>
      </w:r>
      <w:r w:rsidR="008A3713" w:rsidRPr="0070553F">
        <w:rPr>
          <w:rFonts w:cs="Times New Roman"/>
          <w:lang w:val="en-GB"/>
        </w:rPr>
        <w:t>(D’Alvise et al. 2000)</w:t>
      </w:r>
      <w:r w:rsidR="008A3713" w:rsidRPr="0070553F">
        <w:rPr>
          <w:rFonts w:cs="Times New Roman"/>
          <w:lang w:val="en-GB"/>
        </w:rPr>
        <w:fldChar w:fldCharType="end"/>
      </w:r>
      <w:r w:rsidR="008A3713" w:rsidRPr="0070553F">
        <w:rPr>
          <w:rFonts w:cs="Times New Roman"/>
          <w:lang w:val="en-GB"/>
        </w:rPr>
        <w:t xml:space="preserve">. However, repeated applications can lead to </w:t>
      </w:r>
      <w:r w:rsidR="009C241B" w:rsidRPr="0070553F">
        <w:rPr>
          <w:rFonts w:cs="Times New Roman"/>
          <w:lang w:val="en-GB"/>
        </w:rPr>
        <w:t xml:space="preserve">a </w:t>
      </w:r>
      <w:r w:rsidR="008A3713" w:rsidRPr="0070553F">
        <w:rPr>
          <w:rFonts w:cs="Times New Roman"/>
          <w:lang w:val="en-GB"/>
        </w:rPr>
        <w:t>decrease in the amount of proteins</w:t>
      </w:r>
      <w:r w:rsidR="006F136D">
        <w:rPr>
          <w:rFonts w:cs="Times New Roman"/>
          <w:lang w:val="en-GB"/>
        </w:rPr>
        <w:t xml:space="preserve"> </w:t>
      </w:r>
      <w:r w:rsidR="006F136D" w:rsidRPr="0070553F">
        <w:rPr>
          <w:rFonts w:cs="Times New Roman"/>
          <w:lang w:val="en-GB"/>
        </w:rPr>
        <w:fldChar w:fldCharType="begin"/>
      </w:r>
      <w:r w:rsidR="006F136D" w:rsidRPr="0070553F">
        <w:rPr>
          <w:rFonts w:cs="Times New Roman"/>
          <w:lang w:val="en-GB"/>
        </w:rPr>
        <w:instrText xml:space="preserve"> ADDIN ZOTERO_ITEM CSL_CITATION {"citationID":"xCaRlSIm","properties":{"formattedCitation":"(D\\uc0\\u8217{}Alvise et al. 2000)","plainCitation":"(D’Alvise et al. 2000)","noteIndex":0},"citationItems":[{"id":270,"uris":["http://zotero.org/users/local/RZF5eIRR/items/6I3XBZ3V"],"itemData":{"id":270,"type":"article-journal","abstract":"The peptides remaining after phenol removal from a co-product of the alfalfa industry have various applications: in the food industry (as an additive), in therapeutic nutrition (high-value protein, peptides with opioid or immunostimulant activities, etc.), and in cosmetics. Hydrolysis of alfalfa white protein concentrate (AWPC) by an industrial enzyme (Delvolase) improved its solubility and nutritional properties. But, colored peptidic hydrolysate was observed. This color change was due to phenolic oxidation at alkaline pH. A combined ultrafiltration process and sorption technique was investigated. A ZrO2 Carbosep membrane (nominal molecular weight cutoff of 10,000 Da) allowed a 51% color reduction and a 96% peptide transmission. The colored peptide fraction in the permeate had a known and reproducible molecular-weight distribution. Permeate polyphenol removal was performed by a sorption technique. A polystyrene resin, Amberlite IRA900Cl, packed in a column, allowed a 92–95% phenol extraction while preserving peptide fractions.","container-title":"Separation Science and Technology","DOI":"10.1081/SS-100102349","ISSN":"0149-6395","issue":"15","note":"publisher: Taylor &amp; Francis\n_eprint: https://doi.org/10.1081/SS-100102349","page":"2453-2472","source":"Taylor and Francis+NEJM","title":"Removal of Polyphenols and Recovery of Proteins from Alfalfa White Protein Concentrate by Ultrafiltration and Adsorbent Resin Separations","volume":"35","author":[{"family":"D'Alvise","given":"N."},{"family":"LESUEUR-LAMBERT","given":"C."},{"family":"FERTIN","given":"B."},{"family":"DHULSTER","given":"P."},{"family":"GUILLOCHON","given":"D."}],"issued":{"date-parts":[["2000",1,15]]}}}],"schema":"https://github.com/citation-style-language/schema/raw/master/csl-citation.json"} </w:instrText>
      </w:r>
      <w:r w:rsidR="006F136D" w:rsidRPr="0070553F">
        <w:rPr>
          <w:rFonts w:cs="Times New Roman"/>
          <w:lang w:val="en-GB"/>
        </w:rPr>
        <w:fldChar w:fldCharType="separate"/>
      </w:r>
      <w:r w:rsidR="006F136D" w:rsidRPr="0070553F">
        <w:rPr>
          <w:rFonts w:cs="Times New Roman"/>
          <w:lang w:val="en-GB"/>
        </w:rPr>
        <w:t>(D’Alvise et al. 2000)</w:t>
      </w:r>
      <w:r w:rsidR="006F136D" w:rsidRPr="0070553F">
        <w:rPr>
          <w:rFonts w:cs="Times New Roman"/>
          <w:lang w:val="en-GB"/>
        </w:rPr>
        <w:fldChar w:fldCharType="end"/>
      </w:r>
      <w:r w:rsidR="008A3713" w:rsidRPr="0070553F">
        <w:rPr>
          <w:rFonts w:cs="Times New Roman"/>
          <w:lang w:val="en-GB"/>
        </w:rPr>
        <w:t xml:space="preserve">, which will be described in more detail later. </w:t>
      </w:r>
      <w:r w:rsidR="00CD1A80" w:rsidRPr="0070553F">
        <w:rPr>
          <w:rFonts w:cs="Times New Roman"/>
          <w:lang w:val="en-GB"/>
        </w:rPr>
        <w:t>A</w:t>
      </w:r>
      <w:r w:rsidR="008A3713" w:rsidRPr="0070553F">
        <w:rPr>
          <w:rFonts w:cs="Times New Roman"/>
          <w:lang w:val="en-GB"/>
        </w:rPr>
        <w:t xml:space="preserve">t the same time, achieving 100% of </w:t>
      </w:r>
      <w:r w:rsidR="006F136D">
        <w:rPr>
          <w:rFonts w:cs="Times New Roman"/>
          <w:lang w:val="en-GB"/>
        </w:rPr>
        <w:t xml:space="preserve">removal </w:t>
      </w:r>
      <w:r w:rsidR="008A3713" w:rsidRPr="0070553F">
        <w:rPr>
          <w:rFonts w:cs="Times New Roman"/>
          <w:lang w:val="en-GB"/>
        </w:rPr>
        <w:t xml:space="preserve">seems not possible due to the presence of certain polyphenols covalently bound to proteins and/or </w:t>
      </w:r>
      <w:r w:rsidR="007B6AF3" w:rsidRPr="0070553F">
        <w:rPr>
          <w:rFonts w:cs="Times New Roman"/>
          <w:lang w:val="en-GB"/>
        </w:rPr>
        <w:t xml:space="preserve">due to </w:t>
      </w:r>
      <w:r w:rsidR="008A3713" w:rsidRPr="0070553F">
        <w:rPr>
          <w:rFonts w:cs="Times New Roman"/>
          <w:lang w:val="en-GB"/>
        </w:rPr>
        <w:t>polyphenols with molecular size and structure that do not allow them to bind to</w:t>
      </w:r>
      <w:r w:rsidR="006F136D">
        <w:rPr>
          <w:rFonts w:cs="Times New Roman"/>
          <w:lang w:val="en-GB"/>
        </w:rPr>
        <w:t xml:space="preserve"> the</w:t>
      </w:r>
      <w:r w:rsidR="008A3713" w:rsidRPr="0070553F">
        <w:rPr>
          <w:rFonts w:cs="Times New Roman"/>
          <w:lang w:val="en-GB"/>
        </w:rPr>
        <w:t xml:space="preserve"> resins</w:t>
      </w:r>
      <w:r w:rsidR="0024137F" w:rsidRPr="0070553F">
        <w:rPr>
          <w:rFonts w:cs="Times New Roman"/>
          <w:lang w:val="en-GB"/>
        </w:rPr>
        <w:t xml:space="preserve"> </w:t>
      </w:r>
      <w:r w:rsidR="0024137F" w:rsidRPr="0070553F">
        <w:rPr>
          <w:rFonts w:cs="Times New Roman"/>
          <w:lang w:val="en-GB"/>
        </w:rPr>
        <w:fldChar w:fldCharType="begin"/>
      </w:r>
      <w:r w:rsidR="0024137F" w:rsidRPr="0070553F">
        <w:rPr>
          <w:rFonts w:cs="Times New Roman"/>
          <w:lang w:val="en-GB"/>
        </w:rPr>
        <w:instrText xml:space="preserve"> ADDIN ZOTERO_ITEM CSL_CITATION {"citationID":"4bQVCFUr","properties":{"formattedCitation":"(D\\uc0\\u8217{}Alvise et al. 2000)","plainCitation":"(D’Alvise et al. 2000)","noteIndex":0},"citationItems":[{"id":270,"uris":["http://zotero.org/users/local/RZF5eIRR/items/6I3XBZ3V"],"itemData":{"id":270,"type":"article-journal","abstract":"The peptides remaining after phenol removal from a co-product of the alfalfa industry have various applications: in the food industry (as an additive), in therapeutic nutrition (high-value protein, peptides with opioid or immunostimulant activities, etc.), and in cosmetics. Hydrolysis of alfalfa white protein concentrate (AWPC) by an industrial enzyme (Delvolase) improved its solubility and nutritional properties. But, colored peptidic hydrolysate was observed. This color change was due to phenolic oxidation at alkaline pH. A combined ultrafiltration process and sorption technique was investigated. A ZrO2 Carbosep membrane (nominal molecular weight cutoff of 10,000 Da) allowed a 51% color reduction and a 96% peptide transmission. The colored peptide fraction in the permeate had a known and reproducible molecular-weight distribution. Permeate polyphenol removal was performed by a sorption technique. A polystyrene resin, Amberlite IRA900Cl, packed in a column, allowed a 92–95% phenol extraction while preserving peptide fractions.","container-title":"Separation Science and Technology","DOI":"10.1081/SS-100102349","ISSN":"0149-6395","issue":"15","note":"publisher: Taylor &amp; Francis\n_eprint: https://doi.org/10.1081/SS-100102349","page":"2453-2472","source":"Taylor and Francis+NEJM","title":"Removal of Polyphenols and Recovery of Proteins from Alfalfa White Protein Concentrate by Ultrafiltration and Adsorbent Resin Separations","volume":"35","author":[{"family":"D'Alvise","given":"N."},{"family":"LESUEUR-LAMBERT","given":"C."},{"family":"FERTIN","given":"B."},{"family":"DHULSTER","given":"P."},{"family":"GUILLOCHON","given":"D."}],"issued":{"date-parts":[["2000",1,15]]}}}],"schema":"https://github.com/citation-style-language/schema/raw/master/csl-citation.json"} </w:instrText>
      </w:r>
      <w:r w:rsidR="0024137F" w:rsidRPr="0070553F">
        <w:rPr>
          <w:rFonts w:cs="Times New Roman"/>
          <w:lang w:val="en-GB"/>
        </w:rPr>
        <w:fldChar w:fldCharType="separate"/>
      </w:r>
      <w:r w:rsidR="0024137F" w:rsidRPr="0070553F">
        <w:rPr>
          <w:rFonts w:cs="Times New Roman"/>
          <w:lang w:val="en-GB"/>
        </w:rPr>
        <w:t>(D’Alvise et al. 2000)</w:t>
      </w:r>
      <w:r w:rsidR="0024137F" w:rsidRPr="0070553F">
        <w:rPr>
          <w:rFonts w:cs="Times New Roman"/>
          <w:lang w:val="en-GB"/>
        </w:rPr>
        <w:fldChar w:fldCharType="end"/>
      </w:r>
      <w:r w:rsidR="0024137F" w:rsidRPr="0070553F">
        <w:rPr>
          <w:rFonts w:cs="Times New Roman"/>
          <w:lang w:val="en-GB"/>
        </w:rPr>
        <w:t>.</w:t>
      </w:r>
    </w:p>
    <w:p w14:paraId="36AA177D" w14:textId="39707B71" w:rsidR="00BC019A" w:rsidRPr="0070553F" w:rsidRDefault="00E66716" w:rsidP="00E66716">
      <w:pPr>
        <w:pStyle w:val="Heading3"/>
        <w:numPr>
          <w:ilvl w:val="0"/>
          <w:numId w:val="0"/>
        </w:numPr>
        <w:ind w:left="568"/>
        <w:rPr>
          <w:rFonts w:ascii="Times New Roman" w:hAnsi="Times New Roman" w:cs="Times New Roman"/>
        </w:rPr>
      </w:pPr>
      <w:bookmarkStart w:id="61" w:name="_Toc177473925"/>
      <w:r w:rsidRPr="0070553F">
        <w:rPr>
          <w:rFonts w:ascii="Times New Roman" w:hAnsi="Times New Roman" w:cs="Times New Roman"/>
        </w:rPr>
        <w:t>4.2.2</w:t>
      </w:r>
      <w:r w:rsidR="004A4C86" w:rsidRPr="0070553F">
        <w:rPr>
          <w:rFonts w:ascii="Times New Roman" w:hAnsi="Times New Roman" w:cs="Times New Roman"/>
        </w:rPr>
        <w:t xml:space="preserve"> </w:t>
      </w:r>
      <w:r w:rsidRPr="0070553F">
        <w:rPr>
          <w:rFonts w:ascii="Times New Roman" w:hAnsi="Times New Roman" w:cs="Times New Roman"/>
        </w:rPr>
        <w:t>Polyphenolic compounds</w:t>
      </w:r>
      <w:r w:rsidR="00651CD2" w:rsidRPr="0070553F">
        <w:rPr>
          <w:rFonts w:ascii="Times New Roman" w:hAnsi="Times New Roman" w:cs="Times New Roman"/>
        </w:rPr>
        <w:t xml:space="preserve"> and </w:t>
      </w:r>
      <w:r w:rsidR="00BC019A" w:rsidRPr="0070553F">
        <w:rPr>
          <w:rFonts w:ascii="Times New Roman" w:hAnsi="Times New Roman" w:cs="Times New Roman"/>
        </w:rPr>
        <w:t>HPLC</w:t>
      </w:r>
      <w:r w:rsidRPr="0070553F">
        <w:rPr>
          <w:rFonts w:ascii="Times New Roman" w:hAnsi="Times New Roman" w:cs="Times New Roman"/>
        </w:rPr>
        <w:t xml:space="preserve"> results</w:t>
      </w:r>
      <w:bookmarkEnd w:id="61"/>
    </w:p>
    <w:p w14:paraId="7ED51161" w14:textId="07E515F8" w:rsidR="000E761A" w:rsidRDefault="0001466D" w:rsidP="00497F70">
      <w:pPr>
        <w:ind w:firstLine="0"/>
        <w:rPr>
          <w:rFonts w:cs="Times New Roman"/>
          <w:lang w:val="en-GB"/>
        </w:rPr>
      </w:pPr>
      <w:r w:rsidRPr="0070553F">
        <w:rPr>
          <w:rFonts w:cs="Times New Roman"/>
          <w:lang w:val="en-GB"/>
        </w:rPr>
        <w:t>In addition to the Folin–Ciocalteu assay</w:t>
      </w:r>
      <w:r w:rsidR="00461AB6">
        <w:rPr>
          <w:rFonts w:cs="Times New Roman"/>
          <w:lang w:val="en-GB"/>
        </w:rPr>
        <w:t>s indicating the total amounts</w:t>
      </w:r>
      <w:r w:rsidR="005C2C91" w:rsidRPr="0070553F">
        <w:rPr>
          <w:rFonts w:cs="Times New Roman"/>
          <w:lang w:val="en-GB"/>
        </w:rPr>
        <w:t>,</w:t>
      </w:r>
      <w:r w:rsidRPr="0070553F">
        <w:rPr>
          <w:rFonts w:cs="Times New Roman"/>
          <w:lang w:val="en-GB"/>
        </w:rPr>
        <w:t xml:space="preserve"> HPLC </w:t>
      </w:r>
      <w:r w:rsidR="005C2C91" w:rsidRPr="0070553F">
        <w:rPr>
          <w:rFonts w:cs="Times New Roman"/>
          <w:lang w:val="en-GB"/>
        </w:rPr>
        <w:t>analysis</w:t>
      </w:r>
      <w:r w:rsidRPr="0070553F">
        <w:rPr>
          <w:rFonts w:cs="Times New Roman"/>
          <w:lang w:val="en-GB"/>
        </w:rPr>
        <w:t xml:space="preserve"> was conducted</w:t>
      </w:r>
      <w:r w:rsidR="005C2C91" w:rsidRPr="0070553F">
        <w:rPr>
          <w:rFonts w:cs="Times New Roman"/>
          <w:lang w:val="en-GB"/>
        </w:rPr>
        <w:t xml:space="preserve"> to provide more information about the polyphenolic compounds. The results revealed </w:t>
      </w:r>
      <w:r w:rsidR="001218AC" w:rsidRPr="0070553F">
        <w:rPr>
          <w:rFonts w:cs="Times New Roman"/>
          <w:lang w:val="en-GB"/>
        </w:rPr>
        <w:t>a large</w:t>
      </w:r>
      <w:r w:rsidR="005C2C91" w:rsidRPr="0070553F">
        <w:rPr>
          <w:rFonts w:cs="Times New Roman"/>
          <w:lang w:val="en-GB"/>
        </w:rPr>
        <w:t xml:space="preserve"> reduction </w:t>
      </w:r>
      <w:r w:rsidR="007423B6" w:rsidRPr="0070553F">
        <w:rPr>
          <w:rFonts w:cs="Times New Roman"/>
          <w:lang w:val="en-GB"/>
        </w:rPr>
        <w:t>in</w:t>
      </w:r>
      <w:r w:rsidR="005C2C91" w:rsidRPr="0070553F">
        <w:rPr>
          <w:rFonts w:cs="Times New Roman"/>
          <w:lang w:val="en-GB"/>
        </w:rPr>
        <w:t xml:space="preserve"> polyphenol</w:t>
      </w:r>
      <w:r w:rsidR="007423B6" w:rsidRPr="0070553F">
        <w:rPr>
          <w:rFonts w:cs="Times New Roman"/>
          <w:lang w:val="en-GB"/>
        </w:rPr>
        <w:t xml:space="preserve"> levels</w:t>
      </w:r>
      <w:r w:rsidR="005C2C91" w:rsidRPr="0070553F">
        <w:rPr>
          <w:rFonts w:cs="Times New Roman"/>
          <w:lang w:val="en-GB"/>
        </w:rPr>
        <w:t xml:space="preserve"> compared to untreated samples. These </w:t>
      </w:r>
      <w:r w:rsidR="007423B6" w:rsidRPr="0070553F">
        <w:rPr>
          <w:rFonts w:cs="Times New Roman"/>
          <w:lang w:val="en-GB"/>
        </w:rPr>
        <w:t>findings</w:t>
      </w:r>
      <w:r w:rsidR="005C2C91" w:rsidRPr="0070553F">
        <w:rPr>
          <w:rFonts w:cs="Times New Roman"/>
          <w:lang w:val="en-GB"/>
        </w:rPr>
        <w:t xml:space="preserve"> </w:t>
      </w:r>
      <w:r w:rsidR="007423B6" w:rsidRPr="0070553F">
        <w:rPr>
          <w:rFonts w:cs="Times New Roman"/>
          <w:lang w:val="en-GB"/>
        </w:rPr>
        <w:t xml:space="preserve">are illustrated in </w:t>
      </w:r>
      <w:r w:rsidR="001218AC" w:rsidRPr="0070553F">
        <w:rPr>
          <w:rFonts w:cs="Times New Roman"/>
          <w:b/>
          <w:bCs/>
          <w:lang w:val="en-GB"/>
        </w:rPr>
        <w:t>Figures</w:t>
      </w:r>
      <w:r w:rsidR="005C2C91" w:rsidRPr="0070553F">
        <w:rPr>
          <w:rFonts w:cs="Times New Roman"/>
          <w:b/>
          <w:bCs/>
          <w:lang w:val="en-GB"/>
        </w:rPr>
        <w:t xml:space="preserve"> </w:t>
      </w:r>
      <w:r w:rsidR="008877FE">
        <w:rPr>
          <w:rFonts w:cs="Times New Roman"/>
          <w:b/>
          <w:bCs/>
          <w:lang w:val="en-GB"/>
        </w:rPr>
        <w:t>10</w:t>
      </w:r>
      <w:r w:rsidR="003A693C">
        <w:rPr>
          <w:rFonts w:cs="Times New Roman"/>
          <w:b/>
          <w:bCs/>
          <w:lang w:val="en-GB"/>
        </w:rPr>
        <w:t xml:space="preserve"> </w:t>
      </w:r>
      <w:r w:rsidR="00852542">
        <w:rPr>
          <w:rFonts w:cs="Times New Roman"/>
          <w:b/>
          <w:bCs/>
          <w:lang w:val="en-GB"/>
        </w:rPr>
        <w:t>a</w:t>
      </w:r>
      <w:r w:rsidR="003A693C">
        <w:rPr>
          <w:rFonts w:cs="Times New Roman"/>
          <w:b/>
          <w:bCs/>
          <w:lang w:val="en-GB"/>
        </w:rPr>
        <w:t>-b</w:t>
      </w:r>
      <w:r w:rsidR="005C2C91" w:rsidRPr="0070553F">
        <w:rPr>
          <w:rFonts w:cs="Times New Roman"/>
          <w:b/>
          <w:bCs/>
          <w:lang w:val="en-GB"/>
        </w:rPr>
        <w:t xml:space="preserve">, </w:t>
      </w:r>
      <w:r w:rsidR="0020510E">
        <w:rPr>
          <w:rFonts w:cs="Times New Roman"/>
          <w:b/>
          <w:bCs/>
          <w:lang w:val="en-GB"/>
        </w:rPr>
        <w:t>1</w:t>
      </w:r>
      <w:r w:rsidR="008877FE">
        <w:rPr>
          <w:rFonts w:cs="Times New Roman"/>
          <w:b/>
          <w:bCs/>
          <w:lang w:val="en-GB"/>
        </w:rPr>
        <w:t>1</w:t>
      </w:r>
      <w:r w:rsidR="003A693C">
        <w:rPr>
          <w:rFonts w:cs="Times New Roman"/>
          <w:b/>
          <w:bCs/>
          <w:lang w:val="en-GB"/>
        </w:rPr>
        <w:t xml:space="preserve"> a-b</w:t>
      </w:r>
      <w:r w:rsidR="005C2C91" w:rsidRPr="0070553F">
        <w:rPr>
          <w:rFonts w:cs="Times New Roman"/>
          <w:b/>
          <w:bCs/>
          <w:lang w:val="en-GB"/>
        </w:rPr>
        <w:t xml:space="preserve"> &amp; </w:t>
      </w:r>
      <w:r w:rsidR="004760CB" w:rsidRPr="0070553F">
        <w:rPr>
          <w:rFonts w:cs="Times New Roman"/>
          <w:b/>
          <w:bCs/>
          <w:lang w:val="en-GB"/>
        </w:rPr>
        <w:t>1</w:t>
      </w:r>
      <w:r w:rsidR="008877FE">
        <w:rPr>
          <w:rFonts w:cs="Times New Roman"/>
          <w:b/>
          <w:bCs/>
          <w:lang w:val="en-GB"/>
        </w:rPr>
        <w:t>2</w:t>
      </w:r>
      <w:r w:rsidR="003A693C">
        <w:rPr>
          <w:rFonts w:cs="Times New Roman"/>
          <w:b/>
          <w:bCs/>
          <w:lang w:val="en-GB"/>
        </w:rPr>
        <w:t xml:space="preserve"> a-b</w:t>
      </w:r>
      <w:r w:rsidR="005C2C91" w:rsidRPr="0070553F">
        <w:rPr>
          <w:rFonts w:cs="Times New Roman"/>
          <w:lang w:val="en-GB"/>
        </w:rPr>
        <w:t xml:space="preserve">, </w:t>
      </w:r>
      <w:r w:rsidR="007423B6" w:rsidRPr="0070553F">
        <w:rPr>
          <w:rFonts w:cs="Times New Roman"/>
          <w:lang w:val="en-GB"/>
        </w:rPr>
        <w:t>show</w:t>
      </w:r>
      <w:r w:rsidR="00461AB6">
        <w:rPr>
          <w:rFonts w:cs="Times New Roman"/>
          <w:lang w:val="en-GB"/>
        </w:rPr>
        <w:t>ing</w:t>
      </w:r>
      <w:r w:rsidR="007423B6" w:rsidRPr="0070553F">
        <w:rPr>
          <w:rFonts w:cs="Times New Roman"/>
          <w:lang w:val="en-GB"/>
        </w:rPr>
        <w:t xml:space="preserve"> the</w:t>
      </w:r>
      <w:r w:rsidR="005C2C91" w:rsidRPr="0070553F">
        <w:rPr>
          <w:rFonts w:cs="Times New Roman"/>
          <w:lang w:val="en-GB"/>
        </w:rPr>
        <w:t xml:space="preserve"> </w:t>
      </w:r>
      <w:r w:rsidR="001218AC" w:rsidRPr="0070553F">
        <w:rPr>
          <w:rFonts w:cs="Times New Roman"/>
          <w:lang w:val="en-GB"/>
        </w:rPr>
        <w:t xml:space="preserve">reduction or </w:t>
      </w:r>
      <w:r w:rsidR="005C2C91" w:rsidRPr="0070553F">
        <w:rPr>
          <w:rFonts w:cs="Times New Roman"/>
          <w:lang w:val="en-GB"/>
        </w:rPr>
        <w:t xml:space="preserve">disappearance of </w:t>
      </w:r>
      <w:r w:rsidR="00924698">
        <w:rPr>
          <w:rFonts w:cs="Times New Roman"/>
          <w:lang w:val="en-GB"/>
        </w:rPr>
        <w:t xml:space="preserve">peak </w:t>
      </w:r>
      <w:r w:rsidR="007C72A3" w:rsidRPr="0070553F">
        <w:rPr>
          <w:rFonts w:cs="Times New Roman"/>
          <w:lang w:val="en-GB"/>
        </w:rPr>
        <w:t>areas [mAU*s]</w:t>
      </w:r>
      <w:r w:rsidR="007C72A3" w:rsidRPr="0070553F">
        <w:rPr>
          <w:rFonts w:cs="Times New Roman"/>
          <w:sz w:val="20"/>
          <w:szCs w:val="20"/>
          <w:lang w:val="en-GB"/>
        </w:rPr>
        <w:t xml:space="preserve"> </w:t>
      </w:r>
      <w:r w:rsidR="005C2C91" w:rsidRPr="0070553F">
        <w:rPr>
          <w:rFonts w:cs="Times New Roman"/>
          <w:lang w:val="en-GB"/>
        </w:rPr>
        <w:t>after resin application</w:t>
      </w:r>
      <w:r w:rsidR="001218AC" w:rsidRPr="0070553F">
        <w:rPr>
          <w:rFonts w:cs="Times New Roman"/>
          <w:lang w:val="en-GB"/>
        </w:rPr>
        <w:t xml:space="preserve">. </w:t>
      </w:r>
      <w:r w:rsidR="00CD1A80" w:rsidRPr="0070553F">
        <w:rPr>
          <w:rFonts w:cs="Times New Roman"/>
          <w:lang w:val="en-GB"/>
        </w:rPr>
        <w:t xml:space="preserve">The </w:t>
      </w:r>
      <w:r w:rsidR="007423B6" w:rsidRPr="0070553F">
        <w:rPr>
          <w:rFonts w:cs="Times New Roman"/>
          <w:lang w:val="en-GB"/>
        </w:rPr>
        <w:t xml:space="preserve">images on the </w:t>
      </w:r>
      <w:r w:rsidR="00CD1A80" w:rsidRPr="0070553F">
        <w:rPr>
          <w:rFonts w:cs="Times New Roman"/>
          <w:lang w:val="en-GB"/>
        </w:rPr>
        <w:t xml:space="preserve">right </w:t>
      </w:r>
      <w:r w:rsidR="007423B6" w:rsidRPr="0070553F">
        <w:rPr>
          <w:rFonts w:cs="Times New Roman"/>
          <w:lang w:val="en-GB"/>
        </w:rPr>
        <w:t>side</w:t>
      </w:r>
      <w:r w:rsidR="00CD1A80" w:rsidRPr="0070553F">
        <w:rPr>
          <w:rFonts w:cs="Times New Roman"/>
          <w:lang w:val="en-GB"/>
        </w:rPr>
        <w:t xml:space="preserve"> o</w:t>
      </w:r>
      <w:r w:rsidR="007423B6" w:rsidRPr="0070553F">
        <w:rPr>
          <w:rFonts w:cs="Times New Roman"/>
          <w:lang w:val="en-GB"/>
        </w:rPr>
        <w:t>f the</w:t>
      </w:r>
      <w:r w:rsidR="00CD1A80" w:rsidRPr="0070553F">
        <w:rPr>
          <w:rFonts w:cs="Times New Roman"/>
          <w:lang w:val="en-GB"/>
        </w:rPr>
        <w:t xml:space="preserve"> figures show control sample, while </w:t>
      </w:r>
      <w:r w:rsidR="007423B6" w:rsidRPr="0070553F">
        <w:rPr>
          <w:rFonts w:cs="Times New Roman"/>
          <w:lang w:val="en-GB"/>
        </w:rPr>
        <w:t xml:space="preserve">the </w:t>
      </w:r>
      <w:r w:rsidR="00CD1A80" w:rsidRPr="0070553F">
        <w:rPr>
          <w:rFonts w:cs="Times New Roman"/>
          <w:lang w:val="en-GB"/>
        </w:rPr>
        <w:t xml:space="preserve">left </w:t>
      </w:r>
      <w:r w:rsidR="007423B6" w:rsidRPr="0070553F">
        <w:rPr>
          <w:rFonts w:cs="Times New Roman"/>
          <w:lang w:val="en-GB"/>
        </w:rPr>
        <w:t>image</w:t>
      </w:r>
      <w:r w:rsidR="00CD1A80" w:rsidRPr="0070553F">
        <w:rPr>
          <w:rFonts w:cs="Times New Roman"/>
          <w:lang w:val="en-GB"/>
        </w:rPr>
        <w:t xml:space="preserve"> shows </w:t>
      </w:r>
      <w:r w:rsidR="007423B6" w:rsidRPr="0070553F">
        <w:rPr>
          <w:rFonts w:cs="Times New Roman"/>
          <w:lang w:val="en-GB"/>
        </w:rPr>
        <w:t xml:space="preserve">just </w:t>
      </w:r>
      <w:r w:rsidR="00CD1A80" w:rsidRPr="0070553F">
        <w:rPr>
          <w:rFonts w:cs="Times New Roman"/>
          <w:lang w:val="en-GB"/>
        </w:rPr>
        <w:t>the treated samples</w:t>
      </w:r>
      <w:r w:rsidR="000E761A">
        <w:rPr>
          <w:rFonts w:cs="Times New Roman"/>
          <w:lang w:val="en-GB"/>
        </w:rPr>
        <w:t>. T</w:t>
      </w:r>
      <w:r w:rsidR="000E761A" w:rsidRPr="000E761A">
        <w:rPr>
          <w:rFonts w:cs="Times New Roman"/>
          <w:lang w:val="en-GB"/>
        </w:rPr>
        <w:t xml:space="preserve">he separate </w:t>
      </w:r>
      <w:r w:rsidR="000E761A">
        <w:rPr>
          <w:rFonts w:cs="Times New Roman"/>
          <w:lang w:val="en-GB"/>
        </w:rPr>
        <w:t>chart</w:t>
      </w:r>
      <w:r w:rsidR="000E761A" w:rsidRPr="000E761A">
        <w:rPr>
          <w:rFonts w:cs="Times New Roman"/>
          <w:lang w:val="en-GB"/>
        </w:rPr>
        <w:t xml:space="preserve"> </w:t>
      </w:r>
      <w:r w:rsidR="000E761A">
        <w:rPr>
          <w:rFonts w:cs="Times New Roman"/>
          <w:lang w:val="en-GB"/>
        </w:rPr>
        <w:t>in front of</w:t>
      </w:r>
      <w:r w:rsidR="000E761A" w:rsidRPr="000E761A">
        <w:rPr>
          <w:rFonts w:cs="Times New Roman"/>
          <w:lang w:val="en-GB"/>
        </w:rPr>
        <w:t xml:space="preserve"> </w:t>
      </w:r>
      <w:r w:rsidR="000E761A">
        <w:rPr>
          <w:rFonts w:cs="Times New Roman"/>
          <w:lang w:val="en-GB"/>
        </w:rPr>
        <w:t>it</w:t>
      </w:r>
      <w:r w:rsidR="000E761A" w:rsidRPr="000E761A">
        <w:rPr>
          <w:rFonts w:cs="Times New Roman"/>
          <w:lang w:val="en-GB"/>
        </w:rPr>
        <w:t xml:space="preserve"> shows the</w:t>
      </w:r>
      <w:r w:rsidR="000E761A">
        <w:rPr>
          <w:rFonts w:cs="Times New Roman"/>
          <w:lang w:val="en-GB"/>
        </w:rPr>
        <w:t xml:space="preserve"> same</w:t>
      </w:r>
      <w:r w:rsidR="000E761A" w:rsidRPr="000E761A">
        <w:rPr>
          <w:rFonts w:cs="Times New Roman"/>
          <w:lang w:val="en-GB"/>
        </w:rPr>
        <w:t xml:space="preserve"> treated samples</w:t>
      </w:r>
      <w:r w:rsidR="000E761A">
        <w:rPr>
          <w:rFonts w:cs="Times New Roman"/>
          <w:lang w:val="en-GB"/>
        </w:rPr>
        <w:t xml:space="preserve"> </w:t>
      </w:r>
      <w:r w:rsidR="00CD1A80" w:rsidRPr="0070553F">
        <w:rPr>
          <w:rFonts w:cs="Times New Roman"/>
          <w:lang w:val="en-GB"/>
        </w:rPr>
        <w:t>at an enlarged scale,</w:t>
      </w:r>
      <w:r w:rsidR="007423B6" w:rsidRPr="0070553F">
        <w:rPr>
          <w:rFonts w:cs="Times New Roman"/>
          <w:lang w:val="en-GB"/>
        </w:rPr>
        <w:t xml:space="preserve"> with</w:t>
      </w:r>
      <w:r w:rsidR="00CD1A80" w:rsidRPr="0070553F">
        <w:rPr>
          <w:rFonts w:cs="Times New Roman"/>
          <w:lang w:val="en-GB"/>
        </w:rPr>
        <w:t xml:space="preserve"> different </w:t>
      </w:r>
      <w:r w:rsidR="0070553F" w:rsidRPr="0070553F">
        <w:rPr>
          <w:rFonts w:cs="Times New Roman"/>
          <w:lang w:val="en-GB"/>
        </w:rPr>
        <w:t>colours</w:t>
      </w:r>
      <w:r w:rsidR="00CD1A80" w:rsidRPr="0070553F">
        <w:rPr>
          <w:rFonts w:cs="Times New Roman"/>
          <w:lang w:val="en-GB"/>
        </w:rPr>
        <w:t xml:space="preserve"> indicat</w:t>
      </w:r>
      <w:r w:rsidR="00461AB6">
        <w:rPr>
          <w:rFonts w:cs="Times New Roman"/>
          <w:lang w:val="en-GB"/>
        </w:rPr>
        <w:t>ing</w:t>
      </w:r>
      <w:r w:rsidR="00CD1A80" w:rsidRPr="0070553F">
        <w:rPr>
          <w:rFonts w:cs="Times New Roman"/>
          <w:lang w:val="en-GB"/>
        </w:rPr>
        <w:t xml:space="preserve"> </w:t>
      </w:r>
      <w:r w:rsidR="007423B6" w:rsidRPr="0070553F">
        <w:rPr>
          <w:rFonts w:cs="Times New Roman"/>
          <w:lang w:val="en-GB"/>
        </w:rPr>
        <w:t>various</w:t>
      </w:r>
      <w:r w:rsidR="00CD1A80" w:rsidRPr="0070553F">
        <w:rPr>
          <w:rFonts w:cs="Times New Roman"/>
          <w:lang w:val="en-GB"/>
        </w:rPr>
        <w:t xml:space="preserve"> resins</w:t>
      </w:r>
      <w:r w:rsidR="007423B6" w:rsidRPr="0070553F">
        <w:rPr>
          <w:rFonts w:cs="Times New Roman"/>
          <w:lang w:val="en-GB"/>
        </w:rPr>
        <w:t xml:space="preserve"> used</w:t>
      </w:r>
      <w:r w:rsidR="000E761A">
        <w:rPr>
          <w:rFonts w:cs="Times New Roman"/>
          <w:lang w:val="en-GB"/>
        </w:rPr>
        <w:t>.</w:t>
      </w:r>
    </w:p>
    <w:p w14:paraId="76B94050" w14:textId="77777777" w:rsidR="003A693C" w:rsidRDefault="003A693C" w:rsidP="00497F70">
      <w:pPr>
        <w:ind w:firstLine="0"/>
        <w:rPr>
          <w:rFonts w:cs="Times New Roman"/>
          <w:lang w:val="en-GB"/>
        </w:rPr>
      </w:pPr>
    </w:p>
    <w:p w14:paraId="5D5A4A5F" w14:textId="7F15BDCF" w:rsidR="003A6DAE" w:rsidRDefault="005A55EE" w:rsidP="00497F70">
      <w:pPr>
        <w:ind w:firstLine="0"/>
        <w:rPr>
          <w:rFonts w:cs="Times New Roman"/>
          <w:lang w:val="en-GB"/>
        </w:rPr>
      </w:pPr>
      <w:r>
        <w:rPr>
          <w:noProof/>
        </w:rPr>
        <w:lastRenderedPageBreak/>
        <mc:AlternateContent>
          <mc:Choice Requires="wps">
            <w:drawing>
              <wp:anchor distT="0" distB="0" distL="114300" distR="114300" simplePos="0" relativeHeight="251678720" behindDoc="0" locked="0" layoutInCell="1" allowOverlap="1" wp14:anchorId="11EB557D" wp14:editId="79795414">
                <wp:simplePos x="0" y="0"/>
                <wp:positionH relativeFrom="column">
                  <wp:posOffset>55880</wp:posOffset>
                </wp:positionH>
                <wp:positionV relativeFrom="paragraph">
                  <wp:posOffset>2781935</wp:posOffset>
                </wp:positionV>
                <wp:extent cx="5155565" cy="812800"/>
                <wp:effectExtent l="1905" t="635" r="0" b="0"/>
                <wp:wrapTopAndBottom/>
                <wp:docPr id="17445645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5565" cy="81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B5822" w14:textId="2DCEC260" w:rsidR="00681F95" w:rsidRPr="00CE786B" w:rsidRDefault="00681F95" w:rsidP="00681F95">
                            <w:pPr>
                              <w:pStyle w:val="Caption"/>
                              <w:rPr>
                                <w:rFonts w:cs="Times New Roman"/>
                                <w:noProof/>
                                <w:lang w:val="en-US"/>
                              </w:rPr>
                            </w:pPr>
                            <w:bookmarkStart w:id="62" w:name="_Toc177475104"/>
                            <w:r>
                              <w:t xml:space="preserve">Figure </w:t>
                            </w:r>
                            <w:r>
                              <w:fldChar w:fldCharType="begin"/>
                            </w:r>
                            <w:r>
                              <w:instrText xml:space="preserve"> SEQ Figure \* ARABIC </w:instrText>
                            </w:r>
                            <w:r>
                              <w:fldChar w:fldCharType="separate"/>
                            </w:r>
                            <w:r w:rsidR="00454BE5">
                              <w:rPr>
                                <w:noProof/>
                              </w:rPr>
                              <w:t>10</w:t>
                            </w:r>
                            <w:r>
                              <w:fldChar w:fldCharType="end"/>
                            </w:r>
                            <w:r w:rsidR="000E761A">
                              <w:t>a</w:t>
                            </w:r>
                            <w:r>
                              <w:t>.</w:t>
                            </w:r>
                            <w:r w:rsidRPr="00D56A92">
                              <w:t xml:space="preserve"> </w:t>
                            </w:r>
                            <w:r w:rsidR="00497F70" w:rsidRPr="0070553F">
                              <w:rPr>
                                <w:rFonts w:cs="Times New Roman"/>
                              </w:rPr>
                              <w:t xml:space="preserve">HPLC results of several </w:t>
                            </w:r>
                            <w:r w:rsidR="000E761A" w:rsidRPr="000E761A">
                              <w:rPr>
                                <w:rFonts w:cs="Times New Roman"/>
                                <w:b/>
                                <w:bCs/>
                              </w:rPr>
                              <w:t>lucerne</w:t>
                            </w:r>
                            <w:r w:rsidR="000E761A">
                              <w:rPr>
                                <w:rFonts w:cs="Times New Roman"/>
                              </w:rPr>
                              <w:t xml:space="preserve"> </w:t>
                            </w:r>
                            <w:r w:rsidR="00497F70" w:rsidRPr="0070553F">
                              <w:rPr>
                                <w:rFonts w:cs="Times New Roman"/>
                              </w:rPr>
                              <w:t>samples from the first resin assay</w:t>
                            </w:r>
                            <w:r w:rsidR="000E761A">
                              <w:rPr>
                                <w:rFonts w:cs="Times New Roman"/>
                              </w:rPr>
                              <w:t>.</w:t>
                            </w:r>
                            <w:r w:rsidR="00497F70" w:rsidRPr="0070553F">
                              <w:rPr>
                                <w:rFonts w:cs="Times New Roman"/>
                              </w:rPr>
                              <w:t xml:space="preserve"> The far-left picture shows treated samples at an enlarged scale. The right picture shows 8 treated samples (left side) and the control (right side). Resins: </w:t>
                            </w:r>
                            <w:bookmarkStart w:id="63" w:name="_Hlk177475283"/>
                            <w:r w:rsidR="00497F70" w:rsidRPr="0070553F">
                              <w:rPr>
                                <w:rFonts w:cs="Times New Roman"/>
                              </w:rPr>
                              <w:t>RP-003, STR-135, STR-072, STR-119, STR</w:t>
                            </w:r>
                            <w:r w:rsidR="00454BE5">
                              <w:rPr>
                                <w:rFonts w:cs="Times New Roman"/>
                              </w:rPr>
                              <w:t>-</w:t>
                            </w:r>
                            <w:r w:rsidR="00497F70" w:rsidRPr="0070553F">
                              <w:rPr>
                                <w:rFonts w:cs="Times New Roman"/>
                              </w:rPr>
                              <w:t>114, WAX-003, SAX-002</w:t>
                            </w:r>
                            <w:bookmarkEnd w:id="63"/>
                            <w:r w:rsidR="00497F70">
                              <w:rPr>
                                <w:rFonts w:cs="Times New Roman"/>
                              </w:rPr>
                              <w:t>.</w:t>
                            </w:r>
                            <w:bookmarkEnd w:id="6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EB557D" id="Text Box 44" o:spid="_x0000_s1029" type="#_x0000_t202" style="position:absolute;left:0;text-align:left;margin-left:4.4pt;margin-top:219.05pt;width:405.95pt;height: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" stroked="f">
                <v:textbox style="mso-fit-shape-to-text:t" inset="0,0,0,0">
                  <w:txbxContent>
                    <w:p w14:paraId="0C3B5822" w14:textId="2DCEC260" w:rsidR="00681F95" w:rsidRPr="00CE786B" w:rsidRDefault="00681F95" w:rsidP="00681F95">
                      <w:pPr>
                        <w:pStyle w:val="Caption"/>
                        <w:rPr>
                          <w:rFonts w:cs="Times New Roman"/>
                          <w:noProof/>
                          <w:lang w:val="en-US"/>
                        </w:rPr>
                      </w:pPr>
                      <w:bookmarkStart w:id="64" w:name="_Toc177475104"/>
                      <w:r>
                        <w:t xml:space="preserve">Figure </w:t>
                      </w:r>
                      <w:r>
                        <w:fldChar w:fldCharType="begin"/>
                      </w:r>
                      <w:r>
                        <w:instrText xml:space="preserve"> SEQ Figure \* ARABIC </w:instrText>
                      </w:r>
                      <w:r>
                        <w:fldChar w:fldCharType="separate"/>
                      </w:r>
                      <w:r w:rsidR="00454BE5">
                        <w:rPr>
                          <w:noProof/>
                        </w:rPr>
                        <w:t>10</w:t>
                      </w:r>
                      <w:r>
                        <w:fldChar w:fldCharType="end"/>
                      </w:r>
                      <w:r w:rsidR="000E761A">
                        <w:t>a</w:t>
                      </w:r>
                      <w:r>
                        <w:t>.</w:t>
                      </w:r>
                      <w:r w:rsidRPr="00D56A92">
                        <w:t xml:space="preserve"> </w:t>
                      </w:r>
                      <w:r w:rsidR="00497F70" w:rsidRPr="0070553F">
                        <w:rPr>
                          <w:rFonts w:cs="Times New Roman"/>
                        </w:rPr>
                        <w:t xml:space="preserve">HPLC results of several </w:t>
                      </w:r>
                      <w:r w:rsidR="000E761A" w:rsidRPr="000E761A">
                        <w:rPr>
                          <w:rFonts w:cs="Times New Roman"/>
                          <w:b/>
                          <w:bCs/>
                        </w:rPr>
                        <w:t>lucerne</w:t>
                      </w:r>
                      <w:r w:rsidR="000E761A">
                        <w:rPr>
                          <w:rFonts w:cs="Times New Roman"/>
                        </w:rPr>
                        <w:t xml:space="preserve"> </w:t>
                      </w:r>
                      <w:r w:rsidR="00497F70" w:rsidRPr="0070553F">
                        <w:rPr>
                          <w:rFonts w:cs="Times New Roman"/>
                        </w:rPr>
                        <w:t>samples from the first resin assay</w:t>
                      </w:r>
                      <w:r w:rsidR="000E761A">
                        <w:rPr>
                          <w:rFonts w:cs="Times New Roman"/>
                        </w:rPr>
                        <w:t>.</w:t>
                      </w:r>
                      <w:r w:rsidR="00497F70" w:rsidRPr="0070553F">
                        <w:rPr>
                          <w:rFonts w:cs="Times New Roman"/>
                        </w:rPr>
                        <w:t xml:space="preserve"> The far-left picture shows treated samples at an enlarged scale. The right picture shows 8 treated samples (left side) and the control (right side). Resins: </w:t>
                      </w:r>
                      <w:bookmarkStart w:id="65" w:name="_Hlk177475283"/>
                      <w:r w:rsidR="00497F70" w:rsidRPr="0070553F">
                        <w:rPr>
                          <w:rFonts w:cs="Times New Roman"/>
                        </w:rPr>
                        <w:t>RP-003, STR-135, STR-072, STR-119, STR</w:t>
                      </w:r>
                      <w:r w:rsidR="00454BE5">
                        <w:rPr>
                          <w:rFonts w:cs="Times New Roman"/>
                        </w:rPr>
                        <w:t>-</w:t>
                      </w:r>
                      <w:r w:rsidR="00497F70" w:rsidRPr="0070553F">
                        <w:rPr>
                          <w:rFonts w:cs="Times New Roman"/>
                        </w:rPr>
                        <w:t>114, WAX-003, SAX-002</w:t>
                      </w:r>
                      <w:bookmarkEnd w:id="65"/>
                      <w:r w:rsidR="00497F70">
                        <w:rPr>
                          <w:rFonts w:cs="Times New Roman"/>
                        </w:rPr>
                        <w:t>.</w:t>
                      </w:r>
                      <w:bookmarkEnd w:id="64"/>
                    </w:p>
                  </w:txbxContent>
                </v:textbox>
                <w10:wrap type="topAndBottom"/>
              </v:shape>
            </w:pict>
          </mc:Fallback>
        </mc:AlternateContent>
      </w:r>
      <w:r w:rsidR="00CD1A80" w:rsidRPr="0070553F">
        <w:rPr>
          <w:rFonts w:cs="Times New Roman"/>
          <w:lang w:val="en-GB"/>
        </w:rPr>
        <w:t xml:space="preserve"> </w:t>
      </w:r>
      <w:r w:rsidR="000E761A" w:rsidRPr="0070553F">
        <w:rPr>
          <w:rFonts w:cs="Times New Roman"/>
          <w:noProof/>
        </w:rPr>
        <w:drawing>
          <wp:inline distT="0" distB="0" distL="0" distR="0" wp14:anchorId="1A735AE2" wp14:editId="2EF263E4">
            <wp:extent cx="5400675" cy="2771931"/>
            <wp:effectExtent l="0" t="0" r="0" b="9525"/>
            <wp:docPr id="68917322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73226" name="Picture 1" descr="A screenshot of a graph&#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465465" cy="2805185"/>
                    </a:xfrm>
                    <a:prstGeom prst="rect">
                      <a:avLst/>
                    </a:prstGeom>
                  </pic:spPr>
                </pic:pic>
              </a:graphicData>
            </a:graphic>
          </wp:inline>
        </w:drawing>
      </w:r>
    </w:p>
    <w:p w14:paraId="207060D1" w14:textId="62FD6BFC" w:rsidR="000E761A" w:rsidRDefault="000E761A" w:rsidP="00497F70">
      <w:pPr>
        <w:ind w:firstLine="0"/>
        <w:rPr>
          <w:rFonts w:cs="Times New Roman"/>
          <w:lang w:val="en-GB"/>
        </w:rPr>
      </w:pPr>
    </w:p>
    <w:p w14:paraId="71D96F3E" w14:textId="77777777" w:rsidR="00C85717" w:rsidRDefault="000E761A" w:rsidP="00C85717">
      <w:pPr>
        <w:keepNext/>
        <w:ind w:firstLine="0"/>
      </w:pPr>
      <w:r>
        <w:rPr>
          <w:rFonts w:cs="Times New Roman"/>
          <w:noProof/>
          <w:lang w:val="en-GB"/>
        </w:rPr>
        <w:drawing>
          <wp:inline distT="0" distB="0" distL="0" distR="0" wp14:anchorId="04B3D580" wp14:editId="1651895A">
            <wp:extent cx="5505312" cy="2886324"/>
            <wp:effectExtent l="0" t="0" r="635" b="0"/>
            <wp:docPr id="310433397"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3397" name="Picture 4" descr="A screenshot of a graph&#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507524" cy="2887484"/>
                    </a:xfrm>
                    <a:prstGeom prst="rect">
                      <a:avLst/>
                    </a:prstGeom>
                  </pic:spPr>
                </pic:pic>
              </a:graphicData>
            </a:graphic>
          </wp:inline>
        </w:drawing>
      </w:r>
    </w:p>
    <w:p w14:paraId="1623A1DB" w14:textId="7C629408" w:rsidR="000E761A" w:rsidRPr="00497F70" w:rsidRDefault="00C85717" w:rsidP="00C85717">
      <w:pPr>
        <w:pStyle w:val="Caption"/>
        <w:rPr>
          <w:rFonts w:cs="Times New Roman"/>
        </w:rPr>
      </w:pPr>
      <w:bookmarkStart w:id="66" w:name="_Hlk177475364"/>
      <w:r>
        <w:t xml:space="preserve">Figure </w:t>
      </w:r>
      <w:r w:rsidRPr="00E62084">
        <w:t xml:space="preserve">10b. HPLC results of several </w:t>
      </w:r>
      <w:r w:rsidRPr="00A87714">
        <w:rPr>
          <w:b/>
          <w:bCs/>
        </w:rPr>
        <w:t>sugar beet</w:t>
      </w:r>
      <w:r w:rsidRPr="00E62084">
        <w:t xml:space="preserve"> samples from the first resin assay. The far-left picture shows treated samples at an enlarged scale. The right picture shows 8 treated samples (left side) and the control (right side). Resins: RP-003, STR-13</w:t>
      </w:r>
      <w:r w:rsidR="00454BE5">
        <w:t xml:space="preserve">5, STR-072, STR-119, </w:t>
      </w:r>
      <w:r w:rsidR="00FE6215">
        <w:t>STR-114, WAX-003, SAX-002.</w:t>
      </w:r>
    </w:p>
    <w:bookmarkEnd w:id="66"/>
    <w:p w14:paraId="195F98E8" w14:textId="77777777" w:rsidR="00C85717" w:rsidRDefault="00AD6054" w:rsidP="00C85717">
      <w:pPr>
        <w:pStyle w:val="Textafterheading"/>
        <w:keepNext/>
      </w:pPr>
      <w:r w:rsidRPr="0070553F">
        <w:rPr>
          <w:rFonts w:cs="Times New Roman"/>
          <w:noProof/>
          <w:lang w:val="en-GB"/>
        </w:rPr>
        <w:lastRenderedPageBreak/>
        <w:drawing>
          <wp:inline distT="0" distB="0" distL="0" distR="0" wp14:anchorId="6978726F" wp14:editId="7E1C260D">
            <wp:extent cx="5650995" cy="2998381"/>
            <wp:effectExtent l="0" t="0" r="6985" b="0"/>
            <wp:docPr id="1568272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72241"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669732" cy="3008323"/>
                    </a:xfrm>
                    <a:prstGeom prst="rect">
                      <a:avLst/>
                    </a:prstGeom>
                  </pic:spPr>
                </pic:pic>
              </a:graphicData>
            </a:graphic>
          </wp:inline>
        </w:drawing>
      </w:r>
    </w:p>
    <w:p w14:paraId="1A543537" w14:textId="046C35A0" w:rsidR="00B91F4D" w:rsidRPr="00B91F4D" w:rsidRDefault="00C85717" w:rsidP="00C85717">
      <w:pPr>
        <w:pStyle w:val="Caption"/>
      </w:pPr>
      <w:bookmarkStart w:id="67" w:name="_Toc177475105"/>
      <w:bookmarkStart w:id="68" w:name="_Hlk177475535"/>
      <w:r>
        <w:t xml:space="preserve">Figure </w:t>
      </w:r>
      <w:r>
        <w:fldChar w:fldCharType="begin"/>
      </w:r>
      <w:r>
        <w:instrText xml:space="preserve"> SEQ Figure \* ARABIC </w:instrText>
      </w:r>
      <w:r>
        <w:fldChar w:fldCharType="separate"/>
      </w:r>
      <w:r w:rsidR="00454BE5">
        <w:rPr>
          <w:noProof/>
        </w:rPr>
        <w:t>11</w:t>
      </w:r>
      <w:r>
        <w:fldChar w:fldCharType="end"/>
      </w:r>
      <w:r w:rsidRPr="006E189B">
        <w:t xml:space="preserve">a. HPLC results of several </w:t>
      </w:r>
      <w:r w:rsidRPr="00A87714">
        <w:rPr>
          <w:b/>
          <w:bCs/>
        </w:rPr>
        <w:t>lucerne</w:t>
      </w:r>
      <w:r w:rsidRPr="006E189B">
        <w:t xml:space="preserve"> samples from the second resin assay (mix). Small chart shows treated samples at an enlarged scale. The right picture shows 4 treated samples (left side) and the control (right side). Resins: mix 1 - SAX-002+STR</w:t>
      </w:r>
      <w:bookmarkEnd w:id="67"/>
      <w:r w:rsidR="00FE6215">
        <w:t xml:space="preserve">-135, mix 5 </w:t>
      </w:r>
      <w:r w:rsidR="00A87714">
        <w:t>–</w:t>
      </w:r>
      <w:r w:rsidR="00FE6215">
        <w:t xml:space="preserve"> </w:t>
      </w:r>
      <w:r w:rsidR="00A87714">
        <w:t>STR-135+STR-</w:t>
      </w:r>
      <w:r w:rsidR="00A87714" w:rsidRPr="00A87714">
        <w:t>072, mix 6 – STR-135+STR-119, mix 7 – STR-135+RP-003</w:t>
      </w:r>
    </w:p>
    <w:bookmarkEnd w:id="68"/>
    <w:p w14:paraId="768498CB" w14:textId="77777777" w:rsidR="00207921" w:rsidRPr="00207921" w:rsidRDefault="00207921" w:rsidP="00207921">
      <w:pPr>
        <w:rPr>
          <w:lang w:val="en-GB"/>
        </w:rPr>
      </w:pPr>
    </w:p>
    <w:p w14:paraId="2554B305" w14:textId="77777777" w:rsidR="00C85717" w:rsidRDefault="00852542" w:rsidP="00C85717">
      <w:pPr>
        <w:pStyle w:val="Textafterheading"/>
        <w:keepNext/>
      </w:pPr>
      <w:r>
        <w:rPr>
          <w:noProof/>
        </w:rPr>
        <w:drawing>
          <wp:inline distT="0" distB="0" distL="0" distR="0" wp14:anchorId="701D5B89" wp14:editId="606FB8DA">
            <wp:extent cx="5663173" cy="2981739"/>
            <wp:effectExtent l="0" t="0" r="0" b="9525"/>
            <wp:docPr id="1367298290"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98290" name="Picture 2" descr="A screenshot of a graph&#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682900" cy="2992125"/>
                    </a:xfrm>
                    <a:prstGeom prst="rect">
                      <a:avLst/>
                    </a:prstGeom>
                  </pic:spPr>
                </pic:pic>
              </a:graphicData>
            </a:graphic>
          </wp:inline>
        </w:drawing>
      </w:r>
    </w:p>
    <w:p w14:paraId="5A12CB59" w14:textId="0B20833B" w:rsidR="00852542" w:rsidRDefault="00C85717" w:rsidP="00A87714">
      <w:pPr>
        <w:pStyle w:val="Caption"/>
      </w:pPr>
      <w:bookmarkStart w:id="69" w:name="_Hlk177475541"/>
      <w:r>
        <w:t xml:space="preserve">Figure </w:t>
      </w:r>
      <w:r w:rsidRPr="007A7492">
        <w:t xml:space="preserve">11b. HPLC results of several </w:t>
      </w:r>
      <w:r w:rsidRPr="00A87714">
        <w:rPr>
          <w:b/>
          <w:bCs/>
        </w:rPr>
        <w:t>sugar beet</w:t>
      </w:r>
      <w:r w:rsidRPr="007A7492">
        <w:t xml:space="preserve"> samples from the second resin assay (mix). Small chart shows treated samples at an enlarged scale. The right picture shows 4 treated samples (left side) and the control (right side). </w:t>
      </w:r>
      <w:r w:rsidR="00A87714" w:rsidRPr="006E189B">
        <w:t>Resins: mix 1 - SAX-002+STR</w:t>
      </w:r>
      <w:r w:rsidR="00A87714">
        <w:t>-135, mix 5 – STR-135+STR-</w:t>
      </w:r>
      <w:r w:rsidR="00A87714" w:rsidRPr="00A87714">
        <w:t>072, mix 6 – STR-135+STR-119, mix 7 – STR-135+RP-003</w:t>
      </w:r>
    </w:p>
    <w:bookmarkEnd w:id="69"/>
    <w:p w14:paraId="6434BE35" w14:textId="77777777" w:rsidR="00852542" w:rsidRPr="00852542" w:rsidRDefault="00852542" w:rsidP="00852542">
      <w:pPr>
        <w:rPr>
          <w:lang w:val="en-GB"/>
        </w:rPr>
      </w:pPr>
    </w:p>
    <w:p w14:paraId="3B9E7478" w14:textId="77777777" w:rsidR="00C85717" w:rsidRDefault="003C1C98" w:rsidP="00930F3B">
      <w:pPr>
        <w:pStyle w:val="Textafterheading"/>
        <w:keepNext/>
        <w:jc w:val="left"/>
      </w:pPr>
      <w:r w:rsidRPr="0070553F">
        <w:rPr>
          <w:rFonts w:cs="Times New Roman"/>
          <w:noProof/>
          <w:lang w:val="en-GB"/>
        </w:rPr>
        <w:lastRenderedPageBreak/>
        <w:drawing>
          <wp:inline distT="0" distB="0" distL="0" distR="0" wp14:anchorId="139428F3" wp14:editId="0FB0CA0F">
            <wp:extent cx="5620626" cy="2849526"/>
            <wp:effectExtent l="0" t="0" r="0" b="8255"/>
            <wp:docPr id="2004455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55431"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635543" cy="2857089"/>
                    </a:xfrm>
                    <a:prstGeom prst="rect">
                      <a:avLst/>
                    </a:prstGeom>
                  </pic:spPr>
                </pic:pic>
              </a:graphicData>
            </a:graphic>
          </wp:inline>
        </w:drawing>
      </w:r>
    </w:p>
    <w:p w14:paraId="147CEE3C" w14:textId="698CA201" w:rsidR="003A6DAE" w:rsidRPr="003D7147" w:rsidRDefault="00C85717" w:rsidP="00C85717">
      <w:pPr>
        <w:pStyle w:val="Caption"/>
      </w:pPr>
      <w:bookmarkStart w:id="70" w:name="_Toc177475106"/>
      <w:bookmarkStart w:id="71" w:name="_Hlk177475642"/>
      <w:r>
        <w:t xml:space="preserve">Figure </w:t>
      </w:r>
      <w:r>
        <w:fldChar w:fldCharType="begin"/>
      </w:r>
      <w:r>
        <w:instrText xml:space="preserve"> SEQ Figure \* ARABIC </w:instrText>
      </w:r>
      <w:r>
        <w:fldChar w:fldCharType="separate"/>
      </w:r>
      <w:r w:rsidR="00454BE5">
        <w:rPr>
          <w:noProof/>
        </w:rPr>
        <w:t>12</w:t>
      </w:r>
      <w:r>
        <w:fldChar w:fldCharType="end"/>
      </w:r>
      <w:r w:rsidRPr="00E61099">
        <w:t xml:space="preserve">a. HPLC results of several </w:t>
      </w:r>
      <w:r w:rsidRPr="00A87714">
        <w:rPr>
          <w:b/>
          <w:bCs/>
        </w:rPr>
        <w:t>lucerne</w:t>
      </w:r>
      <w:r w:rsidRPr="00E61099">
        <w:t xml:space="preserve"> samples from the third resin assay (variants). The far-left picture shows treated samples at an enlarged scale. The right picture shows 6 treated samples (left side) and the control (right side). </w:t>
      </w:r>
      <w:bookmarkEnd w:id="70"/>
      <w:r w:rsidR="00A87714" w:rsidRPr="00A87714">
        <w:t>Resins: STR-77, STR-137, STR-78, STR-109, STR-112, STR-114</w:t>
      </w:r>
      <w:r w:rsidR="00A87714">
        <w:t>.</w:t>
      </w:r>
    </w:p>
    <w:bookmarkEnd w:id="71"/>
    <w:p w14:paraId="42D6B982" w14:textId="33603E34" w:rsidR="00207921" w:rsidRPr="00207921" w:rsidRDefault="00207921" w:rsidP="00207921">
      <w:pPr>
        <w:pStyle w:val="Textafterheading"/>
        <w:rPr>
          <w:lang w:val="en-GB"/>
        </w:rPr>
      </w:pPr>
    </w:p>
    <w:p w14:paraId="42D33157" w14:textId="0E3F1BF9" w:rsidR="00852542" w:rsidRDefault="00930F3B" w:rsidP="00852542">
      <w:pPr>
        <w:pStyle w:val="Textafterheading"/>
        <w:rPr>
          <w:lang w:val="en-GB"/>
        </w:rPr>
      </w:pPr>
      <w:r>
        <w:rPr>
          <w:noProof/>
        </w:rPr>
        <mc:AlternateContent>
          <mc:Choice Requires="wps">
            <w:drawing>
              <wp:anchor distT="0" distB="0" distL="114300" distR="114300" simplePos="0" relativeHeight="251749376" behindDoc="0" locked="0" layoutInCell="1" allowOverlap="1" wp14:anchorId="06A1A7FC" wp14:editId="2620D316">
                <wp:simplePos x="0" y="0"/>
                <wp:positionH relativeFrom="margin">
                  <wp:align>left</wp:align>
                </wp:positionH>
                <wp:positionV relativeFrom="paragraph">
                  <wp:posOffset>3307951</wp:posOffset>
                </wp:positionV>
                <wp:extent cx="5400675" cy="635"/>
                <wp:effectExtent l="0" t="0" r="9525" b="6350"/>
                <wp:wrapSquare wrapText="bothSides"/>
                <wp:docPr id="1066382820" name="Text Box 1"/>
                <wp:cNvGraphicFramePr/>
                <a:graphic xmlns:a="http://schemas.openxmlformats.org/drawingml/2006/main">
                  <a:graphicData uri="http://schemas.microsoft.com/office/word/2010/wordprocessingShape">
                    <wps:wsp>
                      <wps:cNvSpPr txBox="1"/>
                      <wps:spPr>
                        <a:xfrm>
                          <a:off x="0" y="0"/>
                          <a:ext cx="5400675" cy="635"/>
                        </a:xfrm>
                        <a:prstGeom prst="rect">
                          <a:avLst/>
                        </a:prstGeom>
                        <a:solidFill>
                          <a:prstClr val="white"/>
                        </a:solidFill>
                        <a:ln>
                          <a:noFill/>
                        </a:ln>
                      </wps:spPr>
                      <wps:txbx>
                        <w:txbxContent>
                          <w:p w14:paraId="64571E8E" w14:textId="0617F3EA" w:rsidR="00C85717" w:rsidRPr="004364A4" w:rsidRDefault="00C85717" w:rsidP="00C85717">
                            <w:pPr>
                              <w:pStyle w:val="Caption"/>
                              <w:rPr>
                                <w:noProof/>
                                <w:lang w:val="en-US"/>
                              </w:rPr>
                            </w:pPr>
                            <w:bookmarkStart w:id="72" w:name="_Hlk177475648"/>
                            <w:bookmarkStart w:id="73" w:name="_Hlk177475649"/>
                            <w:r>
                              <w:t>Figure 12</w:t>
                            </w:r>
                            <w:r w:rsidRPr="00BD66B0">
                              <w:t xml:space="preserve">b. HPLC results of several </w:t>
                            </w:r>
                            <w:r w:rsidRPr="00A87714">
                              <w:rPr>
                                <w:b/>
                                <w:bCs/>
                              </w:rPr>
                              <w:t>sugar beet</w:t>
                            </w:r>
                            <w:r w:rsidRPr="00BD66B0">
                              <w:t xml:space="preserve"> samples from the third resin assay (variants). The far-left picture shows treated samples at an enlarged scale. The right picture shows 6 treated samples (left side) and the control (right side). </w:t>
                            </w:r>
                            <w:r w:rsidR="00A87714" w:rsidRPr="00A87714">
                              <w:t>Resins: STR-77, STR-137, STR-78, STR-109, STR-112, STR-114</w:t>
                            </w:r>
                            <w:r w:rsidR="00A87714">
                              <w:t>.</w:t>
                            </w:r>
                            <w:bookmarkEnd w:id="72"/>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A1A7FC" id="_x0000_s1030" type="#_x0000_t202" style="position:absolute;left:0;text-align:left;margin-left:0;margin-top:260.45pt;width:425.25pt;height:.05pt;z-index:2517493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c0GgIAAD8EAAAOAAAAZHJzL2Uyb0RvYy54bWysU8Fu2zAMvQ/YPwi6L066pi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" stroked="f">
                <v:textbox style="mso-fit-shape-to-text:t" inset="0,0,0,0">
                  <w:txbxContent>
                    <w:p w14:paraId="64571E8E" w14:textId="0617F3EA" w:rsidR="00C85717" w:rsidRPr="004364A4" w:rsidRDefault="00C85717" w:rsidP="00C85717">
                      <w:pPr>
                        <w:pStyle w:val="Caption"/>
                        <w:rPr>
                          <w:noProof/>
                          <w:lang w:val="en-US"/>
                        </w:rPr>
                      </w:pPr>
                      <w:bookmarkStart w:id="74" w:name="_Hlk177475648"/>
                      <w:bookmarkStart w:id="75" w:name="_Hlk177475649"/>
                      <w:r>
                        <w:t>Figure 12</w:t>
                      </w:r>
                      <w:r w:rsidRPr="00BD66B0">
                        <w:t xml:space="preserve">b. HPLC results of several </w:t>
                      </w:r>
                      <w:r w:rsidRPr="00A87714">
                        <w:rPr>
                          <w:b/>
                          <w:bCs/>
                        </w:rPr>
                        <w:t>sugar beet</w:t>
                      </w:r>
                      <w:r w:rsidRPr="00BD66B0">
                        <w:t xml:space="preserve"> samples from the third resin assay (variants). The far-left picture shows treated samples at an enlarged scale. The right picture shows 6 treated samples (left side) and the control (right side). </w:t>
                      </w:r>
                      <w:r w:rsidR="00A87714" w:rsidRPr="00A87714">
                        <w:t>Resins: STR-77, STR-137, STR-78, STR-109, STR-112, STR-114</w:t>
                      </w:r>
                      <w:r w:rsidR="00A87714">
                        <w:t>.</w:t>
                      </w:r>
                      <w:bookmarkEnd w:id="74"/>
                      <w:bookmarkEnd w:id="75"/>
                    </w:p>
                  </w:txbxContent>
                </v:textbox>
                <w10:wrap type="square" anchorx="margin"/>
              </v:shape>
            </w:pict>
          </mc:Fallback>
        </mc:AlternateContent>
      </w:r>
      <w:r>
        <w:rPr>
          <w:noProof/>
        </w:rPr>
        <w:drawing>
          <wp:anchor distT="0" distB="0" distL="114300" distR="114300" simplePos="0" relativeHeight="251743232" behindDoc="0" locked="0" layoutInCell="1" allowOverlap="1" wp14:anchorId="3FB11A81" wp14:editId="40811FDE">
            <wp:simplePos x="0" y="0"/>
            <wp:positionH relativeFrom="margin">
              <wp:align>left</wp:align>
            </wp:positionH>
            <wp:positionV relativeFrom="paragraph">
              <wp:posOffset>313809</wp:posOffset>
            </wp:positionV>
            <wp:extent cx="5616575" cy="2997835"/>
            <wp:effectExtent l="0" t="0" r="3175" b="0"/>
            <wp:wrapSquare wrapText="bothSides"/>
            <wp:docPr id="1438185231"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85231" name="Picture 3" descr="A screenshot of a graph&#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616575" cy="2997835"/>
                    </a:xfrm>
                    <a:prstGeom prst="rect">
                      <a:avLst/>
                    </a:prstGeom>
                  </pic:spPr>
                </pic:pic>
              </a:graphicData>
            </a:graphic>
            <wp14:sizeRelH relativeFrom="margin">
              <wp14:pctWidth>0</wp14:pctWidth>
            </wp14:sizeRelH>
            <wp14:sizeRelV relativeFrom="margin">
              <wp14:pctHeight>0</wp14:pctHeight>
            </wp14:sizeRelV>
          </wp:anchor>
        </w:drawing>
      </w:r>
    </w:p>
    <w:p w14:paraId="011EB70E" w14:textId="77777777" w:rsidR="00852542" w:rsidRDefault="00852542" w:rsidP="00852542">
      <w:pPr>
        <w:ind w:firstLine="0"/>
        <w:rPr>
          <w:lang w:val="en-GB"/>
        </w:rPr>
      </w:pPr>
    </w:p>
    <w:p w14:paraId="0EF59831" w14:textId="77777777" w:rsidR="00207921" w:rsidRDefault="00207921" w:rsidP="00852542">
      <w:pPr>
        <w:ind w:firstLine="0"/>
        <w:rPr>
          <w:lang w:val="en-GB"/>
        </w:rPr>
      </w:pPr>
    </w:p>
    <w:p w14:paraId="6F35772A" w14:textId="77777777" w:rsidR="00207921" w:rsidRDefault="00207921" w:rsidP="00852542">
      <w:pPr>
        <w:ind w:firstLine="0"/>
        <w:rPr>
          <w:lang w:val="en-GB"/>
        </w:rPr>
      </w:pPr>
    </w:p>
    <w:p w14:paraId="5C7AC3B1" w14:textId="77777777" w:rsidR="00207921" w:rsidRDefault="00207921" w:rsidP="00852542">
      <w:pPr>
        <w:ind w:firstLine="0"/>
        <w:rPr>
          <w:lang w:val="en-GB"/>
        </w:rPr>
      </w:pPr>
    </w:p>
    <w:p w14:paraId="0CC92871" w14:textId="77777777" w:rsidR="00207921" w:rsidRDefault="00207921" w:rsidP="00852542">
      <w:pPr>
        <w:ind w:firstLine="0"/>
        <w:rPr>
          <w:lang w:val="en-GB"/>
        </w:rPr>
      </w:pPr>
    </w:p>
    <w:p w14:paraId="7B5D7D54" w14:textId="77777777" w:rsidR="00207921" w:rsidRPr="00852542" w:rsidRDefault="00207921" w:rsidP="00852542">
      <w:pPr>
        <w:ind w:firstLine="0"/>
        <w:rPr>
          <w:lang w:val="en-GB"/>
        </w:rPr>
      </w:pPr>
    </w:p>
    <w:p w14:paraId="79FDDA56" w14:textId="68F2FE83" w:rsidR="005C4A16" w:rsidRDefault="009D1BA6" w:rsidP="00023471">
      <w:pPr>
        <w:spacing w:after="240"/>
        <w:ind w:firstLine="0"/>
        <w:rPr>
          <w:rFonts w:cs="Times New Roman"/>
          <w:lang w:val="en-GB"/>
        </w:rPr>
      </w:pPr>
      <w:r w:rsidRPr="009D1BA6">
        <w:rPr>
          <w:rFonts w:cs="Times New Roman"/>
          <w:b/>
          <w:bCs/>
          <w:lang w:val="en-GB"/>
        </w:rPr>
        <w:lastRenderedPageBreak/>
        <w:t>Figures 1</w:t>
      </w:r>
      <w:r w:rsidR="008877FE">
        <w:rPr>
          <w:rFonts w:cs="Times New Roman"/>
          <w:b/>
          <w:bCs/>
          <w:lang w:val="en-GB"/>
        </w:rPr>
        <w:t>3</w:t>
      </w:r>
      <w:r w:rsidRPr="009D1BA6">
        <w:rPr>
          <w:rFonts w:cs="Times New Roman"/>
          <w:b/>
          <w:bCs/>
          <w:lang w:val="en-GB"/>
        </w:rPr>
        <w:t xml:space="preserve"> </w:t>
      </w:r>
      <w:r w:rsidRPr="00F315FD">
        <w:rPr>
          <w:rFonts w:cs="Times New Roman"/>
          <w:lang w:val="en-GB"/>
        </w:rPr>
        <w:t>and</w:t>
      </w:r>
      <w:r w:rsidRPr="009D1BA6">
        <w:rPr>
          <w:rFonts w:cs="Times New Roman"/>
          <w:b/>
          <w:bCs/>
          <w:lang w:val="en-GB"/>
        </w:rPr>
        <w:t xml:space="preserve"> 1</w:t>
      </w:r>
      <w:r w:rsidR="008877FE">
        <w:rPr>
          <w:rFonts w:cs="Times New Roman"/>
          <w:b/>
          <w:bCs/>
          <w:lang w:val="en-GB"/>
        </w:rPr>
        <w:t xml:space="preserve">4 </w:t>
      </w:r>
      <w:r w:rsidRPr="00F315FD">
        <w:rPr>
          <w:rFonts w:cs="Times New Roman"/>
          <w:lang w:val="en-GB"/>
        </w:rPr>
        <w:t>depict chromatogram</w:t>
      </w:r>
      <w:r w:rsidR="005C4A16" w:rsidRPr="009D1BA6">
        <w:rPr>
          <w:rFonts w:cs="Times New Roman"/>
          <w:lang w:val="en-GB"/>
        </w:rPr>
        <w:t xml:space="preserve"> results </w:t>
      </w:r>
      <w:r w:rsidR="001218AC" w:rsidRPr="009D1BA6">
        <w:rPr>
          <w:rFonts w:cs="Times New Roman"/>
          <w:lang w:val="en-GB"/>
        </w:rPr>
        <w:t>for</w:t>
      </w:r>
      <w:r w:rsidR="005C4A16" w:rsidRPr="009D1BA6">
        <w:rPr>
          <w:rFonts w:cs="Times New Roman"/>
          <w:lang w:val="en-GB"/>
        </w:rPr>
        <w:t xml:space="preserve"> </w:t>
      </w:r>
      <w:r w:rsidRPr="009D1BA6">
        <w:rPr>
          <w:rFonts w:cs="Times New Roman"/>
          <w:lang w:val="en-GB"/>
        </w:rPr>
        <w:t>one of the</w:t>
      </w:r>
      <w:r w:rsidR="005C4A16" w:rsidRPr="009D1BA6">
        <w:rPr>
          <w:rFonts w:cs="Times New Roman"/>
          <w:lang w:val="en-GB"/>
        </w:rPr>
        <w:t xml:space="preserve"> untreated </w:t>
      </w:r>
      <w:r w:rsidRPr="009D1BA6">
        <w:rPr>
          <w:rFonts w:cs="Times New Roman"/>
          <w:lang w:val="en-GB"/>
        </w:rPr>
        <w:t xml:space="preserve">control </w:t>
      </w:r>
      <w:r w:rsidR="005C4A16" w:rsidRPr="009D1BA6">
        <w:rPr>
          <w:rFonts w:cs="Times New Roman"/>
          <w:lang w:val="en-GB"/>
        </w:rPr>
        <w:t>samples</w:t>
      </w:r>
      <w:r w:rsidRPr="009D1BA6">
        <w:rPr>
          <w:rFonts w:cs="Times New Roman"/>
          <w:lang w:val="en-GB"/>
        </w:rPr>
        <w:t xml:space="preserve"> of</w:t>
      </w:r>
      <w:r w:rsidR="005C2C91" w:rsidRPr="009D1BA6">
        <w:rPr>
          <w:rFonts w:cs="Times New Roman"/>
          <w:lang w:val="en-GB"/>
        </w:rPr>
        <w:t xml:space="preserve"> </w:t>
      </w:r>
      <w:r w:rsidR="005C4A16" w:rsidRPr="009D1BA6">
        <w:rPr>
          <w:rFonts w:cs="Times New Roman"/>
          <w:lang w:val="en-GB"/>
        </w:rPr>
        <w:t>lucerne and sugar beet</w:t>
      </w:r>
      <w:r w:rsidRPr="009D1BA6">
        <w:rPr>
          <w:rFonts w:cs="Times New Roman"/>
          <w:lang w:val="en-GB"/>
        </w:rPr>
        <w:t>,</w:t>
      </w:r>
      <w:r w:rsidR="005C4A16" w:rsidRPr="009D1BA6">
        <w:rPr>
          <w:rFonts w:cs="Times New Roman"/>
          <w:lang w:val="en-GB"/>
        </w:rPr>
        <w:t xml:space="preserve"> </w:t>
      </w:r>
      <w:r w:rsidRPr="009D1BA6">
        <w:rPr>
          <w:rFonts w:cs="Times New Roman"/>
          <w:lang w:val="en-GB"/>
        </w:rPr>
        <w:t xml:space="preserve">respectively. </w:t>
      </w:r>
      <w:r w:rsidR="007423B6" w:rsidRPr="009D1BA6">
        <w:rPr>
          <w:rFonts w:cs="Times New Roman"/>
          <w:lang w:val="en-GB"/>
        </w:rPr>
        <w:t>The</w:t>
      </w:r>
      <w:r w:rsidR="007423B6" w:rsidRPr="0070553F">
        <w:rPr>
          <w:rFonts w:cs="Times New Roman"/>
          <w:lang w:val="en-GB"/>
        </w:rPr>
        <w:t xml:space="preserve"> </w:t>
      </w:r>
      <w:r>
        <w:rPr>
          <w:rFonts w:cs="Times New Roman"/>
          <w:lang w:val="en-GB"/>
        </w:rPr>
        <w:t>peaks</w:t>
      </w:r>
      <w:r w:rsidR="005C4A16" w:rsidRPr="0070553F">
        <w:rPr>
          <w:rFonts w:cs="Times New Roman"/>
          <w:lang w:val="en-GB"/>
        </w:rPr>
        <w:t xml:space="preserve"> </w:t>
      </w:r>
      <w:r>
        <w:rPr>
          <w:rFonts w:cs="Times New Roman"/>
          <w:lang w:val="en-GB"/>
        </w:rPr>
        <w:t>reveal</w:t>
      </w:r>
      <w:r w:rsidR="005C4A16" w:rsidRPr="0070553F">
        <w:rPr>
          <w:rFonts w:cs="Times New Roman"/>
          <w:lang w:val="en-GB"/>
        </w:rPr>
        <w:t xml:space="preserve"> </w:t>
      </w:r>
      <w:r w:rsidR="005C2C91" w:rsidRPr="0070553F">
        <w:rPr>
          <w:rFonts w:cs="Times New Roman"/>
          <w:lang w:val="en-GB"/>
        </w:rPr>
        <w:t>a</w:t>
      </w:r>
      <w:r w:rsidR="005C4A16" w:rsidRPr="0070553F">
        <w:rPr>
          <w:rFonts w:cs="Times New Roman"/>
          <w:lang w:val="en-GB"/>
        </w:rPr>
        <w:t xml:space="preserve"> higher concentration of </w:t>
      </w:r>
      <w:r w:rsidR="005C2C91" w:rsidRPr="0070553F">
        <w:rPr>
          <w:rFonts w:cs="Times New Roman"/>
          <w:lang w:val="en-GB"/>
        </w:rPr>
        <w:t>certain</w:t>
      </w:r>
      <w:r w:rsidR="005C4A16" w:rsidRPr="0070553F">
        <w:rPr>
          <w:rFonts w:cs="Times New Roman"/>
          <w:lang w:val="en-GB"/>
        </w:rPr>
        <w:t xml:space="preserve"> polyphenols in the lucerne </w:t>
      </w:r>
      <w:r>
        <w:rPr>
          <w:rFonts w:cs="Times New Roman"/>
          <w:lang w:val="en-GB"/>
        </w:rPr>
        <w:t xml:space="preserve">untreated </w:t>
      </w:r>
      <w:r w:rsidR="005C4A16" w:rsidRPr="0070553F">
        <w:rPr>
          <w:rFonts w:cs="Times New Roman"/>
          <w:lang w:val="en-GB"/>
        </w:rPr>
        <w:t>control sample</w:t>
      </w:r>
      <w:r w:rsidR="005C2C91" w:rsidRPr="0070553F">
        <w:rPr>
          <w:rFonts w:cs="Times New Roman"/>
          <w:lang w:val="en-GB"/>
        </w:rPr>
        <w:t xml:space="preserve"> </w:t>
      </w:r>
      <w:r w:rsidR="007C72A3" w:rsidRPr="0070553F">
        <w:rPr>
          <w:rFonts w:cs="Times New Roman"/>
          <w:lang w:val="en-GB"/>
        </w:rPr>
        <w:t>compared</w:t>
      </w:r>
      <w:r w:rsidR="005C2C91" w:rsidRPr="0070553F">
        <w:rPr>
          <w:rFonts w:cs="Times New Roman"/>
          <w:lang w:val="en-GB"/>
        </w:rPr>
        <w:t xml:space="preserve"> to the sugar beet </w:t>
      </w:r>
      <w:r>
        <w:rPr>
          <w:rFonts w:cs="Times New Roman"/>
          <w:lang w:val="en-GB"/>
        </w:rPr>
        <w:t xml:space="preserve">untreated </w:t>
      </w:r>
      <w:r w:rsidR="005C2C91" w:rsidRPr="0070553F">
        <w:rPr>
          <w:rFonts w:cs="Times New Roman"/>
          <w:lang w:val="en-GB"/>
        </w:rPr>
        <w:t>control sample</w:t>
      </w:r>
      <w:r w:rsidR="005C4A16" w:rsidRPr="0070553F">
        <w:rPr>
          <w:rFonts w:cs="Times New Roman"/>
          <w:lang w:val="en-GB"/>
        </w:rPr>
        <w:t xml:space="preserve">. </w:t>
      </w:r>
      <w:r w:rsidR="005C2C91" w:rsidRPr="0070553F">
        <w:rPr>
          <w:rFonts w:cs="Times New Roman"/>
          <w:lang w:val="en-GB"/>
        </w:rPr>
        <w:t xml:space="preserve">Besides that, a </w:t>
      </w:r>
      <w:r w:rsidR="005C4A16" w:rsidRPr="0070553F">
        <w:rPr>
          <w:rFonts w:cs="Times New Roman"/>
          <w:lang w:val="en-GB"/>
        </w:rPr>
        <w:t xml:space="preserve">greater number of individual polyphenolic </w:t>
      </w:r>
      <w:r w:rsidR="007C72A3" w:rsidRPr="0070553F">
        <w:rPr>
          <w:rFonts w:cs="Times New Roman"/>
          <w:lang w:val="en-GB"/>
        </w:rPr>
        <w:t>compounds</w:t>
      </w:r>
      <w:r w:rsidR="005C4A16" w:rsidRPr="0070553F">
        <w:rPr>
          <w:rFonts w:cs="Times New Roman"/>
          <w:lang w:val="en-GB"/>
        </w:rPr>
        <w:t xml:space="preserve"> </w:t>
      </w:r>
      <w:r w:rsidR="007C72A3" w:rsidRPr="0070553F">
        <w:rPr>
          <w:rFonts w:cs="Times New Roman"/>
          <w:lang w:val="en-GB"/>
        </w:rPr>
        <w:t>were</w:t>
      </w:r>
      <w:r w:rsidR="005C2C91" w:rsidRPr="0070553F">
        <w:rPr>
          <w:rFonts w:cs="Times New Roman"/>
          <w:lang w:val="en-GB"/>
        </w:rPr>
        <w:t xml:space="preserve"> observed </w:t>
      </w:r>
      <w:r w:rsidR="005C4A16" w:rsidRPr="0070553F">
        <w:rPr>
          <w:rFonts w:cs="Times New Roman"/>
          <w:lang w:val="en-GB"/>
        </w:rPr>
        <w:t xml:space="preserve">in </w:t>
      </w:r>
      <w:r w:rsidR="00924698">
        <w:rPr>
          <w:rFonts w:cs="Times New Roman"/>
          <w:lang w:val="en-GB"/>
        </w:rPr>
        <w:t xml:space="preserve">the </w:t>
      </w:r>
      <w:r w:rsidR="005C4A16" w:rsidRPr="0070553F">
        <w:rPr>
          <w:rFonts w:cs="Times New Roman"/>
          <w:lang w:val="en-GB"/>
        </w:rPr>
        <w:t>lucerne</w:t>
      </w:r>
      <w:r w:rsidR="005C2C91" w:rsidRPr="0070553F">
        <w:rPr>
          <w:rFonts w:cs="Times New Roman"/>
          <w:lang w:val="en-GB"/>
        </w:rPr>
        <w:t xml:space="preserve"> sample</w:t>
      </w:r>
      <w:r w:rsidR="005C4A16" w:rsidRPr="0070553F">
        <w:rPr>
          <w:rFonts w:cs="Times New Roman"/>
          <w:lang w:val="en-GB"/>
        </w:rPr>
        <w:t>, confirming the earlier hypothesis about</w:t>
      </w:r>
      <w:r w:rsidR="007423B6" w:rsidRPr="0070553F">
        <w:rPr>
          <w:rFonts w:cs="Times New Roman"/>
          <w:lang w:val="en-GB"/>
        </w:rPr>
        <w:t xml:space="preserve"> the presence </w:t>
      </w:r>
      <w:r w:rsidR="00965EDD" w:rsidRPr="0070553F">
        <w:rPr>
          <w:rFonts w:cs="Times New Roman"/>
          <w:lang w:val="en-GB"/>
        </w:rPr>
        <w:t>of different</w:t>
      </w:r>
      <w:r w:rsidR="005C4A16" w:rsidRPr="0070553F">
        <w:rPr>
          <w:rFonts w:cs="Times New Roman"/>
          <w:lang w:val="en-GB"/>
        </w:rPr>
        <w:t xml:space="preserve"> compounds in </w:t>
      </w:r>
      <w:r w:rsidR="00990787" w:rsidRPr="0070553F">
        <w:rPr>
          <w:rFonts w:cs="Times New Roman"/>
          <w:lang w:val="en-GB"/>
        </w:rPr>
        <w:t xml:space="preserve">the </w:t>
      </w:r>
      <w:r w:rsidR="005C4A16" w:rsidRPr="0070553F">
        <w:rPr>
          <w:rFonts w:cs="Times New Roman"/>
          <w:lang w:val="en-GB"/>
        </w:rPr>
        <w:t>GJ and explaining the difference</w:t>
      </w:r>
      <w:r w:rsidR="007423B6" w:rsidRPr="0070553F">
        <w:rPr>
          <w:rFonts w:cs="Times New Roman"/>
          <w:lang w:val="en-GB"/>
        </w:rPr>
        <w:t>s in</w:t>
      </w:r>
      <w:r w:rsidR="005C4A16" w:rsidRPr="0070553F">
        <w:rPr>
          <w:rFonts w:cs="Times New Roman"/>
          <w:lang w:val="en-GB"/>
        </w:rPr>
        <w:t xml:space="preserve"> resins interactions. </w:t>
      </w:r>
    </w:p>
    <w:p w14:paraId="365B8C5D" w14:textId="77777777" w:rsidR="00852542" w:rsidRPr="0070553F" w:rsidRDefault="00852542" w:rsidP="00461AB6">
      <w:pPr>
        <w:ind w:firstLine="0"/>
        <w:rPr>
          <w:rFonts w:cs="Times New Roman"/>
          <w:lang w:val="en-GB"/>
        </w:rPr>
      </w:pPr>
    </w:p>
    <w:p w14:paraId="47CE4784" w14:textId="77777777" w:rsidR="00C85717" w:rsidRDefault="00CB0399" w:rsidP="00C85717">
      <w:pPr>
        <w:keepNext/>
        <w:ind w:left="-142"/>
        <w:jc w:val="left"/>
      </w:pPr>
      <w:r w:rsidRPr="0070553F">
        <w:rPr>
          <w:rFonts w:cs="Times New Roman"/>
          <w:noProof/>
          <w:lang w:val="en-GB"/>
        </w:rPr>
        <w:drawing>
          <wp:inline distT="0" distB="0" distL="0" distR="0" wp14:anchorId="3684269C" wp14:editId="0652F69C">
            <wp:extent cx="5268351" cy="2306079"/>
            <wp:effectExtent l="0" t="0" r="0" b="0"/>
            <wp:docPr id="1770690114"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90114" name="Picture 1" descr="A graph with numbers and lines&#10;&#10;Description automatically generated"/>
                    <pic:cNvPicPr/>
                  </pic:nvPicPr>
                  <pic:blipFill rotWithShape="1">
                    <a:blip r:embed="rId31"/>
                    <a:srcRect l="3253" t="5599" r="15087" b="2143"/>
                    <a:stretch/>
                  </pic:blipFill>
                  <pic:spPr bwMode="auto">
                    <a:xfrm>
                      <a:off x="0" y="0"/>
                      <a:ext cx="5334265" cy="2334931"/>
                    </a:xfrm>
                    <a:prstGeom prst="rect">
                      <a:avLst/>
                    </a:prstGeom>
                    <a:ln>
                      <a:noFill/>
                    </a:ln>
                    <a:extLst>
                      <a:ext uri="{53640926-AAD7-44D8-BBD7-CCE9431645EC}">
                        <a14:shadowObscured xmlns:a14="http://schemas.microsoft.com/office/drawing/2010/main"/>
                      </a:ext>
                    </a:extLst>
                  </pic:spPr>
                </pic:pic>
              </a:graphicData>
            </a:graphic>
          </wp:inline>
        </w:drawing>
      </w:r>
    </w:p>
    <w:p w14:paraId="7ED68AE8" w14:textId="5936D77E" w:rsidR="00497F70" w:rsidRDefault="00C85717" w:rsidP="00C85717">
      <w:pPr>
        <w:pStyle w:val="Caption"/>
        <w:jc w:val="left"/>
      </w:pPr>
      <w:bookmarkStart w:id="76" w:name="_Toc177475107"/>
      <w:r>
        <w:t xml:space="preserve">Figure </w:t>
      </w:r>
      <w:r>
        <w:fldChar w:fldCharType="begin"/>
      </w:r>
      <w:r>
        <w:instrText xml:space="preserve"> SEQ Figure \* ARABIC </w:instrText>
      </w:r>
      <w:r>
        <w:fldChar w:fldCharType="separate"/>
      </w:r>
      <w:r w:rsidR="00454BE5">
        <w:rPr>
          <w:noProof/>
        </w:rPr>
        <w:t>13</w:t>
      </w:r>
      <w:r>
        <w:fldChar w:fldCharType="end"/>
      </w:r>
      <w:r>
        <w:t xml:space="preserve">. </w:t>
      </w:r>
      <w:r w:rsidRPr="005A1638">
        <w:t>Chromatogram of an untreated lucerne sample.</w:t>
      </w:r>
      <w:bookmarkEnd w:id="76"/>
    </w:p>
    <w:p w14:paraId="52AADA6E" w14:textId="77777777" w:rsidR="00023471" w:rsidRDefault="00023471" w:rsidP="00023471">
      <w:pPr>
        <w:pStyle w:val="Textafterheading"/>
        <w:rPr>
          <w:lang w:val="en-GB"/>
        </w:rPr>
      </w:pPr>
    </w:p>
    <w:p w14:paraId="00AB1399" w14:textId="77777777" w:rsidR="00023471" w:rsidRPr="00023471" w:rsidRDefault="00023471" w:rsidP="00023471">
      <w:pPr>
        <w:rPr>
          <w:lang w:val="en-GB"/>
        </w:rPr>
      </w:pPr>
    </w:p>
    <w:p w14:paraId="4C110EE8" w14:textId="77777777" w:rsidR="00207921" w:rsidRPr="00207921" w:rsidRDefault="00207921" w:rsidP="00207921">
      <w:pPr>
        <w:pStyle w:val="Textafterheading"/>
        <w:rPr>
          <w:lang w:val="en-GB"/>
        </w:rPr>
      </w:pPr>
    </w:p>
    <w:p w14:paraId="440500F1" w14:textId="77777777" w:rsidR="00C85717" w:rsidRDefault="00CB0399" w:rsidP="00C85717">
      <w:pPr>
        <w:keepNext/>
      </w:pPr>
      <w:r w:rsidRPr="0070553F">
        <w:rPr>
          <w:rFonts w:cs="Times New Roman"/>
          <w:noProof/>
          <w:lang w:val="en-GB"/>
        </w:rPr>
        <w:drawing>
          <wp:inline distT="0" distB="0" distL="0" distR="0" wp14:anchorId="0F819D98" wp14:editId="0C92286D">
            <wp:extent cx="5282419" cy="2145937"/>
            <wp:effectExtent l="0" t="0" r="0" b="0"/>
            <wp:docPr id="427815406"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15406" name="Picture 1" descr="A graph of a graph&#10;&#10;Description automatically generated with medium confidence"/>
                    <pic:cNvPicPr/>
                  </pic:nvPicPr>
                  <pic:blipFill rotWithShape="1">
                    <a:blip r:embed="rId32"/>
                    <a:srcRect l="3989" t="6020" r="5827" b="674"/>
                    <a:stretch/>
                  </pic:blipFill>
                  <pic:spPr bwMode="auto">
                    <a:xfrm>
                      <a:off x="0" y="0"/>
                      <a:ext cx="5388433" cy="2189004"/>
                    </a:xfrm>
                    <a:prstGeom prst="rect">
                      <a:avLst/>
                    </a:prstGeom>
                    <a:ln>
                      <a:noFill/>
                    </a:ln>
                    <a:extLst>
                      <a:ext uri="{53640926-AAD7-44D8-BBD7-CCE9431645EC}">
                        <a14:shadowObscured xmlns:a14="http://schemas.microsoft.com/office/drawing/2010/main"/>
                      </a:ext>
                    </a:extLst>
                  </pic:spPr>
                </pic:pic>
              </a:graphicData>
            </a:graphic>
          </wp:inline>
        </w:drawing>
      </w:r>
    </w:p>
    <w:p w14:paraId="7519808C" w14:textId="5B22DB2C" w:rsidR="00497F70" w:rsidRDefault="00C85717" w:rsidP="00C85717">
      <w:pPr>
        <w:pStyle w:val="Caption"/>
      </w:pPr>
      <w:bookmarkStart w:id="77" w:name="_Toc177475108"/>
      <w:r>
        <w:t xml:space="preserve">Figure </w:t>
      </w:r>
      <w:r>
        <w:fldChar w:fldCharType="begin"/>
      </w:r>
      <w:r>
        <w:instrText xml:space="preserve"> SEQ Figure \* ARABIC </w:instrText>
      </w:r>
      <w:r>
        <w:fldChar w:fldCharType="separate"/>
      </w:r>
      <w:r w:rsidR="00454BE5">
        <w:rPr>
          <w:noProof/>
        </w:rPr>
        <w:t>14</w:t>
      </w:r>
      <w:r>
        <w:fldChar w:fldCharType="end"/>
      </w:r>
      <w:r>
        <w:t xml:space="preserve">. </w:t>
      </w:r>
      <w:r w:rsidRPr="00A0585A">
        <w:t>Chromatogram of an untreated sugar beet sample</w:t>
      </w:r>
      <w:bookmarkEnd w:id="77"/>
    </w:p>
    <w:p w14:paraId="511991F9" w14:textId="760C23AA" w:rsidR="00BC019A" w:rsidRPr="0070553F" w:rsidRDefault="00E66716" w:rsidP="00E66716">
      <w:pPr>
        <w:pStyle w:val="Heading3"/>
        <w:numPr>
          <w:ilvl w:val="0"/>
          <w:numId w:val="0"/>
        </w:numPr>
        <w:ind w:left="568"/>
        <w:rPr>
          <w:rFonts w:ascii="Times New Roman" w:hAnsi="Times New Roman" w:cs="Times New Roman"/>
        </w:rPr>
      </w:pPr>
      <w:bookmarkStart w:id="78" w:name="_Toc177473926"/>
      <w:r w:rsidRPr="0070553F">
        <w:rPr>
          <w:rFonts w:ascii="Times New Roman" w:hAnsi="Times New Roman" w:cs="Times New Roman"/>
        </w:rPr>
        <w:t>4.2.3 Protein degradation</w:t>
      </w:r>
      <w:r w:rsidR="00924698">
        <w:rPr>
          <w:rFonts w:ascii="Times New Roman" w:hAnsi="Times New Roman" w:cs="Times New Roman"/>
        </w:rPr>
        <w:t>:</w:t>
      </w:r>
      <w:r w:rsidRPr="0070553F">
        <w:rPr>
          <w:rFonts w:ascii="Times New Roman" w:hAnsi="Times New Roman" w:cs="Times New Roman"/>
        </w:rPr>
        <w:t xml:space="preserve"> </w:t>
      </w:r>
      <w:r w:rsidR="00BC019A" w:rsidRPr="0070553F">
        <w:rPr>
          <w:rFonts w:ascii="Times New Roman" w:hAnsi="Times New Roman" w:cs="Times New Roman"/>
        </w:rPr>
        <w:t xml:space="preserve">SDS-PAGE </w:t>
      </w:r>
      <w:r w:rsidR="00904E96" w:rsidRPr="0070553F">
        <w:rPr>
          <w:rFonts w:ascii="Times New Roman" w:hAnsi="Times New Roman" w:cs="Times New Roman"/>
        </w:rPr>
        <w:t>and BSA test</w:t>
      </w:r>
      <w:bookmarkEnd w:id="78"/>
    </w:p>
    <w:p w14:paraId="055673F7" w14:textId="2BD54711" w:rsidR="00B00C82" w:rsidRPr="0070553F" w:rsidRDefault="00FE0109" w:rsidP="00A820B7">
      <w:pPr>
        <w:ind w:firstLine="0"/>
        <w:rPr>
          <w:rFonts w:cs="Times New Roman"/>
          <w:lang w:val="en-GB"/>
        </w:rPr>
      </w:pPr>
      <w:r w:rsidRPr="0070553F">
        <w:rPr>
          <w:rFonts w:cs="Times New Roman"/>
          <w:lang w:val="en-GB"/>
        </w:rPr>
        <w:t>Electrophoretic separation of protein</w:t>
      </w:r>
      <w:r w:rsidR="007212A2" w:rsidRPr="0070553F">
        <w:rPr>
          <w:rFonts w:cs="Times New Roman"/>
          <w:lang w:val="en-GB"/>
        </w:rPr>
        <w:t>s</w:t>
      </w:r>
      <w:r w:rsidRPr="0070553F">
        <w:rPr>
          <w:rFonts w:cs="Times New Roman"/>
          <w:lang w:val="en-GB"/>
        </w:rPr>
        <w:t xml:space="preserve"> </w:t>
      </w:r>
      <w:r w:rsidR="007212A2" w:rsidRPr="0070553F">
        <w:rPr>
          <w:rFonts w:cs="Times New Roman"/>
          <w:lang w:val="en-GB"/>
        </w:rPr>
        <w:t>revealed</w:t>
      </w:r>
      <w:r w:rsidRPr="0070553F">
        <w:rPr>
          <w:rFonts w:cs="Times New Roman"/>
          <w:lang w:val="en-GB"/>
        </w:rPr>
        <w:t xml:space="preserve"> the presence of large subunits of </w:t>
      </w:r>
      <w:r w:rsidR="00703A1D" w:rsidRPr="0070553F">
        <w:rPr>
          <w:rFonts w:cs="Times New Roman"/>
          <w:lang w:val="en-GB"/>
        </w:rPr>
        <w:t>RuBisCO</w:t>
      </w:r>
      <w:r w:rsidRPr="0070553F">
        <w:rPr>
          <w:rFonts w:cs="Times New Roman"/>
          <w:lang w:val="en-GB"/>
        </w:rPr>
        <w:t xml:space="preserve"> in all samples. However, </w:t>
      </w:r>
      <w:r w:rsidR="00924698">
        <w:rPr>
          <w:rFonts w:cs="Times New Roman"/>
          <w:lang w:val="en-GB"/>
        </w:rPr>
        <w:t xml:space="preserve">the </w:t>
      </w:r>
      <w:r w:rsidRPr="0070553F">
        <w:rPr>
          <w:rFonts w:cs="Times New Roman"/>
          <w:lang w:val="en-GB"/>
        </w:rPr>
        <w:t>small subunits</w:t>
      </w:r>
      <w:r w:rsidR="00AC52AF" w:rsidRPr="0070553F">
        <w:rPr>
          <w:rFonts w:cs="Times New Roman"/>
          <w:lang w:val="en-GB"/>
        </w:rPr>
        <w:t xml:space="preserve"> were practically absent</w:t>
      </w:r>
      <w:r w:rsidR="0037272A">
        <w:rPr>
          <w:rFonts w:cs="Times New Roman"/>
          <w:lang w:val="en-GB"/>
        </w:rPr>
        <w:t>, which might be caused</w:t>
      </w:r>
      <w:r w:rsidR="00731C75">
        <w:rPr>
          <w:rFonts w:cs="Times New Roman"/>
          <w:lang w:val="en-GB"/>
        </w:rPr>
        <w:t xml:space="preserve"> by </w:t>
      </w:r>
      <w:r w:rsidR="004A5B8D">
        <w:rPr>
          <w:rFonts w:cs="Times New Roman"/>
          <w:lang w:val="en-GB"/>
        </w:rPr>
        <w:t xml:space="preserve">the </w:t>
      </w:r>
      <w:r w:rsidR="003D30BE">
        <w:rPr>
          <w:rFonts w:cs="Times New Roman"/>
          <w:lang w:val="en-GB"/>
        </w:rPr>
        <w:t>greater susceptibility of small subunits to environmental changes, leading to more rapid changes in their solubility or degradation</w:t>
      </w:r>
      <w:r w:rsidRPr="0070553F">
        <w:rPr>
          <w:rFonts w:cs="Times New Roman"/>
          <w:lang w:val="en-GB"/>
        </w:rPr>
        <w:t xml:space="preserve">. </w:t>
      </w:r>
      <w:r w:rsidR="00703A1D" w:rsidRPr="0070553F">
        <w:rPr>
          <w:rFonts w:cs="Times New Roman"/>
          <w:lang w:val="en-GB"/>
        </w:rPr>
        <w:t>RuBisCO</w:t>
      </w:r>
      <w:r w:rsidR="006704E7" w:rsidRPr="0070553F">
        <w:rPr>
          <w:rFonts w:cs="Times New Roman"/>
          <w:lang w:val="en-GB"/>
        </w:rPr>
        <w:t xml:space="preserve"> sub</w:t>
      </w:r>
      <w:r w:rsidR="00016D01" w:rsidRPr="0070553F">
        <w:rPr>
          <w:rFonts w:cs="Times New Roman"/>
          <w:lang w:val="en-GB"/>
        </w:rPr>
        <w:t>units</w:t>
      </w:r>
      <w:r w:rsidR="00AC52AF" w:rsidRPr="0070553F">
        <w:rPr>
          <w:rFonts w:cs="Times New Roman"/>
          <w:lang w:val="en-GB"/>
        </w:rPr>
        <w:t xml:space="preserve"> typically</w:t>
      </w:r>
      <w:r w:rsidR="00016D01" w:rsidRPr="0070553F">
        <w:rPr>
          <w:rFonts w:cs="Times New Roman"/>
          <w:lang w:val="en-GB"/>
        </w:rPr>
        <w:t xml:space="preserve"> ranges</w:t>
      </w:r>
      <w:r w:rsidR="00AC52AF" w:rsidRPr="0070553F">
        <w:rPr>
          <w:rFonts w:cs="Times New Roman"/>
          <w:lang w:val="en-GB"/>
        </w:rPr>
        <w:t xml:space="preserve"> in molecular weight </w:t>
      </w:r>
      <w:r w:rsidR="00016D01" w:rsidRPr="0070553F">
        <w:rPr>
          <w:rFonts w:cs="Times New Roman"/>
          <w:lang w:val="en-GB"/>
        </w:rPr>
        <w:t>from 55kD</w:t>
      </w:r>
      <w:r w:rsidR="00924698">
        <w:rPr>
          <w:rFonts w:cs="Times New Roman"/>
          <w:lang w:val="en-GB"/>
        </w:rPr>
        <w:t>a</w:t>
      </w:r>
      <w:r w:rsidR="00016D01" w:rsidRPr="0070553F">
        <w:rPr>
          <w:rFonts w:cs="Times New Roman"/>
          <w:lang w:val="en-GB"/>
        </w:rPr>
        <w:t xml:space="preserve"> to 15kD</w:t>
      </w:r>
      <w:r w:rsidR="00924698">
        <w:rPr>
          <w:rFonts w:cs="Times New Roman"/>
          <w:lang w:val="en-GB"/>
        </w:rPr>
        <w:t>a</w:t>
      </w:r>
      <w:r w:rsidR="00016D01" w:rsidRPr="0070553F">
        <w:rPr>
          <w:rFonts w:cs="Times New Roman"/>
          <w:lang w:val="en-GB"/>
        </w:rPr>
        <w:t xml:space="preserve"> </w:t>
      </w:r>
      <w:r w:rsidR="00016D01" w:rsidRPr="0070553F">
        <w:rPr>
          <w:rFonts w:cs="Times New Roman"/>
          <w:lang w:val="en-GB"/>
        </w:rPr>
        <w:fldChar w:fldCharType="begin"/>
      </w:r>
      <w:r w:rsidR="00016D01" w:rsidRPr="0070553F">
        <w:rPr>
          <w:rFonts w:cs="Times New Roman"/>
          <w:lang w:val="en-GB"/>
        </w:rPr>
        <w:instrText xml:space="preserve"> ADDIN ZOTERO_ITEM CSL_CITATION {"citationID":"kGgfzIg2","properties":{"formattedCitation":"(Tanambell et al. 2022; Nyn\\uc0\\u228{}s et al. 2024)","plainCitation":"(Tanambell et al. 2022; Nynäs et al. 2024)","noteIndex":0},"citationItems":[{"id":314,"uris":["http://zotero.org/users/local/RZF5eIRR/items/F956PQZN"],"itemData":{"id":314,"type":"article-journal","abstract":"Alfalfa (Medicago sativa L.) is a potential source for food protein, being rich in the soluble protein ribulose-1,5-biphosphate carboxylase/oxygenase (RuBisCO). Redox enzymes hinder the purification of plant proteins by oxidizing polyphenols, instigating enzymatic browning, and forming quinoproteins. In this study, it was hypothesized that such reactions can be inhibited by addition of sodium sulfite during purification. The addition of sodium sulfite at concentrations of 10 and 25 mmol/L improved the color and total phenolic content of the alfalfa juice, and decreased quinoprotein formation in both alfalfa juice and concentrates. Furthermore, the sulfite-treated juice samples showed darker RuBisCO bands in both SDS-PAGE (55 and 15 kDa) and Blue Native-PAGE (</w:instrText>
      </w:r>
      <w:r w:rsidR="00016D01" w:rsidRPr="0070553F">
        <w:rPr>
          <w:rFonts w:ascii="Cambria Math" w:hAnsi="Cambria Math" w:cs="Cambria Math"/>
          <w:lang w:val="en-GB"/>
        </w:rPr>
        <w:instrText>∼</w:instrText>
      </w:r>
      <w:r w:rsidR="00016D01" w:rsidRPr="0070553F">
        <w:rPr>
          <w:rFonts w:cs="Times New Roman"/>
          <w:lang w:val="en-GB"/>
        </w:rPr>
        <w:instrText xml:space="preserve">550 kDa) analyses, compared to control samples, indicating higher solubility of the native protein. However, the addition of sodium sulfite decreased the solubility of the protein concentrate at neutral pH, as assessed by both total nitrogen and Lowry assays. The reduced solubility was attributed to the insolubility of RuBisCO subunits after processing, which is likely due to the formation of disulfide bridges and hydrophobic interaction of the proteins. This work demonstrates the importance of controlling polyphenol oxidation and aggregation behavior of RuBisCO during purification, in order to provide high quality protein ingredients.","container-title":"LWT","DOI":"10.1016/j.lwt.2021.112682","ISSN":"0023-6438","journalAbbreviation":"LWT","page":"112682","source":"ScienceDirect","title":"RuBisCO from alfalfa – native subunits preservation through sodium sulfite addition and reduced solubility after acid precipitation followed by freeze-drying","volume":"154","author":[{"family":"Tanambell","given":"Hartono"},{"family":"Møller","given":"Anders Hauer"},{"family":"Corredig","given":"Milena"},{"family":"Dalsgaard","given":"Trine Kastrup"}],"issued":{"date-parts":[["2022",1,15]]}}},{"id":167,"uris":["http://zotero.org/users/local/RZF5eIRR/items/GZB47AAY"],"itemData":{"id":167,"type":"article-journal","abstract":"Fractionation of green biomass often results in fractions with insufficient protein content or quality for food or feed. To understand ways forward, we evaluated the fate of nitrogen (N) and the food or feed suitability of six pilot-scale fractions. The N was present mainly as amino acids (AA) in all fractions (&lt;87%), however, the protein was partly degraded or insoluble in the majority of samples. All protein types and AAs traveled similarly through the fractionation process, giving insignificant separation of RuBisCO versus other proteins, and essential versus nonessential AAs. Water-soluble N compounds were enriched in juice fractions (90–95%), while the protein fractions contained the highest insoluble protein content (13–17%). AA composition in pulp and green juice verified their suitability as feed for ruminants and pigs, respectively. Fractionation of green biomass for food and feed is indeed important, although for sustainable industrial applications, further evaluations are required regarding process feasibility, antinutritional components, and brown juice uses.","container-title":"ACS Food Science &amp; Technology","DOI":"10.1021/acsfoodscitech.3c00426","issue":"1","journalAbbreviation":"ACS Food Sci. Technol.","note":"publisher: American Chemical Society","page":"126-138","source":"ACS Publications","title":"Protein Fractionation of Leafy Green Biomass at the Pilot Scale: Partitioning and Type of Nitrogen in the Fractions and Their Usefulness for Food and Feed","title-short":"Protein Fractionation of Leafy Green Biomass at the Pilot Scale","volume":"4","author":[{"family":"Nynäs","given":"Anna-Lovisa"},{"family":"Berndtsson","given":"Emilia"},{"family":"Newson","given":"William R."},{"family":"Hovmalm","given":"Helena Persson"},{"family":"Johansson","given":"Eva"}],"issued":{"date-parts":[["2024",1,19]]}}}],"schema":"https://github.com/citation-style-language/schema/raw/master/csl-citation.json"} </w:instrText>
      </w:r>
      <w:r w:rsidR="00016D01" w:rsidRPr="0070553F">
        <w:rPr>
          <w:rFonts w:cs="Times New Roman"/>
          <w:lang w:val="en-GB"/>
        </w:rPr>
        <w:fldChar w:fldCharType="separate"/>
      </w:r>
      <w:r w:rsidR="00016D01" w:rsidRPr="0070553F">
        <w:rPr>
          <w:rFonts w:cs="Times New Roman"/>
          <w:lang w:val="en-GB"/>
        </w:rPr>
        <w:t>(Tanambell et al. 2022; Nynäs et al. 2024)</w:t>
      </w:r>
      <w:r w:rsidR="00016D01" w:rsidRPr="0070553F">
        <w:rPr>
          <w:rFonts w:cs="Times New Roman"/>
          <w:lang w:val="en-GB"/>
        </w:rPr>
        <w:fldChar w:fldCharType="end"/>
      </w:r>
      <w:r w:rsidR="00016D01" w:rsidRPr="0070553F">
        <w:rPr>
          <w:rFonts w:cs="Times New Roman"/>
          <w:lang w:val="en-GB"/>
        </w:rPr>
        <w:t xml:space="preserve">. </w:t>
      </w:r>
      <w:r w:rsidR="00A83BF3" w:rsidRPr="0070553F">
        <w:rPr>
          <w:rFonts w:cs="Times New Roman"/>
          <w:b/>
          <w:bCs/>
          <w:lang w:val="en-GB"/>
        </w:rPr>
        <w:t xml:space="preserve">Figure </w:t>
      </w:r>
      <w:r w:rsidR="004760CB" w:rsidRPr="0070553F">
        <w:rPr>
          <w:rFonts w:cs="Times New Roman"/>
          <w:b/>
          <w:bCs/>
          <w:lang w:val="en-GB"/>
        </w:rPr>
        <w:t>1</w:t>
      </w:r>
      <w:r w:rsidR="00454BE5">
        <w:rPr>
          <w:rFonts w:cs="Times New Roman"/>
          <w:b/>
          <w:bCs/>
          <w:lang w:val="en-GB"/>
        </w:rPr>
        <w:t>5</w:t>
      </w:r>
      <w:r w:rsidR="00A83BF3" w:rsidRPr="0070553F">
        <w:rPr>
          <w:rFonts w:cs="Times New Roman"/>
          <w:lang w:val="en-GB"/>
        </w:rPr>
        <w:t xml:space="preserve"> displays bright bands indicating the presence of </w:t>
      </w:r>
      <w:r w:rsidR="00703A1D" w:rsidRPr="0070553F">
        <w:rPr>
          <w:rFonts w:cs="Times New Roman"/>
          <w:lang w:val="en-GB"/>
        </w:rPr>
        <w:t>RuBisCO</w:t>
      </w:r>
      <w:r w:rsidR="00A83BF3" w:rsidRPr="0070553F">
        <w:rPr>
          <w:rFonts w:cs="Times New Roman"/>
          <w:lang w:val="en-GB"/>
        </w:rPr>
        <w:t xml:space="preserve"> units with the molecular </w:t>
      </w:r>
      <w:r w:rsidR="00A83BF3" w:rsidRPr="0070553F">
        <w:rPr>
          <w:rFonts w:cs="Times New Roman"/>
          <w:lang w:val="en-GB"/>
        </w:rPr>
        <w:lastRenderedPageBreak/>
        <w:t>weight 55kD</w:t>
      </w:r>
      <w:r w:rsidR="00924698">
        <w:rPr>
          <w:rFonts w:cs="Times New Roman"/>
          <w:lang w:val="en-GB"/>
        </w:rPr>
        <w:t>a</w:t>
      </w:r>
      <w:r w:rsidR="00A83BF3" w:rsidRPr="0070553F">
        <w:rPr>
          <w:rFonts w:cs="Times New Roman"/>
          <w:lang w:val="en-GB"/>
        </w:rPr>
        <w:t xml:space="preserve">, but </w:t>
      </w:r>
      <w:r w:rsidR="009F375D" w:rsidRPr="0070553F">
        <w:rPr>
          <w:rFonts w:cs="Times New Roman"/>
          <w:lang w:val="en-GB"/>
        </w:rPr>
        <w:t>not 15kD</w:t>
      </w:r>
      <w:r w:rsidR="00924698">
        <w:rPr>
          <w:rFonts w:cs="Times New Roman"/>
          <w:lang w:val="en-GB"/>
        </w:rPr>
        <w:t>a</w:t>
      </w:r>
      <w:r w:rsidR="00505D93" w:rsidRPr="0070553F">
        <w:rPr>
          <w:rFonts w:cs="Times New Roman"/>
          <w:lang w:val="en-GB"/>
        </w:rPr>
        <w:t>.</w:t>
      </w:r>
      <w:r w:rsidR="00924698">
        <w:rPr>
          <w:rFonts w:cs="Times New Roman"/>
          <w:lang w:val="en-GB"/>
        </w:rPr>
        <w:t xml:space="preserve"> The last column shows the ladder - a mixture of protein segments of various sizes used for visualization and identification during SDS-PAGE. </w:t>
      </w:r>
      <w:r w:rsidR="004A5B8D">
        <w:rPr>
          <w:rFonts w:cs="Times New Roman"/>
          <w:lang w:val="en-GB"/>
        </w:rPr>
        <w:t>I</w:t>
      </w:r>
      <w:r w:rsidR="00F608F6" w:rsidRPr="0070553F">
        <w:rPr>
          <w:rFonts w:cs="Times New Roman"/>
          <w:lang w:val="en-GB"/>
        </w:rPr>
        <w:t xml:space="preserve">t </w:t>
      </w:r>
      <w:r w:rsidR="007212A2" w:rsidRPr="0070553F">
        <w:rPr>
          <w:rFonts w:cs="Times New Roman"/>
          <w:lang w:val="en-GB"/>
        </w:rPr>
        <w:t xml:space="preserve">was </w:t>
      </w:r>
      <w:r w:rsidR="004A5B8D">
        <w:rPr>
          <w:rFonts w:cs="Times New Roman"/>
          <w:lang w:val="en-GB"/>
        </w:rPr>
        <w:t xml:space="preserve">also </w:t>
      </w:r>
      <w:r w:rsidR="00F608F6" w:rsidRPr="0070553F">
        <w:rPr>
          <w:rFonts w:cs="Times New Roman"/>
          <w:lang w:val="en-GB"/>
        </w:rPr>
        <w:t>observed that</w:t>
      </w:r>
      <w:r w:rsidR="00924698">
        <w:rPr>
          <w:rFonts w:cs="Times New Roman"/>
          <w:lang w:val="en-GB"/>
        </w:rPr>
        <w:t xml:space="preserve"> the</w:t>
      </w:r>
      <w:r w:rsidR="00F608F6" w:rsidRPr="0070553F">
        <w:rPr>
          <w:rFonts w:cs="Times New Roman"/>
          <w:lang w:val="en-GB"/>
        </w:rPr>
        <w:t xml:space="preserve"> </w:t>
      </w:r>
      <w:r w:rsidR="007212A2" w:rsidRPr="0070553F">
        <w:rPr>
          <w:rFonts w:cs="Times New Roman"/>
          <w:lang w:val="en-GB"/>
        </w:rPr>
        <w:t xml:space="preserve">brightness of the bands increased </w:t>
      </w:r>
      <w:r w:rsidR="004A5B8D">
        <w:rPr>
          <w:rFonts w:cs="Times New Roman"/>
          <w:lang w:val="en-GB"/>
        </w:rPr>
        <w:t>for the</w:t>
      </w:r>
      <w:r w:rsidR="00F608F6" w:rsidRPr="0070553F">
        <w:rPr>
          <w:rFonts w:cs="Times New Roman"/>
          <w:lang w:val="en-GB"/>
        </w:rPr>
        <w:t xml:space="preserve"> test</w:t>
      </w:r>
      <w:r w:rsidR="007212A2" w:rsidRPr="0070553F">
        <w:rPr>
          <w:rFonts w:cs="Times New Roman"/>
          <w:lang w:val="en-GB"/>
        </w:rPr>
        <w:t>s</w:t>
      </w:r>
      <w:r w:rsidR="00F608F6" w:rsidRPr="0070553F">
        <w:rPr>
          <w:rFonts w:cs="Times New Roman"/>
          <w:lang w:val="en-GB"/>
        </w:rPr>
        <w:t xml:space="preserve"> conduct</w:t>
      </w:r>
      <w:r w:rsidR="004A5B8D">
        <w:rPr>
          <w:rFonts w:cs="Times New Roman"/>
          <w:lang w:val="en-GB"/>
        </w:rPr>
        <w:t>ed</w:t>
      </w:r>
      <w:r w:rsidR="00F608F6" w:rsidRPr="0070553F">
        <w:rPr>
          <w:rFonts w:cs="Times New Roman"/>
          <w:lang w:val="en-GB"/>
        </w:rPr>
        <w:t xml:space="preserve"> later</w:t>
      </w:r>
      <w:r w:rsidR="007212A2" w:rsidRPr="0070553F">
        <w:rPr>
          <w:rFonts w:cs="Times New Roman"/>
          <w:lang w:val="en-GB"/>
        </w:rPr>
        <w:t xml:space="preserve">, </w:t>
      </w:r>
      <w:r w:rsidR="00133057">
        <w:rPr>
          <w:rFonts w:cs="Times New Roman"/>
          <w:lang w:val="en-GB"/>
        </w:rPr>
        <w:t xml:space="preserve">with columns 1 to 3 showing the results of the initial tests and </w:t>
      </w:r>
      <w:r w:rsidR="004A5B8D">
        <w:rPr>
          <w:rFonts w:cs="Times New Roman"/>
          <w:lang w:val="en-GB"/>
        </w:rPr>
        <w:t>subsequent</w:t>
      </w:r>
      <w:r w:rsidR="00133057">
        <w:rPr>
          <w:rFonts w:cs="Times New Roman"/>
          <w:lang w:val="en-GB"/>
        </w:rPr>
        <w:t xml:space="preserve"> columns showing results from </w:t>
      </w:r>
      <w:r w:rsidR="004A5B8D">
        <w:rPr>
          <w:rFonts w:cs="Times New Roman"/>
          <w:lang w:val="en-GB"/>
        </w:rPr>
        <w:t>later</w:t>
      </w:r>
      <w:r w:rsidR="00133057">
        <w:rPr>
          <w:rFonts w:cs="Times New Roman"/>
          <w:lang w:val="en-GB"/>
        </w:rPr>
        <w:t xml:space="preserve"> tests. </w:t>
      </w:r>
    </w:p>
    <w:p w14:paraId="19CA0047" w14:textId="77777777" w:rsidR="00C85717" w:rsidRDefault="00BD2F8A" w:rsidP="00C85717">
      <w:pPr>
        <w:keepNext/>
        <w:ind w:firstLine="0"/>
      </w:pPr>
      <w:r w:rsidRPr="0070553F">
        <w:rPr>
          <w:rFonts w:cs="Times New Roman"/>
          <w:noProof/>
          <w:lang w:val="en-GB"/>
        </w:rPr>
        <w:drawing>
          <wp:inline distT="0" distB="0" distL="0" distR="0" wp14:anchorId="55B10AE2" wp14:editId="1989E8CB">
            <wp:extent cx="5244448" cy="3214468"/>
            <wp:effectExtent l="0" t="0" r="0" b="5080"/>
            <wp:docPr id="1950605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05636" name="Picture 1"/>
                    <pic:cNvPicPr/>
                  </pic:nvPicPr>
                  <pic:blipFill>
                    <a:blip r:embed="rId33">
                      <a:extLst>
                        <a:ext uri="{28A0092B-C50C-407E-A947-70E740481C1C}">
                          <a14:useLocalDpi xmlns:a14="http://schemas.microsoft.com/office/drawing/2010/main" val="0"/>
                        </a:ext>
                      </a:extLst>
                    </a:blip>
                    <a:srcRect t="1360" b="1360"/>
                    <a:stretch>
                      <a:fillRect/>
                    </a:stretch>
                  </pic:blipFill>
                  <pic:spPr bwMode="auto">
                    <a:xfrm>
                      <a:off x="0" y="0"/>
                      <a:ext cx="5277530" cy="3234745"/>
                    </a:xfrm>
                    <a:prstGeom prst="rect">
                      <a:avLst/>
                    </a:prstGeom>
                    <a:ln>
                      <a:noFill/>
                    </a:ln>
                    <a:extLst>
                      <a:ext uri="{53640926-AAD7-44D8-BBD7-CCE9431645EC}">
                        <a14:shadowObscured xmlns:a14="http://schemas.microsoft.com/office/drawing/2010/main"/>
                      </a:ext>
                    </a:extLst>
                  </pic:spPr>
                </pic:pic>
              </a:graphicData>
            </a:graphic>
          </wp:inline>
        </w:drawing>
      </w:r>
    </w:p>
    <w:p w14:paraId="75336A30" w14:textId="7DA135BF" w:rsidR="00497F70" w:rsidRDefault="00C85717" w:rsidP="00C85717">
      <w:pPr>
        <w:pStyle w:val="Caption"/>
      </w:pPr>
      <w:bookmarkStart w:id="79" w:name="_Toc177475109"/>
      <w:r>
        <w:t xml:space="preserve">Figure </w:t>
      </w:r>
      <w:r>
        <w:fldChar w:fldCharType="begin"/>
      </w:r>
      <w:r>
        <w:instrText xml:space="preserve"> SEQ Figure \* ARABIC </w:instrText>
      </w:r>
      <w:r>
        <w:fldChar w:fldCharType="separate"/>
      </w:r>
      <w:r w:rsidR="00454BE5">
        <w:rPr>
          <w:noProof/>
        </w:rPr>
        <w:t>15</w:t>
      </w:r>
      <w:r>
        <w:fldChar w:fldCharType="end"/>
      </w:r>
      <w:r>
        <w:t xml:space="preserve">. </w:t>
      </w:r>
      <w:r w:rsidRPr="00594D89">
        <w:t>Results of SDS-PAGE.</w:t>
      </w:r>
      <w:bookmarkEnd w:id="79"/>
    </w:p>
    <w:p w14:paraId="1BE628DC" w14:textId="77777777" w:rsidR="00475556" w:rsidRPr="0070553F" w:rsidRDefault="00475556" w:rsidP="00A1275E">
      <w:pPr>
        <w:pStyle w:val="Caption"/>
        <w:spacing w:before="0" w:after="0"/>
        <w:rPr>
          <w:rFonts w:cs="Times New Roman"/>
          <w:b/>
          <w:bCs/>
        </w:rPr>
        <w:sectPr w:rsidR="00475556" w:rsidRPr="0070553F" w:rsidSect="000E761A">
          <w:footerReference w:type="default" r:id="rId34"/>
          <w:pgSz w:w="11900" w:h="16840"/>
          <w:pgMar w:top="1135" w:right="1268" w:bottom="567" w:left="1985" w:header="720" w:footer="720" w:gutter="0"/>
          <w:cols w:space="708"/>
          <w:docGrid w:linePitch="360"/>
        </w:sectPr>
      </w:pPr>
    </w:p>
    <w:p w14:paraId="1203F20C" w14:textId="332845F8" w:rsidR="00B00C82" w:rsidRPr="0070553F" w:rsidRDefault="00B00C82" w:rsidP="00A1275E">
      <w:pPr>
        <w:pStyle w:val="Caption"/>
        <w:spacing w:before="0" w:after="0"/>
        <w:rPr>
          <w:rFonts w:cs="Times New Roman"/>
        </w:rPr>
      </w:pPr>
      <w:r w:rsidRPr="0070553F">
        <w:rPr>
          <w:rFonts w:cs="Times New Roman"/>
          <w:b/>
          <w:bCs/>
        </w:rPr>
        <w:t xml:space="preserve">1 </w:t>
      </w:r>
      <w:r w:rsidRPr="0070553F">
        <w:rPr>
          <w:rFonts w:cs="Times New Roman"/>
        </w:rPr>
        <w:t>- Sugar beet (STR-114)</w:t>
      </w:r>
    </w:p>
    <w:p w14:paraId="7E0E69E0" w14:textId="7F8A8A09" w:rsidR="00B00C82" w:rsidRPr="0070553F" w:rsidRDefault="00B00C82" w:rsidP="00A1275E">
      <w:pPr>
        <w:pStyle w:val="Caption"/>
        <w:spacing w:before="0" w:after="0"/>
        <w:rPr>
          <w:rFonts w:cs="Times New Roman"/>
        </w:rPr>
      </w:pPr>
      <w:r w:rsidRPr="0070553F">
        <w:rPr>
          <w:rFonts w:cs="Times New Roman"/>
          <w:b/>
          <w:bCs/>
        </w:rPr>
        <w:t>2</w:t>
      </w:r>
      <w:r w:rsidRPr="0070553F">
        <w:rPr>
          <w:rFonts w:cs="Times New Roman"/>
        </w:rPr>
        <w:t xml:space="preserve"> - Sugar beet (SAX-002)</w:t>
      </w:r>
    </w:p>
    <w:p w14:paraId="74A984D9" w14:textId="20ABCE58" w:rsidR="00B00C82" w:rsidRPr="0070553F" w:rsidRDefault="00B00C82" w:rsidP="00A1275E">
      <w:pPr>
        <w:pStyle w:val="Caption"/>
        <w:spacing w:before="0" w:after="0"/>
        <w:rPr>
          <w:rFonts w:cs="Times New Roman"/>
        </w:rPr>
      </w:pPr>
      <w:r w:rsidRPr="0070553F">
        <w:rPr>
          <w:rFonts w:cs="Times New Roman"/>
          <w:b/>
          <w:bCs/>
        </w:rPr>
        <w:t>3</w:t>
      </w:r>
      <w:r w:rsidRPr="0070553F">
        <w:rPr>
          <w:rFonts w:cs="Times New Roman"/>
        </w:rPr>
        <w:t xml:space="preserve"> - Lucerne (SAX-002)</w:t>
      </w:r>
    </w:p>
    <w:p w14:paraId="4A3A334C" w14:textId="73F07C6D" w:rsidR="00B00C82" w:rsidRPr="0070553F" w:rsidRDefault="00B00C82" w:rsidP="00A1275E">
      <w:pPr>
        <w:pStyle w:val="Caption"/>
        <w:spacing w:before="0" w:after="0"/>
        <w:rPr>
          <w:rFonts w:cs="Times New Roman"/>
        </w:rPr>
      </w:pPr>
      <w:r w:rsidRPr="0070553F">
        <w:rPr>
          <w:rFonts w:cs="Times New Roman"/>
          <w:b/>
          <w:bCs/>
        </w:rPr>
        <w:t>4</w:t>
      </w:r>
      <w:r w:rsidRPr="0070553F">
        <w:rPr>
          <w:rFonts w:cs="Times New Roman"/>
        </w:rPr>
        <w:t xml:space="preserve"> - Sugar beet (SAX-002 + STR-135)</w:t>
      </w:r>
    </w:p>
    <w:p w14:paraId="46246627" w14:textId="65BC315D" w:rsidR="00B00C82" w:rsidRPr="00685E43" w:rsidRDefault="00A1275E" w:rsidP="00A1275E">
      <w:pPr>
        <w:pStyle w:val="Caption"/>
        <w:spacing w:before="0" w:after="0"/>
        <w:rPr>
          <w:rFonts w:cs="Times New Roman"/>
        </w:rPr>
      </w:pPr>
      <w:r w:rsidRPr="00685E43">
        <w:rPr>
          <w:rFonts w:cs="Times New Roman"/>
          <w:b/>
          <w:bCs/>
        </w:rPr>
        <w:t>5</w:t>
      </w:r>
      <w:r w:rsidRPr="00685E43">
        <w:rPr>
          <w:rFonts w:cs="Times New Roman"/>
        </w:rPr>
        <w:t xml:space="preserve"> - Sugar</w:t>
      </w:r>
      <w:r w:rsidR="00B00C82" w:rsidRPr="00685E43">
        <w:rPr>
          <w:rFonts w:cs="Times New Roman"/>
        </w:rPr>
        <w:t xml:space="preserve"> beet (STR-135 + STR-119)</w:t>
      </w:r>
    </w:p>
    <w:p w14:paraId="02C46C58" w14:textId="7196B563" w:rsidR="00B00C82" w:rsidRPr="00685E43" w:rsidRDefault="00A1275E" w:rsidP="00A1275E">
      <w:pPr>
        <w:pStyle w:val="Caption"/>
        <w:spacing w:before="0" w:after="0"/>
        <w:rPr>
          <w:rFonts w:cs="Times New Roman"/>
        </w:rPr>
      </w:pPr>
      <w:r w:rsidRPr="00685E43">
        <w:rPr>
          <w:rFonts w:cs="Times New Roman"/>
          <w:b/>
          <w:bCs/>
        </w:rPr>
        <w:t>6</w:t>
      </w:r>
      <w:r w:rsidRPr="00685E43">
        <w:rPr>
          <w:rFonts w:cs="Times New Roman"/>
        </w:rPr>
        <w:t xml:space="preserve"> - Lucerne</w:t>
      </w:r>
      <w:r w:rsidR="00B00C82" w:rsidRPr="00685E43">
        <w:rPr>
          <w:rFonts w:cs="Times New Roman"/>
        </w:rPr>
        <w:t xml:space="preserve"> (SAX-002 + STR-135)</w:t>
      </w:r>
    </w:p>
    <w:p w14:paraId="15495765" w14:textId="777A67DD" w:rsidR="00B00C82" w:rsidRPr="0070553F" w:rsidRDefault="00A1275E" w:rsidP="00A1275E">
      <w:pPr>
        <w:pStyle w:val="Caption"/>
        <w:spacing w:before="0" w:after="0"/>
        <w:rPr>
          <w:rFonts w:cs="Times New Roman"/>
        </w:rPr>
      </w:pPr>
      <w:r w:rsidRPr="0070553F">
        <w:rPr>
          <w:rFonts w:cs="Times New Roman"/>
          <w:b/>
          <w:bCs/>
        </w:rPr>
        <w:t>7</w:t>
      </w:r>
      <w:r w:rsidRPr="0070553F">
        <w:rPr>
          <w:rFonts w:cs="Times New Roman"/>
        </w:rPr>
        <w:t xml:space="preserve"> - Lucerne</w:t>
      </w:r>
      <w:r w:rsidR="00B00C82" w:rsidRPr="0070553F">
        <w:rPr>
          <w:rFonts w:cs="Times New Roman"/>
        </w:rPr>
        <w:t xml:space="preserve"> (STR-135 + STR-119)</w:t>
      </w:r>
    </w:p>
    <w:p w14:paraId="52E60FED" w14:textId="75C75346" w:rsidR="00B00C82" w:rsidRPr="0070553F" w:rsidRDefault="00B00C82" w:rsidP="00A1275E">
      <w:pPr>
        <w:pStyle w:val="Caption"/>
        <w:spacing w:before="0" w:after="0"/>
        <w:rPr>
          <w:rFonts w:cs="Times New Roman"/>
        </w:rPr>
      </w:pPr>
      <w:r w:rsidRPr="0070553F">
        <w:rPr>
          <w:rFonts w:cs="Times New Roman"/>
          <w:b/>
          <w:bCs/>
        </w:rPr>
        <w:t>8</w:t>
      </w:r>
      <w:r w:rsidR="00A1275E" w:rsidRPr="0070553F">
        <w:rPr>
          <w:rFonts w:cs="Times New Roman"/>
        </w:rPr>
        <w:t xml:space="preserve"> </w:t>
      </w:r>
      <w:r w:rsidRPr="0070553F">
        <w:rPr>
          <w:rFonts w:cs="Times New Roman"/>
        </w:rPr>
        <w:t>- Sugar beet (STR-77, 50%)</w:t>
      </w:r>
    </w:p>
    <w:p w14:paraId="7062A1BE" w14:textId="7AD290D9" w:rsidR="00B00C82" w:rsidRPr="0070553F" w:rsidRDefault="00B00C82" w:rsidP="00A1275E">
      <w:pPr>
        <w:pStyle w:val="Caption"/>
        <w:spacing w:before="0" w:after="0"/>
        <w:rPr>
          <w:rFonts w:cs="Times New Roman"/>
        </w:rPr>
      </w:pPr>
      <w:r w:rsidRPr="0070553F">
        <w:rPr>
          <w:rFonts w:cs="Times New Roman"/>
          <w:b/>
          <w:bCs/>
        </w:rPr>
        <w:t>9</w:t>
      </w:r>
      <w:r w:rsidR="00A1275E" w:rsidRPr="0070553F">
        <w:rPr>
          <w:rFonts w:cs="Times New Roman"/>
        </w:rPr>
        <w:t xml:space="preserve"> </w:t>
      </w:r>
      <w:r w:rsidRPr="0070553F">
        <w:rPr>
          <w:rFonts w:cs="Times New Roman"/>
        </w:rPr>
        <w:t>- Sugar beet (control)</w:t>
      </w:r>
    </w:p>
    <w:p w14:paraId="516FB159" w14:textId="51ED5E3B" w:rsidR="00B00C82" w:rsidRPr="0070553F" w:rsidRDefault="00B00C82" w:rsidP="00A1275E">
      <w:pPr>
        <w:pStyle w:val="Caption"/>
        <w:spacing w:before="0" w:after="0"/>
        <w:rPr>
          <w:rFonts w:cs="Times New Roman"/>
        </w:rPr>
      </w:pPr>
      <w:r w:rsidRPr="0070553F">
        <w:rPr>
          <w:rFonts w:cs="Times New Roman"/>
          <w:b/>
          <w:bCs/>
        </w:rPr>
        <w:t>10</w:t>
      </w:r>
      <w:r w:rsidRPr="0070553F">
        <w:rPr>
          <w:rFonts w:cs="Times New Roman"/>
        </w:rPr>
        <w:t xml:space="preserve"> - Lucerne (STR-77, 50%)</w:t>
      </w:r>
    </w:p>
    <w:p w14:paraId="58A1861D" w14:textId="47EB1292" w:rsidR="00B00C82" w:rsidRPr="0070553F" w:rsidRDefault="00B00C82" w:rsidP="00A1275E">
      <w:pPr>
        <w:pStyle w:val="Caption"/>
        <w:spacing w:before="0" w:after="0"/>
        <w:rPr>
          <w:rFonts w:cs="Times New Roman"/>
        </w:rPr>
      </w:pPr>
      <w:r w:rsidRPr="0070553F">
        <w:rPr>
          <w:rFonts w:cs="Times New Roman"/>
          <w:b/>
          <w:bCs/>
        </w:rPr>
        <w:t>11</w:t>
      </w:r>
      <w:r w:rsidR="00284D83" w:rsidRPr="0070553F">
        <w:rPr>
          <w:rFonts w:cs="Times New Roman"/>
          <w:b/>
          <w:bCs/>
        </w:rPr>
        <w:t xml:space="preserve"> </w:t>
      </w:r>
      <w:r w:rsidRPr="0070553F">
        <w:rPr>
          <w:rFonts w:cs="Times New Roman"/>
        </w:rPr>
        <w:t>- Lucerne (control)</w:t>
      </w:r>
    </w:p>
    <w:p w14:paraId="26829E61" w14:textId="77FC7E5F" w:rsidR="00BC019A" w:rsidRPr="0070553F" w:rsidRDefault="00B00C82" w:rsidP="00475556">
      <w:pPr>
        <w:pStyle w:val="Caption"/>
        <w:spacing w:before="0" w:after="0"/>
        <w:rPr>
          <w:rFonts w:cs="Times New Roman"/>
        </w:rPr>
      </w:pPr>
      <w:r w:rsidRPr="0070553F">
        <w:rPr>
          <w:rFonts w:cs="Times New Roman"/>
          <w:b/>
          <w:bCs/>
        </w:rPr>
        <w:t>12</w:t>
      </w:r>
      <w:r w:rsidR="00284D83" w:rsidRPr="0070553F">
        <w:rPr>
          <w:rFonts w:cs="Times New Roman"/>
          <w:b/>
          <w:bCs/>
        </w:rPr>
        <w:t xml:space="preserve"> </w:t>
      </w:r>
      <w:r w:rsidR="00475556" w:rsidRPr="0070553F">
        <w:rPr>
          <w:rFonts w:cs="Times New Roman"/>
        </w:rPr>
        <w:t>–</w:t>
      </w:r>
      <w:r w:rsidRPr="0070553F">
        <w:rPr>
          <w:rFonts w:cs="Times New Roman"/>
        </w:rPr>
        <w:t xml:space="preserve"> Ladder</w:t>
      </w:r>
    </w:p>
    <w:p w14:paraId="67BA3C16" w14:textId="77777777" w:rsidR="00475556" w:rsidRPr="0070553F" w:rsidRDefault="00475556" w:rsidP="00475556">
      <w:pPr>
        <w:pStyle w:val="Textafterheading"/>
        <w:rPr>
          <w:rFonts w:cs="Times New Roman"/>
          <w:lang w:val="en-GB"/>
        </w:rPr>
        <w:sectPr w:rsidR="00475556" w:rsidRPr="0070553F" w:rsidSect="00453AB5">
          <w:type w:val="continuous"/>
          <w:pgSz w:w="11900" w:h="16840"/>
          <w:pgMar w:top="1418" w:right="1410" w:bottom="993" w:left="1985" w:header="720" w:footer="720" w:gutter="0"/>
          <w:cols w:num="2" w:space="708"/>
          <w:docGrid w:linePitch="360"/>
        </w:sectPr>
      </w:pPr>
    </w:p>
    <w:p w14:paraId="09558D95" w14:textId="0FBACE5F" w:rsidR="00475556" w:rsidRPr="0070553F" w:rsidRDefault="00C85717" w:rsidP="00670124">
      <w:pPr>
        <w:spacing w:before="240"/>
        <w:rPr>
          <w:rFonts w:cs="Times New Roman"/>
          <w:lang w:val="en-GB"/>
        </w:rPr>
      </w:pPr>
      <w:r>
        <w:rPr>
          <w:noProof/>
        </w:rPr>
        <mc:AlternateContent>
          <mc:Choice Requires="wps">
            <w:drawing>
              <wp:anchor distT="0" distB="0" distL="114300" distR="114300" simplePos="0" relativeHeight="251751424" behindDoc="0" locked="0" layoutInCell="1" allowOverlap="1" wp14:anchorId="2C7912B9" wp14:editId="29633E21">
                <wp:simplePos x="0" y="0"/>
                <wp:positionH relativeFrom="column">
                  <wp:posOffset>3382645</wp:posOffset>
                </wp:positionH>
                <wp:positionV relativeFrom="paragraph">
                  <wp:posOffset>3411220</wp:posOffset>
                </wp:positionV>
                <wp:extent cx="2387600" cy="635"/>
                <wp:effectExtent l="0" t="0" r="0" b="6350"/>
                <wp:wrapThrough wrapText="bothSides">
                  <wp:wrapPolygon edited="0">
                    <wp:start x="0" y="0"/>
                    <wp:lineTo x="0" y="21185"/>
                    <wp:lineTo x="21370" y="21185"/>
                    <wp:lineTo x="21370" y="0"/>
                    <wp:lineTo x="0" y="0"/>
                  </wp:wrapPolygon>
                </wp:wrapThrough>
                <wp:docPr id="1354301435" name="Text Box 1"/>
                <wp:cNvGraphicFramePr/>
                <a:graphic xmlns:a="http://schemas.openxmlformats.org/drawingml/2006/main">
                  <a:graphicData uri="http://schemas.microsoft.com/office/word/2010/wordprocessingShape">
                    <wps:wsp>
                      <wps:cNvSpPr txBox="1"/>
                      <wps:spPr>
                        <a:xfrm>
                          <a:off x="0" y="0"/>
                          <a:ext cx="2387600" cy="635"/>
                        </a:xfrm>
                        <a:prstGeom prst="rect">
                          <a:avLst/>
                        </a:prstGeom>
                        <a:solidFill>
                          <a:prstClr val="white"/>
                        </a:solidFill>
                        <a:ln>
                          <a:noFill/>
                        </a:ln>
                      </wps:spPr>
                      <wps:txbx>
                        <w:txbxContent>
                          <w:p w14:paraId="0ADBF11D" w14:textId="0F4F850B" w:rsidR="00C85717" w:rsidRPr="0079280A" w:rsidRDefault="00C85717" w:rsidP="00C85717">
                            <w:pPr>
                              <w:pStyle w:val="Caption"/>
                              <w:rPr>
                                <w:rFonts w:cs="Times New Roman"/>
                                <w:noProof/>
                              </w:rPr>
                            </w:pPr>
                            <w:bookmarkStart w:id="80" w:name="_Toc177475110"/>
                            <w:r>
                              <w:t xml:space="preserve">Figure </w:t>
                            </w:r>
                            <w:r>
                              <w:fldChar w:fldCharType="begin"/>
                            </w:r>
                            <w:r>
                              <w:instrText xml:space="preserve"> SEQ Figure \* ARABIC </w:instrText>
                            </w:r>
                            <w:r>
                              <w:fldChar w:fldCharType="separate"/>
                            </w:r>
                            <w:r w:rsidR="00454BE5">
                              <w:rPr>
                                <w:noProof/>
                              </w:rPr>
                              <w:t>16</w:t>
                            </w:r>
                            <w:r>
                              <w:fldChar w:fldCharType="end"/>
                            </w:r>
                            <w:r>
                              <w:t xml:space="preserve">. </w:t>
                            </w:r>
                            <w:r w:rsidRPr="00DD53AA">
                              <w:t>Precipitation of chlorophyl (green layer) in the treated lucerne sample (image by author).</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7912B9" id="_x0000_s1031" type="#_x0000_t202" style="position:absolute;left:0;text-align:left;margin-left:266.35pt;margin-top:268.6pt;width:188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" stroked="f">
                <v:textbox style="mso-fit-shape-to-text:t" inset="0,0,0,0">
                  <w:txbxContent>
                    <w:p w14:paraId="0ADBF11D" w14:textId="0F4F850B" w:rsidR="00C85717" w:rsidRPr="0079280A" w:rsidRDefault="00C85717" w:rsidP="00C85717">
                      <w:pPr>
                        <w:pStyle w:val="Caption"/>
                        <w:rPr>
                          <w:rFonts w:cs="Times New Roman"/>
                          <w:noProof/>
                        </w:rPr>
                      </w:pPr>
                      <w:bookmarkStart w:id="81" w:name="_Toc177475110"/>
                      <w:r>
                        <w:t xml:space="preserve">Figure </w:t>
                      </w:r>
                      <w:r>
                        <w:fldChar w:fldCharType="begin"/>
                      </w:r>
                      <w:r>
                        <w:instrText xml:space="preserve"> SEQ Figure \* ARABIC </w:instrText>
                      </w:r>
                      <w:r>
                        <w:fldChar w:fldCharType="separate"/>
                      </w:r>
                      <w:r w:rsidR="00454BE5">
                        <w:rPr>
                          <w:noProof/>
                        </w:rPr>
                        <w:t>16</w:t>
                      </w:r>
                      <w:r>
                        <w:fldChar w:fldCharType="end"/>
                      </w:r>
                      <w:r>
                        <w:t xml:space="preserve">. </w:t>
                      </w:r>
                      <w:r w:rsidRPr="00DD53AA">
                        <w:t>Precipitation of chlorophyl (green layer) in the treated lucerne sample (image by author).</w:t>
                      </w:r>
                      <w:bookmarkEnd w:id="81"/>
                    </w:p>
                  </w:txbxContent>
                </v:textbox>
                <w10:wrap type="through"/>
              </v:shape>
            </w:pict>
          </mc:Fallback>
        </mc:AlternateContent>
      </w:r>
      <w:r w:rsidRPr="0070553F">
        <w:rPr>
          <w:rFonts w:cs="Times New Roman"/>
          <w:noProof/>
          <w:lang w:val="en-GB"/>
        </w:rPr>
        <w:drawing>
          <wp:anchor distT="0" distB="0" distL="114300" distR="114300" simplePos="0" relativeHeight="251608064" behindDoc="0" locked="0" layoutInCell="1" allowOverlap="1" wp14:anchorId="5F91CAEE" wp14:editId="4938C045">
            <wp:simplePos x="0" y="0"/>
            <wp:positionH relativeFrom="column">
              <wp:posOffset>3382976</wp:posOffset>
            </wp:positionH>
            <wp:positionV relativeFrom="paragraph">
              <wp:posOffset>191355</wp:posOffset>
            </wp:positionV>
            <wp:extent cx="2387600" cy="3249930"/>
            <wp:effectExtent l="0" t="0" r="0" b="7620"/>
            <wp:wrapSquare wrapText="bothSides"/>
            <wp:docPr id="290090789" name="Picture 1" descr="A hand holding a test tube with a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90789" name="Picture 1" descr="A hand holding a test tube with a liquid in it&#10;&#10;Description automatically generated"/>
                    <pic:cNvPicPr/>
                  </pic:nvPicPr>
                  <pic:blipFill rotWithShape="1">
                    <a:blip r:embed="rId35" cstate="print">
                      <a:extLst>
                        <a:ext uri="{28A0092B-C50C-407E-A947-70E740481C1C}">
                          <a14:useLocalDpi xmlns:a14="http://schemas.microsoft.com/office/drawing/2010/main" val="0"/>
                        </a:ext>
                      </a:extLst>
                    </a:blip>
                    <a:srcRect l="1983" t="6373" r="12936" b="6783"/>
                    <a:stretch/>
                  </pic:blipFill>
                  <pic:spPr bwMode="auto">
                    <a:xfrm>
                      <a:off x="0" y="0"/>
                      <a:ext cx="2387600" cy="3249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D93" w:rsidRPr="0070553F">
        <w:rPr>
          <w:rFonts w:cs="Times New Roman"/>
          <w:lang w:val="en-GB"/>
        </w:rPr>
        <w:t>The observed changes in brightness suggest possible protein degradation, reduction, or alterations in protein solubility</w:t>
      </w:r>
      <w:r w:rsidR="00924698">
        <w:rPr>
          <w:rFonts w:cs="Times New Roman"/>
          <w:lang w:val="en-GB"/>
        </w:rPr>
        <w:t>, which</w:t>
      </w:r>
      <w:r w:rsidR="00475556" w:rsidRPr="0070553F">
        <w:rPr>
          <w:rFonts w:cs="Times New Roman"/>
          <w:lang w:val="en-GB"/>
        </w:rPr>
        <w:t xml:space="preserve"> can be </w:t>
      </w:r>
      <w:r w:rsidR="00924698">
        <w:rPr>
          <w:rFonts w:cs="Times New Roman"/>
          <w:lang w:val="en-GB"/>
        </w:rPr>
        <w:t>caused</w:t>
      </w:r>
      <w:r w:rsidR="00475556" w:rsidRPr="0070553F">
        <w:rPr>
          <w:rFonts w:cs="Times New Roman"/>
          <w:lang w:val="en-GB"/>
        </w:rPr>
        <w:t xml:space="preserve"> by several reasons. First</w:t>
      </w:r>
      <w:r w:rsidR="00505D93" w:rsidRPr="0070553F">
        <w:rPr>
          <w:rFonts w:cs="Times New Roman"/>
          <w:lang w:val="en-GB"/>
        </w:rPr>
        <w:t>ly</w:t>
      </w:r>
      <w:r w:rsidR="00475556" w:rsidRPr="0070553F">
        <w:rPr>
          <w:rFonts w:cs="Times New Roman"/>
          <w:lang w:val="en-GB"/>
        </w:rPr>
        <w:t xml:space="preserve">, the extraction of polyphenolic compounds </w:t>
      </w:r>
      <w:r w:rsidR="004A5B8D">
        <w:rPr>
          <w:rFonts w:cs="Times New Roman"/>
          <w:lang w:val="en-GB"/>
        </w:rPr>
        <w:t>might</w:t>
      </w:r>
      <w:r w:rsidR="00505D93" w:rsidRPr="0070553F">
        <w:rPr>
          <w:rFonts w:cs="Times New Roman"/>
          <w:lang w:val="en-GB"/>
        </w:rPr>
        <w:t xml:space="preserve"> </w:t>
      </w:r>
      <w:r w:rsidR="007212A2" w:rsidRPr="0070553F">
        <w:rPr>
          <w:rFonts w:cs="Times New Roman"/>
          <w:lang w:val="en-GB"/>
        </w:rPr>
        <w:t xml:space="preserve">affect </w:t>
      </w:r>
      <w:r w:rsidR="00505D93" w:rsidRPr="0070553F">
        <w:rPr>
          <w:rFonts w:cs="Times New Roman"/>
          <w:lang w:val="en-GB"/>
        </w:rPr>
        <w:t xml:space="preserve">the </w:t>
      </w:r>
      <w:r w:rsidR="00475556" w:rsidRPr="0070553F">
        <w:rPr>
          <w:rFonts w:cs="Times New Roman"/>
          <w:lang w:val="en-GB"/>
        </w:rPr>
        <w:t xml:space="preserve">solubility </w:t>
      </w:r>
      <w:r w:rsidR="00E25ACA">
        <w:rPr>
          <w:rFonts w:cs="Times New Roman"/>
          <w:lang w:val="en-GB"/>
        </w:rPr>
        <w:t xml:space="preserve">and stability </w:t>
      </w:r>
      <w:r w:rsidR="00505D93" w:rsidRPr="0070553F">
        <w:rPr>
          <w:rFonts w:cs="Times New Roman"/>
          <w:lang w:val="en-GB"/>
        </w:rPr>
        <w:t xml:space="preserve">of proteins </w:t>
      </w:r>
      <w:r w:rsidR="00475556" w:rsidRPr="0070553F">
        <w:rPr>
          <w:rFonts w:cs="Times New Roman"/>
          <w:lang w:val="en-GB"/>
        </w:rPr>
        <w:t xml:space="preserve">in the solution. </w:t>
      </w:r>
      <w:r w:rsidR="00505D93" w:rsidRPr="0070553F">
        <w:rPr>
          <w:rFonts w:cs="Times New Roman"/>
          <w:lang w:val="en-GB"/>
        </w:rPr>
        <w:t>By removing</w:t>
      </w:r>
      <w:r w:rsidR="00475556" w:rsidRPr="0070553F">
        <w:rPr>
          <w:rFonts w:cs="Times New Roman"/>
          <w:lang w:val="en-GB"/>
        </w:rPr>
        <w:t xml:space="preserve"> polyphenols, we create</w:t>
      </w:r>
      <w:r w:rsidR="007212A2" w:rsidRPr="0070553F">
        <w:rPr>
          <w:rFonts w:cs="Times New Roman"/>
          <w:lang w:val="en-GB"/>
        </w:rPr>
        <w:t xml:space="preserve"> condition</w:t>
      </w:r>
      <w:r w:rsidR="004E5085">
        <w:rPr>
          <w:rFonts w:cs="Times New Roman"/>
          <w:lang w:val="en-GB"/>
        </w:rPr>
        <w:t>s</w:t>
      </w:r>
      <w:r w:rsidR="00475556" w:rsidRPr="0070553F">
        <w:rPr>
          <w:rFonts w:cs="Times New Roman"/>
          <w:lang w:val="en-GB"/>
        </w:rPr>
        <w:t xml:space="preserve"> that alter the chemical balance of the solution. A similar effect was observed with chlorophyll in </w:t>
      </w:r>
      <w:r w:rsidR="00420FD6" w:rsidRPr="0070553F">
        <w:rPr>
          <w:rFonts w:cs="Times New Roman"/>
          <w:lang w:val="en-GB"/>
        </w:rPr>
        <w:t xml:space="preserve">some </w:t>
      </w:r>
      <w:r w:rsidR="00475556" w:rsidRPr="0070553F">
        <w:rPr>
          <w:rFonts w:cs="Times New Roman"/>
          <w:lang w:val="en-GB"/>
        </w:rPr>
        <w:t>lucerne</w:t>
      </w:r>
      <w:r w:rsidR="00420FD6" w:rsidRPr="0070553F">
        <w:rPr>
          <w:rFonts w:cs="Times New Roman"/>
          <w:lang w:val="en-GB"/>
        </w:rPr>
        <w:t xml:space="preserve"> and sugar beet</w:t>
      </w:r>
      <w:r w:rsidR="00475556" w:rsidRPr="0070553F">
        <w:rPr>
          <w:rFonts w:cs="Times New Roman"/>
          <w:lang w:val="en-GB"/>
        </w:rPr>
        <w:t xml:space="preserve"> samples (</w:t>
      </w:r>
      <w:r w:rsidR="00497F70">
        <w:rPr>
          <w:rFonts w:cs="Times New Roman"/>
          <w:b/>
          <w:bCs/>
          <w:lang w:val="en-GB"/>
        </w:rPr>
        <w:t>Figure</w:t>
      </w:r>
      <w:r w:rsidR="00475556" w:rsidRPr="0070553F">
        <w:rPr>
          <w:rFonts w:cs="Times New Roman"/>
          <w:b/>
          <w:bCs/>
          <w:lang w:val="en-GB"/>
        </w:rPr>
        <w:t xml:space="preserve"> </w:t>
      </w:r>
      <w:r w:rsidR="00497F70">
        <w:rPr>
          <w:rFonts w:cs="Times New Roman"/>
          <w:b/>
          <w:bCs/>
          <w:lang w:val="en-GB"/>
        </w:rPr>
        <w:t>1</w:t>
      </w:r>
      <w:r w:rsidR="00454BE5">
        <w:rPr>
          <w:rFonts w:cs="Times New Roman"/>
          <w:b/>
          <w:bCs/>
          <w:lang w:val="en-GB"/>
        </w:rPr>
        <w:t>6</w:t>
      </w:r>
      <w:r w:rsidR="00475556" w:rsidRPr="0070553F">
        <w:rPr>
          <w:rFonts w:cs="Times New Roman"/>
          <w:lang w:val="en-GB"/>
        </w:rPr>
        <w:t xml:space="preserve">). After </w:t>
      </w:r>
      <w:r w:rsidR="00505D93" w:rsidRPr="0070553F">
        <w:rPr>
          <w:rFonts w:cs="Times New Roman"/>
          <w:lang w:val="en-GB"/>
        </w:rPr>
        <w:t xml:space="preserve">applying the </w:t>
      </w:r>
      <w:r w:rsidR="00475556" w:rsidRPr="0070553F">
        <w:rPr>
          <w:rFonts w:cs="Times New Roman"/>
          <w:lang w:val="en-GB"/>
        </w:rPr>
        <w:t>resin and freezing of the samples, chlorophyll</w:t>
      </w:r>
      <w:r w:rsidR="004A5B8D">
        <w:rPr>
          <w:rFonts w:cs="Times New Roman"/>
          <w:lang w:val="en-GB"/>
        </w:rPr>
        <w:t xml:space="preserve"> </w:t>
      </w:r>
      <w:r w:rsidR="00475556" w:rsidRPr="0070553F">
        <w:rPr>
          <w:rFonts w:cs="Times New Roman"/>
          <w:lang w:val="en-GB"/>
        </w:rPr>
        <w:t xml:space="preserve">formed a thin layer, making it impossible to conduct </w:t>
      </w:r>
      <w:r w:rsidR="00F608F6" w:rsidRPr="0070553F">
        <w:rPr>
          <w:rFonts w:cs="Times New Roman"/>
          <w:lang w:val="en-GB"/>
        </w:rPr>
        <w:t>chlorophyl</w:t>
      </w:r>
      <w:r w:rsidR="004E5085">
        <w:rPr>
          <w:rFonts w:cs="Times New Roman"/>
          <w:lang w:val="en-GB"/>
        </w:rPr>
        <w:t>l</w:t>
      </w:r>
      <w:r w:rsidR="00F608F6" w:rsidRPr="0070553F">
        <w:rPr>
          <w:rFonts w:cs="Times New Roman"/>
          <w:lang w:val="en-GB"/>
        </w:rPr>
        <w:t xml:space="preserve"> content </w:t>
      </w:r>
      <w:r w:rsidR="00475556" w:rsidRPr="0070553F">
        <w:rPr>
          <w:rFonts w:cs="Times New Roman"/>
          <w:lang w:val="en-GB"/>
        </w:rPr>
        <w:t>test.</w:t>
      </w:r>
      <w:r w:rsidR="00F608F6" w:rsidRPr="0070553F">
        <w:rPr>
          <w:rFonts w:cs="Times New Roman"/>
          <w:color w:val="0D0D0D"/>
          <w:shd w:val="clear" w:color="auto" w:fill="FFFFFF"/>
          <w:lang w:val="en-GB"/>
        </w:rPr>
        <w:t xml:space="preserve"> </w:t>
      </w:r>
      <w:r w:rsidR="00F608F6" w:rsidRPr="0070553F">
        <w:rPr>
          <w:rFonts w:cs="Times New Roman"/>
          <w:lang w:val="en-GB"/>
        </w:rPr>
        <w:t xml:space="preserve">This </w:t>
      </w:r>
      <w:r w:rsidR="004A5B8D">
        <w:rPr>
          <w:rFonts w:cs="Times New Roman"/>
          <w:lang w:val="en-GB"/>
        </w:rPr>
        <w:t>indicates</w:t>
      </w:r>
      <w:r w:rsidR="00F608F6" w:rsidRPr="0070553F">
        <w:rPr>
          <w:rFonts w:cs="Times New Roman"/>
          <w:lang w:val="en-GB"/>
        </w:rPr>
        <w:t xml:space="preserve"> that the resin extracted a component responsible for chlorophyll stability in the solution. A similar </w:t>
      </w:r>
      <w:r w:rsidR="004A5B8D">
        <w:rPr>
          <w:rFonts w:cs="Times New Roman"/>
          <w:lang w:val="en-GB"/>
        </w:rPr>
        <w:t>explanation</w:t>
      </w:r>
      <w:r w:rsidR="00F608F6" w:rsidRPr="0070553F">
        <w:rPr>
          <w:rFonts w:cs="Times New Roman"/>
          <w:lang w:val="en-GB"/>
        </w:rPr>
        <w:t xml:space="preserve"> </w:t>
      </w:r>
      <w:r w:rsidR="00505D93" w:rsidRPr="0070553F">
        <w:rPr>
          <w:rFonts w:cs="Times New Roman"/>
          <w:lang w:val="en-GB"/>
        </w:rPr>
        <w:t>may</w:t>
      </w:r>
      <w:r w:rsidR="00F608F6" w:rsidRPr="0070553F">
        <w:rPr>
          <w:rFonts w:cs="Times New Roman"/>
          <w:lang w:val="en-GB"/>
        </w:rPr>
        <w:t xml:space="preserve"> be </w:t>
      </w:r>
      <w:r w:rsidR="00505D93" w:rsidRPr="0070553F">
        <w:rPr>
          <w:rFonts w:cs="Times New Roman"/>
          <w:lang w:val="en-GB"/>
        </w:rPr>
        <w:t>applied</w:t>
      </w:r>
      <w:r w:rsidR="00F608F6" w:rsidRPr="0070553F">
        <w:rPr>
          <w:rFonts w:cs="Times New Roman"/>
          <w:lang w:val="en-GB"/>
        </w:rPr>
        <w:t xml:space="preserve"> to proteins</w:t>
      </w:r>
      <w:r w:rsidR="004A5B8D">
        <w:rPr>
          <w:rFonts w:cs="Times New Roman"/>
          <w:lang w:val="en-GB"/>
        </w:rPr>
        <w:t>, suggesting that their solubility was altered by polyphenol removal</w:t>
      </w:r>
      <w:r w:rsidR="00F608F6" w:rsidRPr="0070553F">
        <w:rPr>
          <w:rFonts w:cs="Times New Roman"/>
          <w:lang w:val="en-GB"/>
        </w:rPr>
        <w:t>.</w:t>
      </w:r>
    </w:p>
    <w:p w14:paraId="5440B219" w14:textId="07970557" w:rsidR="008B6AB6" w:rsidRPr="0070553F" w:rsidRDefault="00F608F6" w:rsidP="00904E96">
      <w:pPr>
        <w:rPr>
          <w:rFonts w:cs="Times New Roman"/>
          <w:lang w:val="en-GB"/>
        </w:rPr>
      </w:pPr>
      <w:r w:rsidRPr="0070553F">
        <w:rPr>
          <w:rFonts w:cs="Times New Roman"/>
          <w:lang w:val="en-GB"/>
        </w:rPr>
        <w:lastRenderedPageBreak/>
        <w:t>Another reason</w:t>
      </w:r>
      <w:r w:rsidR="004E4489">
        <w:rPr>
          <w:rFonts w:cs="Times New Roman"/>
          <w:lang w:val="en-GB"/>
        </w:rPr>
        <w:t xml:space="preserve"> for the observed changes</w:t>
      </w:r>
      <w:r w:rsidR="009F375D" w:rsidRPr="0070553F">
        <w:rPr>
          <w:rFonts w:cs="Times New Roman"/>
          <w:lang w:val="en-GB"/>
        </w:rPr>
        <w:t xml:space="preserve"> </w:t>
      </w:r>
      <w:r w:rsidRPr="0070553F">
        <w:rPr>
          <w:rFonts w:cs="Times New Roman"/>
          <w:lang w:val="en-GB"/>
        </w:rPr>
        <w:t>could be</w:t>
      </w:r>
      <w:r w:rsidR="004E4489">
        <w:rPr>
          <w:rFonts w:cs="Times New Roman"/>
          <w:lang w:val="en-GB"/>
        </w:rPr>
        <w:t xml:space="preserve"> related to</w:t>
      </w:r>
      <w:r w:rsidRPr="0070553F">
        <w:rPr>
          <w:rFonts w:cs="Times New Roman"/>
          <w:lang w:val="en-GB"/>
        </w:rPr>
        <w:t xml:space="preserve"> </w:t>
      </w:r>
      <w:r w:rsidR="00505D93" w:rsidRPr="0070553F">
        <w:rPr>
          <w:rFonts w:cs="Times New Roman"/>
          <w:lang w:val="en-GB"/>
        </w:rPr>
        <w:t xml:space="preserve">storage </w:t>
      </w:r>
      <w:r w:rsidRPr="0070553F">
        <w:rPr>
          <w:rFonts w:cs="Times New Roman"/>
          <w:lang w:val="en-GB"/>
        </w:rPr>
        <w:t xml:space="preserve">time and </w:t>
      </w:r>
      <w:r w:rsidR="00505D93" w:rsidRPr="0070553F">
        <w:rPr>
          <w:rFonts w:cs="Times New Roman"/>
          <w:lang w:val="en-GB"/>
        </w:rPr>
        <w:t xml:space="preserve">handling </w:t>
      </w:r>
      <w:r w:rsidRPr="0070553F">
        <w:rPr>
          <w:rFonts w:cs="Times New Roman"/>
          <w:lang w:val="en-GB"/>
        </w:rPr>
        <w:t>method</w:t>
      </w:r>
      <w:r w:rsidR="00505D93" w:rsidRPr="0070553F">
        <w:rPr>
          <w:rFonts w:cs="Times New Roman"/>
          <w:lang w:val="en-GB"/>
        </w:rPr>
        <w:t>s</w:t>
      </w:r>
      <w:r w:rsidR="008B6AB6" w:rsidRPr="0070553F">
        <w:rPr>
          <w:rFonts w:cs="Times New Roman"/>
          <w:lang w:val="en-GB"/>
        </w:rPr>
        <w:t xml:space="preserve">. </w:t>
      </w:r>
      <w:r w:rsidR="0037272A">
        <w:rPr>
          <w:rFonts w:cs="Times New Roman"/>
          <w:lang w:val="en-GB"/>
        </w:rPr>
        <w:t>After resin treatment, a</w:t>
      </w:r>
      <w:r w:rsidR="008B6AB6" w:rsidRPr="0070553F">
        <w:rPr>
          <w:rFonts w:cs="Times New Roman"/>
          <w:lang w:val="en-GB"/>
        </w:rPr>
        <w:t xml:space="preserve">ll samples were </w:t>
      </w:r>
      <w:r w:rsidR="0037272A" w:rsidRPr="0070553F">
        <w:rPr>
          <w:rFonts w:cs="Times New Roman"/>
          <w:lang w:val="en-GB"/>
        </w:rPr>
        <w:t xml:space="preserve">immediately </w:t>
      </w:r>
      <w:r w:rsidR="008B6AB6" w:rsidRPr="0070553F">
        <w:rPr>
          <w:rFonts w:cs="Times New Roman"/>
          <w:lang w:val="en-GB"/>
        </w:rPr>
        <w:t xml:space="preserve">frozen </w:t>
      </w:r>
      <w:r w:rsidR="0037272A">
        <w:rPr>
          <w:rFonts w:cs="Times New Roman"/>
          <w:lang w:val="en-GB"/>
        </w:rPr>
        <w:t>to ensure preservation.</w:t>
      </w:r>
      <w:r w:rsidR="004E4489">
        <w:rPr>
          <w:rFonts w:cs="Times New Roman"/>
          <w:lang w:val="en-GB"/>
        </w:rPr>
        <w:t xml:space="preserve"> However, d</w:t>
      </w:r>
      <w:r w:rsidR="0037272A">
        <w:rPr>
          <w:rFonts w:cs="Times New Roman"/>
          <w:lang w:val="en-GB"/>
        </w:rPr>
        <w:t xml:space="preserve">ue </w:t>
      </w:r>
      <w:r w:rsidR="0037272A">
        <w:t>to the time-consuming testing process</w:t>
      </w:r>
      <w:r w:rsidR="004E4489">
        <w:t>es</w:t>
      </w:r>
      <w:r w:rsidR="0037272A">
        <w:t xml:space="preserve">, there was </w:t>
      </w:r>
      <w:r w:rsidR="004E4489">
        <w:t>not enough</w:t>
      </w:r>
      <w:r w:rsidR="0037272A">
        <w:t xml:space="preserve"> time for additional analyses on the same day</w:t>
      </w:r>
      <w:r w:rsidR="004E4489">
        <w:rPr>
          <w:lang w:val="en-GB"/>
        </w:rPr>
        <w:t>. As a result</w:t>
      </w:r>
      <w:r w:rsidR="004E4489">
        <w:rPr>
          <w:rFonts w:cs="Times New Roman"/>
          <w:lang w:val="en-GB"/>
        </w:rPr>
        <w:t>, the</w:t>
      </w:r>
      <w:r w:rsidR="0037272A">
        <w:rPr>
          <w:rFonts w:cs="Times New Roman"/>
          <w:lang w:val="en-GB"/>
        </w:rPr>
        <w:t xml:space="preserve"> samples underwent several</w:t>
      </w:r>
      <w:r w:rsidR="00505D93" w:rsidRPr="0070553F">
        <w:rPr>
          <w:rFonts w:cs="Times New Roman"/>
          <w:lang w:val="en-GB"/>
        </w:rPr>
        <w:t xml:space="preserve"> thaw</w:t>
      </w:r>
      <w:r w:rsidR="0037272A">
        <w:rPr>
          <w:rFonts w:cs="Times New Roman"/>
          <w:lang w:val="en-GB"/>
        </w:rPr>
        <w:t>ing cycles</w:t>
      </w:r>
      <w:r w:rsidR="00505D93" w:rsidRPr="0070553F">
        <w:rPr>
          <w:rFonts w:cs="Times New Roman"/>
          <w:lang w:val="en-GB"/>
        </w:rPr>
        <w:t xml:space="preserve"> </w:t>
      </w:r>
      <w:r w:rsidR="0037272A">
        <w:rPr>
          <w:rFonts w:cs="Times New Roman"/>
          <w:lang w:val="en-GB"/>
        </w:rPr>
        <w:t xml:space="preserve">to facilitate </w:t>
      </w:r>
      <w:r w:rsidR="00505D93" w:rsidRPr="0070553F">
        <w:rPr>
          <w:rFonts w:cs="Times New Roman"/>
          <w:lang w:val="en-GB"/>
        </w:rPr>
        <w:t>further</w:t>
      </w:r>
      <w:r w:rsidR="0037272A">
        <w:rPr>
          <w:rFonts w:cs="Times New Roman"/>
          <w:lang w:val="en-GB"/>
        </w:rPr>
        <w:t xml:space="preserve"> </w:t>
      </w:r>
      <w:r w:rsidR="004E5085">
        <w:rPr>
          <w:rFonts w:cs="Times New Roman"/>
          <w:lang w:val="en-GB"/>
        </w:rPr>
        <w:t>analys</w:t>
      </w:r>
      <w:r w:rsidR="0037272A">
        <w:rPr>
          <w:rFonts w:cs="Times New Roman"/>
          <w:lang w:val="en-GB"/>
        </w:rPr>
        <w:t>e</w:t>
      </w:r>
      <w:r w:rsidR="004E5085">
        <w:rPr>
          <w:rFonts w:cs="Times New Roman"/>
          <w:lang w:val="en-GB"/>
        </w:rPr>
        <w:t>s</w:t>
      </w:r>
      <w:r w:rsidR="00505D93" w:rsidRPr="0070553F">
        <w:rPr>
          <w:rFonts w:cs="Times New Roman"/>
          <w:lang w:val="en-GB"/>
        </w:rPr>
        <w:t>.</w:t>
      </w:r>
      <w:r w:rsidR="009F375D" w:rsidRPr="0070553F">
        <w:rPr>
          <w:rFonts w:cs="Times New Roman"/>
          <w:lang w:val="en-GB"/>
        </w:rPr>
        <w:t xml:space="preserve"> Considering </w:t>
      </w:r>
      <w:r w:rsidR="004E4489">
        <w:rPr>
          <w:rFonts w:cs="Times New Roman"/>
          <w:lang w:val="en-GB"/>
        </w:rPr>
        <w:t xml:space="preserve">the effect of </w:t>
      </w:r>
      <w:r w:rsidR="009F375D" w:rsidRPr="0070553F">
        <w:rPr>
          <w:rFonts w:cs="Times New Roman"/>
          <w:lang w:val="en-GB"/>
        </w:rPr>
        <w:t xml:space="preserve">freezing, thawing, and processing time at room temperature, these factors </w:t>
      </w:r>
      <w:r w:rsidR="004E4489">
        <w:rPr>
          <w:rFonts w:cs="Times New Roman"/>
          <w:lang w:val="en-GB"/>
        </w:rPr>
        <w:t xml:space="preserve">may have contributed to </w:t>
      </w:r>
      <w:r w:rsidR="009F375D" w:rsidRPr="0070553F">
        <w:rPr>
          <w:rFonts w:cs="Times New Roman"/>
          <w:lang w:val="en-GB"/>
        </w:rPr>
        <w:t>protein degradation</w:t>
      </w:r>
      <w:r w:rsidR="004E5085">
        <w:rPr>
          <w:rFonts w:cs="Times New Roman"/>
          <w:lang w:val="en-GB"/>
        </w:rPr>
        <w:t xml:space="preserve"> and/or coagulation</w:t>
      </w:r>
      <w:r w:rsidR="009F375D" w:rsidRPr="0070553F">
        <w:rPr>
          <w:rFonts w:cs="Times New Roman"/>
          <w:lang w:val="en-GB"/>
        </w:rPr>
        <w:t xml:space="preserve">. </w:t>
      </w:r>
    </w:p>
    <w:p w14:paraId="5AED7E67" w14:textId="29712F03" w:rsidR="00BC019A" w:rsidRPr="0070553F" w:rsidRDefault="00F608F6" w:rsidP="00904E96">
      <w:pPr>
        <w:rPr>
          <w:rFonts w:cs="Times New Roman"/>
          <w:lang w:val="en-GB"/>
        </w:rPr>
      </w:pPr>
      <w:r w:rsidRPr="0070553F">
        <w:rPr>
          <w:rFonts w:cs="Times New Roman"/>
          <w:lang w:val="en-GB"/>
        </w:rPr>
        <w:t>The last factor that could affect the concentration of proteins in the solution is the absorption of some proteins by resins.</w:t>
      </w:r>
      <w:r w:rsidR="00931945" w:rsidRPr="0070553F">
        <w:rPr>
          <w:rFonts w:cs="Times New Roman"/>
          <w:lang w:val="en-GB"/>
        </w:rPr>
        <w:t xml:space="preserve"> </w:t>
      </w:r>
      <w:r w:rsidR="008166AB" w:rsidRPr="0070553F">
        <w:rPr>
          <w:rFonts w:cs="Times New Roman"/>
          <w:lang w:val="en-GB"/>
        </w:rPr>
        <w:t xml:space="preserve">The N. D’Alvise </w:t>
      </w:r>
      <w:r w:rsidR="003A7972" w:rsidRPr="0070553F">
        <w:rPr>
          <w:rFonts w:cs="Times New Roman"/>
          <w:lang w:val="en-GB"/>
        </w:rPr>
        <w:t xml:space="preserve">(2000) </w:t>
      </w:r>
      <w:r w:rsidR="004E5085">
        <w:rPr>
          <w:rFonts w:cs="Times New Roman"/>
          <w:lang w:val="en-GB"/>
        </w:rPr>
        <w:t>study</w:t>
      </w:r>
      <w:r w:rsidR="008166AB" w:rsidRPr="0070553F">
        <w:rPr>
          <w:rFonts w:cs="Times New Roman"/>
          <w:lang w:val="en-GB"/>
        </w:rPr>
        <w:t xml:space="preserve"> about removal of polyphenols and recovery of proteins from </w:t>
      </w:r>
      <w:r w:rsidR="00A45600" w:rsidRPr="0070553F">
        <w:rPr>
          <w:rFonts w:cs="Times New Roman"/>
          <w:lang w:val="en-GB"/>
        </w:rPr>
        <w:t>lucerne</w:t>
      </w:r>
      <w:r w:rsidR="008166AB" w:rsidRPr="0070553F">
        <w:rPr>
          <w:rFonts w:cs="Times New Roman"/>
          <w:lang w:val="en-GB"/>
        </w:rPr>
        <w:t xml:space="preserve"> white protein concentrate mentions several cases where the application of different resins led to a decrease in protein content. One of the reasons was the excessive amount of resin, resulting in an excess of functional groups that also began to react with the proteins. The data from </w:t>
      </w:r>
      <w:r w:rsidR="009F375D" w:rsidRPr="0070553F">
        <w:rPr>
          <w:rFonts w:cs="Times New Roman"/>
          <w:lang w:val="en-GB"/>
        </w:rPr>
        <w:t xml:space="preserve">D’Alvise’s </w:t>
      </w:r>
      <w:r w:rsidR="008166AB" w:rsidRPr="0070553F">
        <w:rPr>
          <w:rFonts w:cs="Times New Roman"/>
          <w:lang w:val="en-GB"/>
        </w:rPr>
        <w:t xml:space="preserve">study indicates a progressive decrease in proteins with an increase in resin quantity, while the polyphenol content remains approximately the same </w:t>
      </w:r>
      <w:r w:rsidR="008166AB" w:rsidRPr="0070553F">
        <w:rPr>
          <w:rFonts w:cs="Times New Roman"/>
          <w:lang w:val="en-GB"/>
        </w:rPr>
        <w:fldChar w:fldCharType="begin"/>
      </w:r>
      <w:r w:rsidR="008166AB" w:rsidRPr="0070553F">
        <w:rPr>
          <w:rFonts w:cs="Times New Roman"/>
          <w:lang w:val="en-GB"/>
        </w:rPr>
        <w:instrText xml:space="preserve"> ADDIN ZOTERO_ITEM CSL_CITATION {"citationID":"1C3o74iq","properties":{"formattedCitation":"(D\\uc0\\u8217{}Alvise et al. 2000)","plainCitation":"(D’Alvise et al. 2000)","noteIndex":0},"citationItems":[{"id":270,"uris":["http://zotero.org/users/local/RZF5eIRR/items/6I3XBZ3V"],"itemData":{"id":270,"type":"article-journal","abstract":"The peptides remaining after phenol removal from a co-product of the alfalfa industry have various applications: in the food industry (as an additive), in therapeutic nutrition (high-value protein, peptides with opioid or immunostimulant activities, etc.), and in cosmetics. Hydrolysis of alfalfa white protein concentrate (AWPC) by an industrial enzyme (Delvolase) improved its solubility and nutritional properties. But, colored peptidic hydrolysate was observed. This color change was due to phenolic oxidation at alkaline pH. A combined ultrafiltration process and sorption technique was investigated. A ZrO2 Carbosep membrane (nominal molecular weight cutoff of 10,000 Da) allowed a 51% color reduction and a 96% peptide transmission. The colored peptide fraction in the permeate had a known and reproducible molecular-weight distribution. Permeate polyphenol removal was performed by a sorption technique. A polystyrene resin, Amberlite IRA900Cl, packed in a column, allowed a 92–95% phenol extraction while preserving peptide fractions.","container-title":"Separation Science and Technology","DOI":"10.1081/SS-100102349","ISSN":"0149-6395","issue":"15","note":"publisher: Taylor &amp; Francis\n_eprint: https://doi.org/10.1081/SS-100102349","page":"2453-2472","source":"Taylor and Francis+NEJM","title":"Removal of Polyphenols and Recovery of Proteins from Alfalfa White Protein Concentrate by Ultrafiltration and Adsorbent Resin Separations","volume":"35","author":[{"family":"D'Alvise","given":"N."},{"family":"LESUEUR-LAMBERT","given":"C."},{"family":"FERTIN","given":"B."},{"family":"DHULSTER","given":"P."},{"family":"GUILLOCHON","given":"D."}],"issued":{"date-parts":[["2000",1,15]]}}}],"schema":"https://github.com/citation-style-language/schema/raw/master/csl-citation.json"} </w:instrText>
      </w:r>
      <w:r w:rsidR="008166AB" w:rsidRPr="0070553F">
        <w:rPr>
          <w:rFonts w:cs="Times New Roman"/>
          <w:lang w:val="en-GB"/>
        </w:rPr>
        <w:fldChar w:fldCharType="separate"/>
      </w:r>
      <w:r w:rsidR="008166AB" w:rsidRPr="0070553F">
        <w:rPr>
          <w:rFonts w:cs="Times New Roman"/>
          <w:lang w:val="en-GB"/>
        </w:rPr>
        <w:t>(D’Alvise et al. 2000)</w:t>
      </w:r>
      <w:r w:rsidR="008166AB" w:rsidRPr="0070553F">
        <w:rPr>
          <w:rFonts w:cs="Times New Roman"/>
          <w:lang w:val="en-GB"/>
        </w:rPr>
        <w:fldChar w:fldCharType="end"/>
      </w:r>
      <w:r w:rsidR="008166AB" w:rsidRPr="0070553F">
        <w:rPr>
          <w:rFonts w:cs="Times New Roman"/>
          <w:lang w:val="en-GB"/>
        </w:rPr>
        <w:t xml:space="preserve">. </w:t>
      </w:r>
      <w:r w:rsidR="00904E96" w:rsidRPr="0070553F">
        <w:rPr>
          <w:rFonts w:cs="Times New Roman"/>
          <w:lang w:val="en-GB"/>
        </w:rPr>
        <w:t>The study also mentions the observed decrease in protein concentration when using certain resins, including anion exchange resins (like SAX</w:t>
      </w:r>
      <w:r w:rsidR="009C241B" w:rsidRPr="0070553F">
        <w:rPr>
          <w:rFonts w:cs="Times New Roman"/>
          <w:lang w:val="en-GB"/>
        </w:rPr>
        <w:t>-</w:t>
      </w:r>
      <w:r w:rsidR="00904E96" w:rsidRPr="0070553F">
        <w:rPr>
          <w:rFonts w:cs="Times New Roman"/>
          <w:lang w:val="en-GB"/>
        </w:rPr>
        <w:t>002), which is explained by the chemical bonds between proteins and resin</w:t>
      </w:r>
      <w:r w:rsidR="00A45600" w:rsidRPr="0070553F">
        <w:rPr>
          <w:rFonts w:cs="Times New Roman"/>
          <w:lang w:val="en-GB"/>
        </w:rPr>
        <w:t xml:space="preserve"> and secondary bonding</w:t>
      </w:r>
      <w:r w:rsidR="004E5085">
        <w:rPr>
          <w:rFonts w:cs="Times New Roman"/>
          <w:lang w:val="en-GB"/>
        </w:rPr>
        <w:t xml:space="preserve"> by protein to already bound phenolic compounds</w:t>
      </w:r>
      <w:r w:rsidR="00904E96" w:rsidRPr="0070553F">
        <w:rPr>
          <w:rFonts w:cs="Times New Roman"/>
          <w:lang w:val="en-GB"/>
        </w:rPr>
        <w:t xml:space="preserve"> </w:t>
      </w:r>
      <w:r w:rsidR="00904E96" w:rsidRPr="0070553F">
        <w:rPr>
          <w:rFonts w:cs="Times New Roman"/>
          <w:lang w:val="en-GB"/>
        </w:rPr>
        <w:fldChar w:fldCharType="begin"/>
      </w:r>
      <w:r w:rsidR="00904E96" w:rsidRPr="0070553F">
        <w:rPr>
          <w:rFonts w:cs="Times New Roman"/>
          <w:lang w:val="en-GB"/>
        </w:rPr>
        <w:instrText xml:space="preserve"> ADDIN ZOTERO_ITEM CSL_CITATION {"citationID":"OGjYSzYO","properties":{"formattedCitation":"(D\\uc0\\u8217{}Alvise et al. 2000)","plainCitation":"(D’Alvise et al. 2000)","noteIndex":0},"citationItems":[{"id":270,"uris":["http://zotero.org/users/local/RZF5eIRR/items/6I3XBZ3V"],"itemData":{"id":270,"type":"article-journal","abstract":"The peptides remaining after phenol removal from a co-product of the alfalfa industry have various applications: in the food industry (as an additive), in therapeutic nutrition (high-value protein, peptides with opioid or immunostimulant activities, etc.), and in cosmetics. Hydrolysis of alfalfa white protein concentrate (AWPC) by an industrial enzyme (Delvolase) improved its solubility and nutritional properties. But, colored peptidic hydrolysate was observed. This color change was due to phenolic oxidation at alkaline pH. A combined ultrafiltration process and sorption technique was investigated. A ZrO2 Carbosep membrane (nominal molecular weight cutoff of 10,000 Da) allowed a 51% color reduction and a 96% peptide transmission. The colored peptide fraction in the permeate had a known and reproducible molecular-weight distribution. Permeate polyphenol removal was performed by a sorption technique. A polystyrene resin, Amberlite IRA900Cl, packed in a column, allowed a 92–95% phenol extraction while preserving peptide fractions.","container-title":"Separation Science and Technology","DOI":"10.1081/SS-100102349","ISSN":"0149-6395","issue":"15","note":"publisher: Taylor &amp; Francis\n_eprint: https://doi.org/10.1081/SS-100102349","page":"2453-2472","source":"Taylor and Francis+NEJM","title":"Removal of Polyphenols and Recovery of Proteins from Alfalfa White Protein Concentrate by Ultrafiltration and Adsorbent Resin Separations","volume":"35","author":[{"family":"D'Alvise","given":"N."},{"family":"LESUEUR-LAMBERT","given":"C."},{"family":"FERTIN","given":"B."},{"family":"DHULSTER","given":"P."},{"family":"GUILLOCHON","given":"D."}],"issued":{"date-parts":[["2000",1,15]]}}}],"schema":"https://github.com/citation-style-language/schema/raw/master/csl-citation.json"} </w:instrText>
      </w:r>
      <w:r w:rsidR="00904E96" w:rsidRPr="0070553F">
        <w:rPr>
          <w:rFonts w:cs="Times New Roman"/>
          <w:lang w:val="en-GB"/>
        </w:rPr>
        <w:fldChar w:fldCharType="separate"/>
      </w:r>
      <w:r w:rsidR="00904E96" w:rsidRPr="0070553F">
        <w:rPr>
          <w:rFonts w:cs="Times New Roman"/>
          <w:lang w:val="en-GB"/>
        </w:rPr>
        <w:t>(D’Alvise et al. 2000)</w:t>
      </w:r>
      <w:r w:rsidR="00904E96" w:rsidRPr="0070553F">
        <w:rPr>
          <w:rFonts w:cs="Times New Roman"/>
          <w:lang w:val="en-GB"/>
        </w:rPr>
        <w:fldChar w:fldCharType="end"/>
      </w:r>
      <w:r w:rsidR="00904E96" w:rsidRPr="0070553F">
        <w:rPr>
          <w:rFonts w:cs="Times New Roman"/>
          <w:lang w:val="en-GB"/>
        </w:rPr>
        <w:t xml:space="preserve">. </w:t>
      </w:r>
      <w:r w:rsidR="008166AB" w:rsidRPr="0070553F">
        <w:rPr>
          <w:rFonts w:cs="Times New Roman"/>
          <w:lang w:val="en-GB"/>
        </w:rPr>
        <w:t>This suggests that the chemical properties of certain resins, as well as the ratio of solution to resin, can influence protein concentration and requires more thorough investigation.</w:t>
      </w:r>
    </w:p>
    <w:p w14:paraId="124835C0" w14:textId="6DC885E3" w:rsidR="005F542A" w:rsidRDefault="004E5085" w:rsidP="00E41E72">
      <w:pPr>
        <w:rPr>
          <w:rFonts w:cs="Times New Roman"/>
          <w:lang w:val="en-GB"/>
        </w:rPr>
      </w:pPr>
      <w:r>
        <w:rPr>
          <w:rFonts w:cs="Times New Roman"/>
          <w:lang w:val="en-GB"/>
        </w:rPr>
        <w:t>R</w:t>
      </w:r>
      <w:r w:rsidR="003A7972" w:rsidRPr="0070553F">
        <w:rPr>
          <w:rFonts w:cs="Times New Roman"/>
          <w:lang w:val="en-GB"/>
        </w:rPr>
        <w:t xml:space="preserve">educed </w:t>
      </w:r>
      <w:r>
        <w:rPr>
          <w:rFonts w:cs="Times New Roman"/>
          <w:lang w:val="en-GB"/>
        </w:rPr>
        <w:t xml:space="preserve">protein </w:t>
      </w:r>
      <w:r w:rsidR="003A7972" w:rsidRPr="0070553F">
        <w:rPr>
          <w:rFonts w:cs="Times New Roman"/>
          <w:lang w:val="en-GB"/>
        </w:rPr>
        <w:t xml:space="preserve">content was also evident </w:t>
      </w:r>
      <w:r>
        <w:rPr>
          <w:rFonts w:cs="Times New Roman"/>
          <w:lang w:val="en-GB"/>
        </w:rPr>
        <w:t>from</w:t>
      </w:r>
      <w:r w:rsidR="003A7972" w:rsidRPr="0070553F">
        <w:rPr>
          <w:rFonts w:cs="Times New Roman"/>
          <w:lang w:val="en-GB"/>
        </w:rPr>
        <w:t xml:space="preserve"> the BCA test</w:t>
      </w:r>
      <w:r w:rsidR="00904E96" w:rsidRPr="0070553F">
        <w:rPr>
          <w:rFonts w:cs="Times New Roman"/>
          <w:lang w:val="en-GB"/>
        </w:rPr>
        <w:t>. As</w:t>
      </w:r>
      <w:r w:rsidR="00F608F6" w:rsidRPr="0070553F">
        <w:rPr>
          <w:rFonts w:cs="Times New Roman"/>
          <w:lang w:val="en-GB"/>
        </w:rPr>
        <w:t xml:space="preserve"> </w:t>
      </w:r>
      <w:r w:rsidR="005F542A">
        <w:rPr>
          <w:rFonts w:cs="Times New Roman"/>
          <w:lang w:val="en-GB"/>
        </w:rPr>
        <w:t>described</w:t>
      </w:r>
      <w:r w:rsidR="00F608F6" w:rsidRPr="0070553F">
        <w:rPr>
          <w:rFonts w:cs="Times New Roman"/>
          <w:lang w:val="en-GB"/>
        </w:rPr>
        <w:t xml:space="preserve"> in the methods </w:t>
      </w:r>
      <w:r w:rsidR="005F542A">
        <w:rPr>
          <w:rFonts w:cs="Times New Roman"/>
          <w:lang w:val="en-GB"/>
        </w:rPr>
        <w:t>section</w:t>
      </w:r>
      <w:r>
        <w:rPr>
          <w:rFonts w:cs="Times New Roman"/>
          <w:lang w:val="en-GB"/>
        </w:rPr>
        <w:t>,</w:t>
      </w:r>
      <w:r w:rsidR="00F608F6" w:rsidRPr="0070553F">
        <w:rPr>
          <w:rFonts w:cs="Times New Roman"/>
          <w:lang w:val="en-GB"/>
        </w:rPr>
        <w:t xml:space="preserve"> the BCA test was conducted for two untreated samples during the first resin assay</w:t>
      </w:r>
      <w:r w:rsidR="005F542A">
        <w:rPr>
          <w:rFonts w:cs="Times New Roman"/>
          <w:lang w:val="en-GB"/>
        </w:rPr>
        <w:t xml:space="preserve">, </w:t>
      </w:r>
      <w:r w:rsidR="005353C7" w:rsidRPr="0070553F">
        <w:rPr>
          <w:rFonts w:cs="Times New Roman"/>
          <w:lang w:val="en-GB"/>
        </w:rPr>
        <w:t>show</w:t>
      </w:r>
      <w:r w:rsidR="005F542A">
        <w:rPr>
          <w:rFonts w:cs="Times New Roman"/>
          <w:lang w:val="en-GB"/>
        </w:rPr>
        <w:t>ing</w:t>
      </w:r>
      <w:r w:rsidR="005353C7" w:rsidRPr="0070553F">
        <w:rPr>
          <w:rFonts w:cs="Times New Roman"/>
          <w:lang w:val="en-GB"/>
        </w:rPr>
        <w:t xml:space="preserve"> protein </w:t>
      </w:r>
      <w:r w:rsidR="002410AC" w:rsidRPr="0070553F">
        <w:rPr>
          <w:rFonts w:cs="Times New Roman"/>
          <w:lang w:val="en-GB"/>
        </w:rPr>
        <w:t>concentration of</w:t>
      </w:r>
      <w:r w:rsidR="005353C7" w:rsidRPr="0070553F">
        <w:rPr>
          <w:rFonts w:cs="Times New Roman"/>
          <w:lang w:val="en-GB"/>
        </w:rPr>
        <w:t xml:space="preserve"> 13</w:t>
      </w:r>
      <w:r w:rsidR="00461AB6">
        <w:rPr>
          <w:rFonts w:cs="Times New Roman"/>
          <w:lang w:val="en-GB"/>
        </w:rPr>
        <w:t>.6</w:t>
      </w:r>
      <w:r w:rsidR="005353C7" w:rsidRPr="0070553F">
        <w:rPr>
          <w:rFonts w:cs="Times New Roman"/>
          <w:lang w:val="en-GB"/>
        </w:rPr>
        <w:t xml:space="preserve"> mg/ml</w:t>
      </w:r>
      <w:r w:rsidR="00F608F6" w:rsidRPr="0070553F">
        <w:rPr>
          <w:rFonts w:cs="Times New Roman"/>
          <w:lang w:val="en-GB"/>
        </w:rPr>
        <w:t xml:space="preserve"> for lucerne and</w:t>
      </w:r>
      <w:r w:rsidR="005353C7" w:rsidRPr="0070553F">
        <w:rPr>
          <w:rFonts w:cs="Times New Roman"/>
          <w:lang w:val="en-GB"/>
        </w:rPr>
        <w:t>, 17</w:t>
      </w:r>
      <w:r w:rsidR="00461AB6">
        <w:rPr>
          <w:rFonts w:cs="Times New Roman"/>
          <w:lang w:val="en-GB"/>
        </w:rPr>
        <w:t>.</w:t>
      </w:r>
      <w:r w:rsidR="005353C7" w:rsidRPr="0070553F">
        <w:rPr>
          <w:rFonts w:cs="Times New Roman"/>
          <w:lang w:val="en-GB"/>
        </w:rPr>
        <w:t>0 mg/ml</w:t>
      </w:r>
      <w:r w:rsidR="00F608F6" w:rsidRPr="0070553F">
        <w:rPr>
          <w:rFonts w:cs="Times New Roman"/>
          <w:lang w:val="en-GB"/>
        </w:rPr>
        <w:t xml:space="preserve"> for sugar beet</w:t>
      </w:r>
      <w:r w:rsidR="005353C7" w:rsidRPr="0070553F">
        <w:rPr>
          <w:rFonts w:cs="Times New Roman"/>
          <w:lang w:val="en-GB"/>
        </w:rPr>
        <w:t>.</w:t>
      </w:r>
      <w:r w:rsidR="00F608F6" w:rsidRPr="0070553F">
        <w:rPr>
          <w:rFonts w:cs="Times New Roman"/>
          <w:lang w:val="en-GB"/>
        </w:rPr>
        <w:t xml:space="preserve"> </w:t>
      </w:r>
      <w:r w:rsidR="005F542A">
        <w:rPr>
          <w:rFonts w:cs="Times New Roman"/>
          <w:lang w:val="en-GB"/>
        </w:rPr>
        <w:t xml:space="preserve"> At the end of the study, </w:t>
      </w:r>
      <w:r w:rsidR="00F608F6" w:rsidRPr="0070553F">
        <w:rPr>
          <w:rFonts w:cs="Times New Roman"/>
          <w:lang w:val="en-GB"/>
        </w:rPr>
        <w:t>the</w:t>
      </w:r>
      <w:r w:rsidR="005F542A">
        <w:rPr>
          <w:rFonts w:cs="Times New Roman"/>
          <w:lang w:val="en-GB"/>
        </w:rPr>
        <w:t>se</w:t>
      </w:r>
      <w:r w:rsidR="00F608F6" w:rsidRPr="0070553F">
        <w:rPr>
          <w:rFonts w:cs="Times New Roman"/>
          <w:lang w:val="en-GB"/>
        </w:rPr>
        <w:t xml:space="preserve"> same samples were tested </w:t>
      </w:r>
      <w:r w:rsidR="004F059C" w:rsidRPr="0070553F">
        <w:rPr>
          <w:rFonts w:cs="Times New Roman"/>
          <w:lang w:val="en-GB"/>
        </w:rPr>
        <w:t>a</w:t>
      </w:r>
      <w:r w:rsidR="005F542A">
        <w:rPr>
          <w:rFonts w:cs="Times New Roman"/>
          <w:lang w:val="en-GB"/>
        </w:rPr>
        <w:t>gain,</w:t>
      </w:r>
      <w:r w:rsidR="00F608F6" w:rsidRPr="0070553F">
        <w:rPr>
          <w:rFonts w:cs="Times New Roman"/>
          <w:lang w:val="en-GB"/>
        </w:rPr>
        <w:t xml:space="preserve"> </w:t>
      </w:r>
      <w:r w:rsidR="005F542A">
        <w:rPr>
          <w:rFonts w:cs="Times New Roman"/>
          <w:lang w:val="en-GB"/>
        </w:rPr>
        <w:t>revealing</w:t>
      </w:r>
      <w:r w:rsidR="00F608F6" w:rsidRPr="0070553F">
        <w:rPr>
          <w:rFonts w:cs="Times New Roman"/>
          <w:lang w:val="en-GB"/>
        </w:rPr>
        <w:t xml:space="preserve"> the reduction of protein </w:t>
      </w:r>
      <w:r w:rsidR="005F542A" w:rsidRPr="0070553F">
        <w:rPr>
          <w:rFonts w:cs="Times New Roman"/>
          <w:lang w:val="en-GB"/>
        </w:rPr>
        <w:t xml:space="preserve">concentration </w:t>
      </w:r>
      <w:r w:rsidR="005F542A">
        <w:rPr>
          <w:rFonts w:cs="Times New Roman"/>
          <w:lang w:val="en-GB"/>
        </w:rPr>
        <w:t xml:space="preserve">to </w:t>
      </w:r>
      <w:r w:rsidR="000C16A5" w:rsidRPr="0070553F">
        <w:rPr>
          <w:rFonts w:cs="Times New Roman"/>
          <w:lang w:val="en-GB"/>
        </w:rPr>
        <w:t>8</w:t>
      </w:r>
      <w:r w:rsidR="00461AB6">
        <w:rPr>
          <w:rFonts w:cs="Times New Roman"/>
          <w:lang w:val="en-GB"/>
        </w:rPr>
        <w:t>.6</w:t>
      </w:r>
      <w:r w:rsidR="000C16A5" w:rsidRPr="0070553F">
        <w:rPr>
          <w:rFonts w:cs="Times New Roman"/>
          <w:lang w:val="en-GB"/>
        </w:rPr>
        <w:t xml:space="preserve"> mg/ml and, </w:t>
      </w:r>
      <w:r w:rsidR="00A45600" w:rsidRPr="0070553F">
        <w:rPr>
          <w:rFonts w:cs="Times New Roman"/>
          <w:lang w:val="en-GB"/>
        </w:rPr>
        <w:t>10</w:t>
      </w:r>
      <w:r w:rsidR="00461AB6">
        <w:rPr>
          <w:rFonts w:cs="Times New Roman"/>
          <w:lang w:val="en-GB"/>
        </w:rPr>
        <w:t>.1</w:t>
      </w:r>
      <w:r w:rsidR="00B600A0">
        <w:rPr>
          <w:rFonts w:cs="Times New Roman"/>
          <w:lang w:val="en-GB"/>
        </w:rPr>
        <w:t xml:space="preserve"> </w:t>
      </w:r>
      <w:r w:rsidR="000C16A5" w:rsidRPr="0070553F">
        <w:rPr>
          <w:rFonts w:cs="Times New Roman"/>
          <w:lang w:val="en-GB"/>
        </w:rPr>
        <w:t xml:space="preserve">mg/ml </w:t>
      </w:r>
      <w:r w:rsidR="008B6AB6" w:rsidRPr="0070553F">
        <w:rPr>
          <w:rFonts w:cs="Times New Roman"/>
          <w:lang w:val="en-GB"/>
        </w:rPr>
        <w:t>respectively</w:t>
      </w:r>
      <w:r w:rsidR="000C16A5" w:rsidRPr="0070553F">
        <w:rPr>
          <w:rFonts w:cs="Times New Roman"/>
          <w:lang w:val="en-GB"/>
        </w:rPr>
        <w:t>.</w:t>
      </w:r>
      <w:r w:rsidR="008B6AB6" w:rsidRPr="0070553F">
        <w:rPr>
          <w:rFonts w:cs="Times New Roman"/>
          <w:lang w:val="en-GB"/>
        </w:rPr>
        <w:t xml:space="preserve"> It</w:t>
      </w:r>
      <w:r w:rsidR="000C16A5" w:rsidRPr="0070553F">
        <w:rPr>
          <w:rFonts w:cs="Times New Roman"/>
          <w:lang w:val="en-GB"/>
        </w:rPr>
        <w:t xml:space="preserve"> </w:t>
      </w:r>
      <w:r w:rsidR="008B6AB6" w:rsidRPr="0070553F">
        <w:rPr>
          <w:rFonts w:cs="Times New Roman"/>
          <w:lang w:val="en-GB"/>
        </w:rPr>
        <w:t>i</w:t>
      </w:r>
      <w:r w:rsidR="000C16A5" w:rsidRPr="0070553F">
        <w:rPr>
          <w:rFonts w:cs="Times New Roman"/>
          <w:lang w:val="en-GB"/>
        </w:rPr>
        <w:t xml:space="preserve">ndicates </w:t>
      </w:r>
      <w:r w:rsidR="003A7972" w:rsidRPr="0070553F">
        <w:rPr>
          <w:rFonts w:cs="Times New Roman"/>
          <w:lang w:val="en-GB"/>
        </w:rPr>
        <w:t>a</w:t>
      </w:r>
      <w:r w:rsidR="000C16A5" w:rsidRPr="0070553F">
        <w:rPr>
          <w:rFonts w:cs="Times New Roman"/>
          <w:lang w:val="en-GB"/>
        </w:rPr>
        <w:t xml:space="preserve"> </w:t>
      </w:r>
      <w:r w:rsidR="003A7972" w:rsidRPr="0070553F">
        <w:rPr>
          <w:rFonts w:cs="Times New Roman"/>
          <w:lang w:val="en-GB"/>
        </w:rPr>
        <w:t>decrease</w:t>
      </w:r>
      <w:r w:rsidR="000C16A5" w:rsidRPr="0070553F">
        <w:rPr>
          <w:rFonts w:cs="Times New Roman"/>
          <w:lang w:val="en-GB"/>
        </w:rPr>
        <w:t xml:space="preserve"> in protein </w:t>
      </w:r>
      <w:r w:rsidR="003A7972" w:rsidRPr="0070553F">
        <w:rPr>
          <w:rFonts w:cs="Times New Roman"/>
          <w:lang w:val="en-GB"/>
        </w:rPr>
        <w:t xml:space="preserve">content </w:t>
      </w:r>
      <w:r w:rsidR="000C16A5" w:rsidRPr="0070553F">
        <w:rPr>
          <w:rFonts w:cs="Times New Roman"/>
          <w:lang w:val="en-GB"/>
        </w:rPr>
        <w:t xml:space="preserve">even in untreated samples, </w:t>
      </w:r>
      <w:r w:rsidR="005F542A">
        <w:rPr>
          <w:rFonts w:cs="Times New Roman"/>
          <w:lang w:val="en-GB"/>
        </w:rPr>
        <w:t>which</w:t>
      </w:r>
      <w:r w:rsidR="000C16A5" w:rsidRPr="0070553F">
        <w:rPr>
          <w:rFonts w:cs="Times New Roman"/>
          <w:lang w:val="en-GB"/>
        </w:rPr>
        <w:t xml:space="preserve"> could be related </w:t>
      </w:r>
      <w:r w:rsidR="008B6AB6" w:rsidRPr="0070553F">
        <w:rPr>
          <w:rFonts w:cs="Times New Roman"/>
          <w:lang w:val="en-GB"/>
        </w:rPr>
        <w:t xml:space="preserve">just </w:t>
      </w:r>
      <w:r w:rsidR="000C16A5" w:rsidRPr="0070553F">
        <w:rPr>
          <w:rFonts w:cs="Times New Roman"/>
          <w:lang w:val="en-GB"/>
        </w:rPr>
        <w:t>to time and storage</w:t>
      </w:r>
      <w:r>
        <w:rPr>
          <w:rFonts w:cs="Times New Roman"/>
          <w:lang w:val="en-GB"/>
        </w:rPr>
        <w:t xml:space="preserve"> conditions</w:t>
      </w:r>
      <w:r w:rsidR="000C16A5" w:rsidRPr="0070553F">
        <w:rPr>
          <w:rFonts w:cs="Times New Roman"/>
          <w:lang w:val="en-GB"/>
        </w:rPr>
        <w:t xml:space="preserve">. </w:t>
      </w:r>
    </w:p>
    <w:p w14:paraId="000AF8DA" w14:textId="171A21B5" w:rsidR="00652150" w:rsidRPr="00652150" w:rsidRDefault="00652150" w:rsidP="00E41E72">
      <w:pPr>
        <w:rPr>
          <w:rFonts w:cs="Times New Roman"/>
        </w:rPr>
      </w:pPr>
      <w:r w:rsidRPr="0070553F">
        <w:rPr>
          <w:rFonts w:cs="Times New Roman"/>
          <w:lang w:val="en-GB"/>
        </w:rPr>
        <w:t>To</w:t>
      </w:r>
      <w:r w:rsidR="005F542A">
        <w:rPr>
          <w:rFonts w:cs="Times New Roman"/>
          <w:lang w:val="en-GB"/>
        </w:rPr>
        <w:t xml:space="preserve"> further</w:t>
      </w:r>
      <w:r w:rsidRPr="0070553F">
        <w:rPr>
          <w:rFonts w:cs="Times New Roman"/>
          <w:lang w:val="en-GB"/>
        </w:rPr>
        <w:t xml:space="preserve"> confirm </w:t>
      </w:r>
      <w:r w:rsidR="005F542A">
        <w:rPr>
          <w:rFonts w:cs="Times New Roman"/>
          <w:lang w:val="en-GB"/>
        </w:rPr>
        <w:t>protein</w:t>
      </w:r>
      <w:r>
        <w:rPr>
          <w:rFonts w:cs="Times New Roman"/>
          <w:lang w:val="en-GB"/>
        </w:rPr>
        <w:t xml:space="preserve"> </w:t>
      </w:r>
      <w:r w:rsidRPr="0070553F">
        <w:rPr>
          <w:rFonts w:cs="Times New Roman"/>
          <w:lang w:val="en-GB"/>
        </w:rPr>
        <w:t xml:space="preserve">degradation over time and under different storage conditions, we analysed untreated and unfiltered GJ leftovers from tubes preserved after the third resin test. These leftovers were thawed only once and stored in the freezer at a constant temperature. BCA analysis of these samples revealed a higher concentration of protein in both plants </w:t>
      </w:r>
      <w:r w:rsidR="006833C2">
        <w:rPr>
          <w:rFonts w:cs="Times New Roman"/>
          <w:lang w:val="en-GB"/>
        </w:rPr>
        <w:t xml:space="preserve">GJ </w:t>
      </w:r>
      <w:r w:rsidRPr="0070553F">
        <w:rPr>
          <w:rFonts w:cs="Times New Roman"/>
          <w:lang w:val="en-GB"/>
        </w:rPr>
        <w:t>compared to the same GJ used for subsequent research, which had undergone more frequent thawing (</w:t>
      </w:r>
      <w:r w:rsidRPr="0070553F">
        <w:rPr>
          <w:rFonts w:cs="Times New Roman"/>
          <w:b/>
          <w:bCs/>
          <w:lang w:val="en-GB"/>
        </w:rPr>
        <w:t xml:space="preserve">Figure </w:t>
      </w:r>
      <w:r w:rsidR="00454BE5">
        <w:rPr>
          <w:rFonts w:cs="Times New Roman"/>
          <w:b/>
          <w:bCs/>
          <w:lang w:val="en-GB"/>
        </w:rPr>
        <w:t>17</w:t>
      </w:r>
      <w:r w:rsidRPr="0070553F">
        <w:rPr>
          <w:rFonts w:cs="Times New Roman"/>
          <w:lang w:val="en-GB"/>
        </w:rPr>
        <w:t>).</w:t>
      </w:r>
      <w:r w:rsidR="006833C2">
        <w:rPr>
          <w:rFonts w:cs="Times New Roman"/>
          <w:lang w:val="en-GB"/>
        </w:rPr>
        <w:t xml:space="preserve"> Such results demonstrate the effect of storage conditions and reduction of protein caused by repeated thawing and handling process.   </w:t>
      </w:r>
    </w:p>
    <w:p w14:paraId="3FF97D31" w14:textId="77777777" w:rsidR="00652150" w:rsidRPr="0070553F" w:rsidRDefault="00652150" w:rsidP="00652150">
      <w:pPr>
        <w:ind w:firstLine="0"/>
        <w:rPr>
          <w:rFonts w:cs="Times New Roman"/>
          <w:lang w:val="en-GB"/>
        </w:rPr>
      </w:pPr>
    </w:p>
    <w:p w14:paraId="48628EEF" w14:textId="77777777" w:rsidR="00207921" w:rsidRDefault="00207921" w:rsidP="00652150">
      <w:pPr>
        <w:keepNext/>
        <w:spacing w:line="240" w:lineRule="auto"/>
        <w:ind w:firstLine="0"/>
        <w:jc w:val="center"/>
      </w:pPr>
    </w:p>
    <w:p w14:paraId="68D881B9" w14:textId="77777777" w:rsidR="00454BE5" w:rsidRDefault="00652150" w:rsidP="00454BE5">
      <w:pPr>
        <w:keepNext/>
        <w:spacing w:line="240" w:lineRule="auto"/>
        <w:ind w:firstLine="0"/>
        <w:jc w:val="center"/>
      </w:pPr>
      <w:r w:rsidRPr="0070553F">
        <w:rPr>
          <w:rFonts w:cs="Times New Roman"/>
          <w:noProof/>
          <w:lang w:val="en-GB"/>
        </w:rPr>
        <w:drawing>
          <wp:inline distT="0" distB="0" distL="0" distR="0" wp14:anchorId="125EE402" wp14:editId="23B10C47">
            <wp:extent cx="5041021" cy="3498820"/>
            <wp:effectExtent l="0" t="0" r="7620" b="6985"/>
            <wp:docPr id="1824608555"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08555" name="Picture 1" descr="A graph of a number of people&#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5055696" cy="3509006"/>
                    </a:xfrm>
                    <a:prstGeom prst="rect">
                      <a:avLst/>
                    </a:prstGeom>
                  </pic:spPr>
                </pic:pic>
              </a:graphicData>
            </a:graphic>
          </wp:inline>
        </w:drawing>
      </w:r>
    </w:p>
    <w:p w14:paraId="61448AE8" w14:textId="07F2A60D" w:rsidR="00652150" w:rsidRDefault="00454BE5" w:rsidP="00454BE5">
      <w:pPr>
        <w:pStyle w:val="Caption"/>
        <w:jc w:val="left"/>
      </w:pPr>
      <w:bookmarkStart w:id="82" w:name="_Toc177475111"/>
      <w:r>
        <w:t xml:space="preserve">Figure </w:t>
      </w:r>
      <w:r>
        <w:fldChar w:fldCharType="begin"/>
      </w:r>
      <w:r>
        <w:instrText xml:space="preserve"> SEQ Figure \* ARABIC </w:instrText>
      </w:r>
      <w:r>
        <w:fldChar w:fldCharType="separate"/>
      </w:r>
      <w:r>
        <w:rPr>
          <w:noProof/>
        </w:rPr>
        <w:t>17</w:t>
      </w:r>
      <w:r>
        <w:fldChar w:fldCharType="end"/>
      </w:r>
      <w:r>
        <w:t>.</w:t>
      </w:r>
      <w:r w:rsidRPr="00B45F6A">
        <w:t xml:space="preserve"> Changes in BCA content with storage time. Dark grey columns – untreated leftovers from resin test 3 (variations), frozen once, light grey columns – the same untreated GJ but used as a control for tests and frozen three times.</w:t>
      </w:r>
      <w:bookmarkEnd w:id="82"/>
    </w:p>
    <w:p w14:paraId="64C269B0" w14:textId="77777777" w:rsidR="00207921" w:rsidRPr="00207921" w:rsidRDefault="00207921" w:rsidP="00207921">
      <w:pPr>
        <w:pStyle w:val="Textafterheading"/>
        <w:rPr>
          <w:lang w:val="en-GB"/>
        </w:rPr>
      </w:pPr>
    </w:p>
    <w:p w14:paraId="4DA0D781" w14:textId="283FB6E3" w:rsidR="000723EF" w:rsidRPr="0070553F" w:rsidRDefault="00E41E72" w:rsidP="00E41E72">
      <w:pPr>
        <w:ind w:firstLine="0"/>
        <w:rPr>
          <w:rFonts w:cs="Times New Roman"/>
          <w:lang w:val="en-GB"/>
        </w:rPr>
      </w:pPr>
      <w:r>
        <w:rPr>
          <w:rFonts w:cs="Times New Roman"/>
          <w:lang w:val="en-GB"/>
        </w:rPr>
        <w:t xml:space="preserve">      </w:t>
      </w:r>
      <w:r w:rsidR="00915DAD" w:rsidRPr="0070553F">
        <w:rPr>
          <w:rFonts w:cs="Times New Roman"/>
          <w:lang w:val="en-GB"/>
        </w:rPr>
        <w:t xml:space="preserve">The protein content in </w:t>
      </w:r>
      <w:r w:rsidR="004F059C" w:rsidRPr="0070553F">
        <w:rPr>
          <w:rFonts w:cs="Times New Roman"/>
          <w:lang w:val="en-GB"/>
        </w:rPr>
        <w:t>other</w:t>
      </w:r>
      <w:r w:rsidR="00915DAD" w:rsidRPr="0070553F">
        <w:rPr>
          <w:rFonts w:cs="Times New Roman"/>
          <w:lang w:val="en-GB"/>
        </w:rPr>
        <w:t xml:space="preserve"> samples </w:t>
      </w:r>
      <w:r w:rsidR="004F059C" w:rsidRPr="0070553F">
        <w:rPr>
          <w:rFonts w:cs="Times New Roman"/>
          <w:lang w:val="en-GB"/>
        </w:rPr>
        <w:t>is shown</w:t>
      </w:r>
      <w:r w:rsidR="00915DAD" w:rsidRPr="0070553F">
        <w:rPr>
          <w:rFonts w:cs="Times New Roman"/>
          <w:lang w:val="en-GB"/>
        </w:rPr>
        <w:t xml:space="preserve"> </w:t>
      </w:r>
      <w:r w:rsidR="004F059C" w:rsidRPr="0070553F">
        <w:rPr>
          <w:rFonts w:cs="Times New Roman"/>
          <w:lang w:val="en-GB"/>
        </w:rPr>
        <w:t>in</w:t>
      </w:r>
      <w:r w:rsidR="00915DAD" w:rsidRPr="0070553F">
        <w:rPr>
          <w:rFonts w:cs="Times New Roman"/>
          <w:lang w:val="en-GB"/>
        </w:rPr>
        <w:t xml:space="preserve"> </w:t>
      </w:r>
      <w:r w:rsidR="00915DAD" w:rsidRPr="005F63DD">
        <w:rPr>
          <w:rFonts w:cs="Times New Roman"/>
          <w:b/>
          <w:bCs/>
          <w:lang w:val="en-GB"/>
        </w:rPr>
        <w:t xml:space="preserve">Figure </w:t>
      </w:r>
      <w:r w:rsidR="00454BE5">
        <w:rPr>
          <w:rFonts w:cs="Times New Roman"/>
          <w:b/>
          <w:bCs/>
        </w:rPr>
        <w:t>18</w:t>
      </w:r>
      <w:r w:rsidR="00652150">
        <w:rPr>
          <w:rFonts w:cs="Times New Roman"/>
          <w:lang w:val="en-GB"/>
        </w:rPr>
        <w:t xml:space="preserve"> and</w:t>
      </w:r>
      <w:r w:rsidR="002C3F2E" w:rsidRPr="0070553F">
        <w:rPr>
          <w:rFonts w:cs="Times New Roman"/>
          <w:lang w:val="en-GB"/>
        </w:rPr>
        <w:t xml:space="preserve"> </w:t>
      </w:r>
      <w:r w:rsidR="00652150">
        <w:rPr>
          <w:rFonts w:cs="Times New Roman"/>
          <w:lang w:val="en-GB"/>
        </w:rPr>
        <w:t>i</w:t>
      </w:r>
      <w:r w:rsidR="004E5085">
        <w:rPr>
          <w:rFonts w:cs="Times New Roman"/>
          <w:lang w:val="en-GB"/>
        </w:rPr>
        <w:t>t</w:t>
      </w:r>
      <w:r w:rsidR="002410AC" w:rsidRPr="0070553F">
        <w:rPr>
          <w:rFonts w:cs="Times New Roman"/>
          <w:lang w:val="en-GB"/>
        </w:rPr>
        <w:t xml:space="preserve"> general</w:t>
      </w:r>
      <w:r w:rsidR="004E5085">
        <w:rPr>
          <w:rFonts w:cs="Times New Roman"/>
          <w:lang w:val="en-GB"/>
        </w:rPr>
        <w:t>ly</w:t>
      </w:r>
      <w:r w:rsidR="002410AC" w:rsidRPr="0070553F">
        <w:rPr>
          <w:rFonts w:cs="Times New Roman"/>
          <w:lang w:val="en-GB"/>
        </w:rPr>
        <w:t xml:space="preserve"> </w:t>
      </w:r>
      <w:r w:rsidR="004E5085">
        <w:rPr>
          <w:rFonts w:cs="Times New Roman"/>
          <w:lang w:val="en-GB"/>
        </w:rPr>
        <w:t>indicates</w:t>
      </w:r>
      <w:r w:rsidR="002C3F2E" w:rsidRPr="0070553F">
        <w:rPr>
          <w:rFonts w:cs="Times New Roman"/>
          <w:lang w:val="en-GB"/>
        </w:rPr>
        <w:t xml:space="preserve"> </w:t>
      </w:r>
      <w:r w:rsidR="006833C2">
        <w:rPr>
          <w:rFonts w:cs="Times New Roman"/>
          <w:lang w:val="en-GB"/>
        </w:rPr>
        <w:t xml:space="preserve">a </w:t>
      </w:r>
      <w:r w:rsidR="00B600A0">
        <w:rPr>
          <w:rFonts w:cs="Times New Roman"/>
          <w:lang w:val="en-GB"/>
        </w:rPr>
        <w:t>strong</w:t>
      </w:r>
      <w:r w:rsidR="002C3F2E" w:rsidRPr="0070553F">
        <w:rPr>
          <w:rFonts w:cs="Times New Roman"/>
          <w:lang w:val="en-GB"/>
        </w:rPr>
        <w:t xml:space="preserve"> </w:t>
      </w:r>
      <w:r w:rsidR="002410AC" w:rsidRPr="0070553F">
        <w:rPr>
          <w:rFonts w:cs="Times New Roman"/>
          <w:lang w:val="en-GB"/>
        </w:rPr>
        <w:t xml:space="preserve">protein </w:t>
      </w:r>
      <w:r w:rsidR="002C3F2E" w:rsidRPr="0070553F">
        <w:rPr>
          <w:rFonts w:cs="Times New Roman"/>
          <w:lang w:val="en-GB"/>
        </w:rPr>
        <w:t>reduction in lucerne and sugar beet GJ</w:t>
      </w:r>
      <w:r w:rsidR="00652150">
        <w:rPr>
          <w:rFonts w:cs="Times New Roman"/>
          <w:lang w:val="en-GB"/>
        </w:rPr>
        <w:t xml:space="preserve">. </w:t>
      </w:r>
      <w:r w:rsidR="00615CEE" w:rsidRPr="0070553F">
        <w:rPr>
          <w:rFonts w:cs="Times New Roman"/>
          <w:lang w:val="en-GB"/>
        </w:rPr>
        <w:t xml:space="preserve"> </w:t>
      </w:r>
      <w:r w:rsidR="005F542A" w:rsidRPr="005F542A">
        <w:rPr>
          <w:rFonts w:cs="Times New Roman"/>
        </w:rPr>
        <w:t xml:space="preserve">Given that many treated samples </w:t>
      </w:r>
      <w:r w:rsidR="006833C2">
        <w:rPr>
          <w:rFonts w:cs="Times New Roman"/>
        </w:rPr>
        <w:t>exhibit</w:t>
      </w:r>
      <w:r w:rsidR="005F542A" w:rsidRPr="005F542A">
        <w:rPr>
          <w:rFonts w:cs="Times New Roman"/>
        </w:rPr>
        <w:t xml:space="preserve"> a greater </w:t>
      </w:r>
      <w:r w:rsidR="006833C2">
        <w:rPr>
          <w:rFonts w:cs="Times New Roman"/>
        </w:rPr>
        <w:t>decrease</w:t>
      </w:r>
      <w:r w:rsidR="005F542A" w:rsidRPr="005F542A">
        <w:rPr>
          <w:rFonts w:cs="Times New Roman"/>
        </w:rPr>
        <w:t xml:space="preserve"> in protein levels compared to samples affected only by storage conditions, it can be argued that the </w:t>
      </w:r>
      <w:r w:rsidR="006833C2">
        <w:rPr>
          <w:rFonts w:cs="Times New Roman"/>
        </w:rPr>
        <w:t>reduction</w:t>
      </w:r>
      <w:r w:rsidR="005F542A" w:rsidRPr="005F542A">
        <w:rPr>
          <w:rFonts w:cs="Times New Roman"/>
        </w:rPr>
        <w:t xml:space="preserve"> in soluble protein concentration is a cumulative effect of all factors, with the extraction of polyphenols and interaction with specific types of resin playing </w:t>
      </w:r>
      <w:r w:rsidR="006833C2">
        <w:rPr>
          <w:rFonts w:cs="Times New Roman"/>
        </w:rPr>
        <w:t xml:space="preserve">key </w:t>
      </w:r>
      <w:r w:rsidR="005F542A" w:rsidRPr="005F542A">
        <w:rPr>
          <w:rFonts w:cs="Times New Roman"/>
        </w:rPr>
        <w:t>role</w:t>
      </w:r>
      <w:r w:rsidR="006833C2">
        <w:rPr>
          <w:rFonts w:cs="Times New Roman"/>
        </w:rPr>
        <w:t>s</w:t>
      </w:r>
      <w:r w:rsidR="005F542A" w:rsidRPr="005F542A">
        <w:rPr>
          <w:rFonts w:cs="Times New Roman"/>
        </w:rPr>
        <w:t>.</w:t>
      </w:r>
      <w:r w:rsidR="004E5085">
        <w:rPr>
          <w:rFonts w:cs="Times New Roman"/>
          <w:lang w:val="en-GB"/>
        </w:rPr>
        <w:t xml:space="preserve"> F</w:t>
      </w:r>
      <w:r w:rsidR="002410AC" w:rsidRPr="0070553F">
        <w:rPr>
          <w:rFonts w:cs="Times New Roman"/>
          <w:lang w:val="en-GB"/>
        </w:rPr>
        <w:t>luctuations</w:t>
      </w:r>
      <w:r w:rsidR="006833C2">
        <w:rPr>
          <w:rFonts w:cs="Times New Roman"/>
          <w:lang w:val="en-GB"/>
        </w:rPr>
        <w:t xml:space="preserve"> in sample results</w:t>
      </w:r>
      <w:r w:rsidR="002410AC" w:rsidRPr="0070553F">
        <w:rPr>
          <w:rFonts w:cs="Times New Roman"/>
          <w:lang w:val="en-GB"/>
        </w:rPr>
        <w:t xml:space="preserve"> </w:t>
      </w:r>
      <w:r w:rsidR="001F3EE6">
        <w:rPr>
          <w:rFonts w:cs="Times New Roman"/>
          <w:lang w:val="en-GB"/>
        </w:rPr>
        <w:t>may occur</w:t>
      </w:r>
      <w:r w:rsidR="006833C2">
        <w:rPr>
          <w:rFonts w:cs="Times New Roman"/>
          <w:lang w:val="en-GB"/>
        </w:rPr>
        <w:t xml:space="preserve"> </w:t>
      </w:r>
      <w:r w:rsidR="001F3EE6">
        <w:rPr>
          <w:rFonts w:cs="Times New Roman"/>
          <w:lang w:val="en-GB"/>
        </w:rPr>
        <w:t xml:space="preserve">likely due to </w:t>
      </w:r>
      <w:r w:rsidR="00615CEE" w:rsidRPr="0070553F">
        <w:rPr>
          <w:rFonts w:cs="Times New Roman"/>
          <w:lang w:val="en-GB"/>
        </w:rPr>
        <w:t>different chemical reactions</w:t>
      </w:r>
      <w:r w:rsidR="00B67634">
        <w:rPr>
          <w:rFonts w:cs="Times New Roman"/>
          <w:lang w:val="en-GB"/>
        </w:rPr>
        <w:t xml:space="preserve"> between </w:t>
      </w:r>
      <w:r w:rsidR="006833C2">
        <w:rPr>
          <w:rFonts w:cs="Times New Roman"/>
          <w:lang w:val="en-GB"/>
        </w:rPr>
        <w:t xml:space="preserve">the </w:t>
      </w:r>
      <w:r w:rsidR="00B67634">
        <w:rPr>
          <w:rFonts w:cs="Times New Roman"/>
          <w:lang w:val="en-GB"/>
        </w:rPr>
        <w:t xml:space="preserve">resins and </w:t>
      </w:r>
      <w:r w:rsidR="006833C2">
        <w:rPr>
          <w:rFonts w:cs="Times New Roman"/>
          <w:lang w:val="en-GB"/>
        </w:rPr>
        <w:t xml:space="preserve">the </w:t>
      </w:r>
      <w:r w:rsidR="00B67634">
        <w:rPr>
          <w:rFonts w:cs="Times New Roman"/>
          <w:lang w:val="en-GB"/>
        </w:rPr>
        <w:t>GJ</w:t>
      </w:r>
      <w:r w:rsidR="002410AC" w:rsidRPr="0070553F">
        <w:rPr>
          <w:rFonts w:cs="Times New Roman"/>
          <w:lang w:val="en-GB"/>
        </w:rPr>
        <w:t xml:space="preserve">. </w:t>
      </w:r>
    </w:p>
    <w:p w14:paraId="6D3BE8DD" w14:textId="77777777" w:rsidR="00497F70" w:rsidRDefault="002443E2" w:rsidP="00497F70">
      <w:pPr>
        <w:keepNext/>
        <w:ind w:firstLine="0"/>
        <w:jc w:val="center"/>
      </w:pPr>
      <w:r w:rsidRPr="0070553F">
        <w:rPr>
          <w:rFonts w:cs="Times New Roman"/>
          <w:noProof/>
          <w:lang w:val="en-GB"/>
        </w:rPr>
        <w:lastRenderedPageBreak/>
        <w:drawing>
          <wp:inline distT="0" distB="0" distL="0" distR="0" wp14:anchorId="720CC28B" wp14:editId="51CA43CD">
            <wp:extent cx="5129278" cy="4157675"/>
            <wp:effectExtent l="0" t="0" r="0" b="0"/>
            <wp:docPr id="188196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60727"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29278" cy="4157675"/>
                    </a:xfrm>
                    <a:prstGeom prst="rect">
                      <a:avLst/>
                    </a:prstGeom>
                  </pic:spPr>
                </pic:pic>
              </a:graphicData>
            </a:graphic>
          </wp:inline>
        </w:drawing>
      </w:r>
    </w:p>
    <w:p w14:paraId="6A1C989F" w14:textId="77777777" w:rsidR="00454BE5" w:rsidRDefault="00770025" w:rsidP="00454BE5">
      <w:pPr>
        <w:keepNext/>
        <w:ind w:firstLine="0"/>
        <w:jc w:val="center"/>
      </w:pPr>
      <w:r>
        <w:rPr>
          <w:noProof/>
        </w:rPr>
        <w:drawing>
          <wp:inline distT="0" distB="0" distL="0" distR="0" wp14:anchorId="2019E631" wp14:editId="27CE3F4D">
            <wp:extent cx="5159719" cy="2095500"/>
            <wp:effectExtent l="0" t="0" r="0" b="0"/>
            <wp:docPr id="37010058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00584" name="Picture 1" descr="A screenshot of a graph&#10;&#10;Description automatically generated"/>
                    <pic:cNvPicPr/>
                  </pic:nvPicPr>
                  <pic:blipFill rotWithShape="1">
                    <a:blip r:embed="rId38" cstate="print">
                      <a:extLst>
                        <a:ext uri="{28A0092B-C50C-407E-A947-70E740481C1C}">
                          <a14:useLocalDpi xmlns:a14="http://schemas.microsoft.com/office/drawing/2010/main" val="0"/>
                        </a:ext>
                      </a:extLst>
                    </a:blip>
                    <a:srcRect b="4872"/>
                    <a:stretch/>
                  </pic:blipFill>
                  <pic:spPr bwMode="auto">
                    <a:xfrm>
                      <a:off x="0" y="0"/>
                      <a:ext cx="5159719" cy="2095500"/>
                    </a:xfrm>
                    <a:prstGeom prst="rect">
                      <a:avLst/>
                    </a:prstGeom>
                    <a:ln>
                      <a:noFill/>
                    </a:ln>
                    <a:extLst>
                      <a:ext uri="{53640926-AAD7-44D8-BBD7-CCE9431645EC}">
                        <a14:shadowObscured xmlns:a14="http://schemas.microsoft.com/office/drawing/2010/main"/>
                      </a:ext>
                    </a:extLst>
                  </pic:spPr>
                </pic:pic>
              </a:graphicData>
            </a:graphic>
          </wp:inline>
        </w:drawing>
      </w:r>
    </w:p>
    <w:p w14:paraId="7FB2B44B" w14:textId="0BFA7FC9" w:rsidR="00770025" w:rsidRDefault="00454BE5" w:rsidP="00454BE5">
      <w:pPr>
        <w:pStyle w:val="Caption"/>
        <w:jc w:val="left"/>
      </w:pPr>
      <w:bookmarkStart w:id="83" w:name="_Toc177475112"/>
      <w:r>
        <w:t xml:space="preserve">Figure </w:t>
      </w:r>
      <w:r>
        <w:fldChar w:fldCharType="begin"/>
      </w:r>
      <w:r>
        <w:instrText xml:space="preserve"> SEQ Figure \* ARABIC </w:instrText>
      </w:r>
      <w:r>
        <w:fldChar w:fldCharType="separate"/>
      </w:r>
      <w:r>
        <w:rPr>
          <w:noProof/>
        </w:rPr>
        <w:t>18</w:t>
      </w:r>
      <w:r>
        <w:fldChar w:fldCharType="end"/>
      </w:r>
      <w:r>
        <w:t xml:space="preserve">. </w:t>
      </w:r>
      <w:r w:rsidRPr="003337A6">
        <w:t>BCA results. Protein concentration in mg/ml. Grey columns – untreated control samples, red column – two untreated samples with protein content measured directly after the first resin assay, before freezing (BF).</w:t>
      </w:r>
      <w:bookmarkEnd w:id="83"/>
    </w:p>
    <w:p w14:paraId="550B7768" w14:textId="3FAF9015" w:rsidR="00617075" w:rsidRPr="0070553F" w:rsidRDefault="00E41E72" w:rsidP="009A49D0">
      <w:pPr>
        <w:ind w:firstLine="0"/>
        <w:rPr>
          <w:rFonts w:cs="Times New Roman"/>
          <w:lang w:val="en-GB"/>
        </w:rPr>
      </w:pPr>
      <w:r>
        <w:rPr>
          <w:rFonts w:cs="Times New Roman"/>
          <w:lang w:val="en-GB"/>
        </w:rPr>
        <w:t xml:space="preserve">      </w:t>
      </w:r>
      <w:r w:rsidR="009423F9" w:rsidRPr="0070553F">
        <w:rPr>
          <w:rFonts w:cs="Times New Roman"/>
          <w:lang w:val="en-GB"/>
        </w:rPr>
        <w:t xml:space="preserve">The key findings of </w:t>
      </w:r>
      <w:r w:rsidR="003A7972" w:rsidRPr="0070553F">
        <w:rPr>
          <w:rFonts w:cs="Times New Roman"/>
          <w:lang w:val="en-GB"/>
        </w:rPr>
        <w:t xml:space="preserve">both </w:t>
      </w:r>
      <w:r w:rsidR="007B365B" w:rsidRPr="0070553F">
        <w:rPr>
          <w:rFonts w:cs="Times New Roman"/>
          <w:lang w:val="en-GB"/>
        </w:rPr>
        <w:t>SDS-PAGE and BCA</w:t>
      </w:r>
      <w:r w:rsidR="009423F9" w:rsidRPr="0070553F">
        <w:rPr>
          <w:rFonts w:cs="Times New Roman"/>
          <w:lang w:val="en-GB"/>
        </w:rPr>
        <w:t xml:space="preserve"> analysis underscore the necessity </w:t>
      </w:r>
      <w:r w:rsidR="003A7972" w:rsidRPr="0070553F">
        <w:rPr>
          <w:rFonts w:cs="Times New Roman"/>
          <w:lang w:val="en-GB"/>
        </w:rPr>
        <w:t>of</w:t>
      </w:r>
      <w:r w:rsidR="009423F9" w:rsidRPr="0070553F">
        <w:rPr>
          <w:rFonts w:cs="Times New Roman"/>
          <w:lang w:val="en-GB"/>
        </w:rPr>
        <w:t xml:space="preserve"> proper resin selection</w:t>
      </w:r>
      <w:r w:rsidR="001F3EE6">
        <w:rPr>
          <w:rFonts w:cs="Times New Roman"/>
          <w:lang w:val="en-GB"/>
        </w:rPr>
        <w:t xml:space="preserve"> and sample handling</w:t>
      </w:r>
      <w:r w:rsidR="009423F9" w:rsidRPr="0070553F">
        <w:rPr>
          <w:rFonts w:cs="Times New Roman"/>
          <w:lang w:val="en-GB"/>
        </w:rPr>
        <w:t xml:space="preserve">, crucial for both protein purification and polyphenols extraction. </w:t>
      </w:r>
      <w:r>
        <w:rPr>
          <w:rFonts w:cs="Times New Roman"/>
          <w:lang w:val="en-GB"/>
        </w:rPr>
        <w:t>F</w:t>
      </w:r>
      <w:r w:rsidR="009423F9" w:rsidRPr="0070553F">
        <w:rPr>
          <w:rFonts w:cs="Times New Roman"/>
          <w:lang w:val="en-GB"/>
        </w:rPr>
        <w:t xml:space="preserve">actors such as interaction time between resin and solution, </w:t>
      </w:r>
      <w:r>
        <w:rPr>
          <w:rFonts w:cs="Times New Roman"/>
          <w:lang w:val="en-GB"/>
        </w:rPr>
        <w:t xml:space="preserve">the </w:t>
      </w:r>
      <w:r w:rsidR="00965EDD" w:rsidRPr="0070553F">
        <w:rPr>
          <w:rFonts w:cs="Times New Roman"/>
          <w:lang w:val="en-GB"/>
        </w:rPr>
        <w:t>quantity</w:t>
      </w:r>
      <w:r w:rsidR="009423F9" w:rsidRPr="0070553F">
        <w:rPr>
          <w:rFonts w:cs="Times New Roman"/>
          <w:lang w:val="en-GB"/>
        </w:rPr>
        <w:t xml:space="preserve"> and type of applied resin, as well as storage conditions</w:t>
      </w:r>
      <w:r>
        <w:rPr>
          <w:rFonts w:cs="Times New Roman"/>
          <w:lang w:val="en-GB"/>
        </w:rPr>
        <w:t xml:space="preserve"> must be carefully considered</w:t>
      </w:r>
      <w:r w:rsidR="009423F9" w:rsidRPr="0070553F">
        <w:rPr>
          <w:rFonts w:cs="Times New Roman"/>
          <w:lang w:val="en-GB"/>
        </w:rPr>
        <w:t xml:space="preserve">. </w:t>
      </w:r>
      <w:r>
        <w:rPr>
          <w:rFonts w:cs="Times New Roman"/>
          <w:lang w:val="en-GB"/>
        </w:rPr>
        <w:t>Given</w:t>
      </w:r>
      <w:r w:rsidR="009423F9" w:rsidRPr="0070553F">
        <w:rPr>
          <w:rFonts w:cs="Times New Roman"/>
          <w:lang w:val="en-GB"/>
        </w:rPr>
        <w:t xml:space="preserve"> that this project was a pilot study conducted in limited time, further</w:t>
      </w:r>
      <w:r w:rsidR="007423B6" w:rsidRPr="0070553F">
        <w:rPr>
          <w:rFonts w:cs="Times New Roman"/>
          <w:lang w:val="en-GB"/>
        </w:rPr>
        <w:t xml:space="preserve">, </w:t>
      </w:r>
      <w:r w:rsidR="009423F9" w:rsidRPr="0070553F">
        <w:rPr>
          <w:rFonts w:cs="Times New Roman"/>
          <w:lang w:val="en-GB"/>
        </w:rPr>
        <w:t xml:space="preserve">more detailed research is needed regarding the interactions between resins and proteins. Additionally, analyses should be </w:t>
      </w:r>
      <w:r w:rsidR="007423B6" w:rsidRPr="0070553F">
        <w:rPr>
          <w:rFonts w:cs="Times New Roman"/>
          <w:lang w:val="en-GB"/>
        </w:rPr>
        <w:t>performed</w:t>
      </w:r>
      <w:r w:rsidR="009423F9" w:rsidRPr="0070553F">
        <w:rPr>
          <w:rFonts w:cs="Times New Roman"/>
          <w:lang w:val="en-GB"/>
        </w:rPr>
        <w:t xml:space="preserve"> on fresh samples</w:t>
      </w:r>
      <w:r>
        <w:rPr>
          <w:rFonts w:cs="Times New Roman"/>
          <w:lang w:val="en-GB"/>
        </w:rPr>
        <w:t>, minimizing</w:t>
      </w:r>
      <w:r w:rsidR="009423F9" w:rsidRPr="0070553F">
        <w:rPr>
          <w:rFonts w:cs="Times New Roman"/>
          <w:lang w:val="en-GB"/>
        </w:rPr>
        <w:t xml:space="preserve"> long-term storage, and </w:t>
      </w:r>
      <w:r>
        <w:rPr>
          <w:rFonts w:cs="Times New Roman"/>
          <w:lang w:val="en-GB"/>
        </w:rPr>
        <w:t>avoiding multiple</w:t>
      </w:r>
      <w:r w:rsidR="009423F9" w:rsidRPr="0070553F">
        <w:rPr>
          <w:rFonts w:cs="Times New Roman"/>
          <w:lang w:val="en-GB"/>
        </w:rPr>
        <w:t xml:space="preserve"> thawing and freezing </w:t>
      </w:r>
      <w:r>
        <w:rPr>
          <w:rFonts w:cs="Times New Roman"/>
          <w:lang w:val="en-GB"/>
        </w:rPr>
        <w:t>cycles</w:t>
      </w:r>
      <w:r w:rsidR="009423F9" w:rsidRPr="0070553F">
        <w:rPr>
          <w:rFonts w:cs="Times New Roman"/>
          <w:lang w:val="en-GB"/>
        </w:rPr>
        <w:t xml:space="preserve">. </w:t>
      </w:r>
      <w:r w:rsidR="007423B6" w:rsidRPr="0070553F">
        <w:rPr>
          <w:rFonts w:cs="Times New Roman"/>
          <w:lang w:val="en-GB"/>
        </w:rPr>
        <w:t>Nevertheless</w:t>
      </w:r>
      <w:r w:rsidR="009423F9" w:rsidRPr="0070553F">
        <w:rPr>
          <w:rFonts w:cs="Times New Roman"/>
          <w:lang w:val="en-GB"/>
        </w:rPr>
        <w:t xml:space="preserve">, this project </w:t>
      </w:r>
      <w:r w:rsidR="007423B6" w:rsidRPr="0070553F">
        <w:rPr>
          <w:rFonts w:cs="Times New Roman"/>
          <w:lang w:val="en-GB"/>
        </w:rPr>
        <w:t>successfully demonstrated</w:t>
      </w:r>
      <w:r w:rsidR="009423F9" w:rsidRPr="0070553F">
        <w:rPr>
          <w:rFonts w:cs="Times New Roman"/>
          <w:lang w:val="en-GB"/>
        </w:rPr>
        <w:t xml:space="preserve"> the possibility of extracting polyphenols using resins, which </w:t>
      </w:r>
      <w:r w:rsidR="009423F9" w:rsidRPr="0070553F">
        <w:rPr>
          <w:rFonts w:cs="Times New Roman"/>
          <w:lang w:val="en-GB"/>
        </w:rPr>
        <w:lastRenderedPageBreak/>
        <w:t xml:space="preserve">leads us to the discussion of the following results related to the recovery of extracted polyphenolic compounds. </w:t>
      </w:r>
    </w:p>
    <w:p w14:paraId="7A4D1C0A" w14:textId="5B899325" w:rsidR="009423F9" w:rsidRPr="0070553F" w:rsidRDefault="007212A2" w:rsidP="007212A2">
      <w:pPr>
        <w:pStyle w:val="Heading3"/>
        <w:numPr>
          <w:ilvl w:val="0"/>
          <w:numId w:val="0"/>
        </w:numPr>
        <w:ind w:left="568"/>
        <w:rPr>
          <w:rFonts w:ascii="Times New Roman" w:hAnsi="Times New Roman" w:cs="Times New Roman"/>
        </w:rPr>
      </w:pPr>
      <w:bookmarkStart w:id="84" w:name="_Toc177473927"/>
      <w:r w:rsidRPr="0070553F">
        <w:rPr>
          <w:rFonts w:ascii="Times New Roman" w:hAnsi="Times New Roman" w:cs="Times New Roman"/>
        </w:rPr>
        <w:t>4.2.4 Recovery of polyphenols</w:t>
      </w:r>
      <w:bookmarkEnd w:id="84"/>
    </w:p>
    <w:p w14:paraId="64113782" w14:textId="62FA55DC" w:rsidR="006F3CAE" w:rsidRPr="0070553F" w:rsidRDefault="002E200A" w:rsidP="00480B79">
      <w:pPr>
        <w:rPr>
          <w:rFonts w:cs="Times New Roman"/>
          <w:lang w:val="en-GB"/>
        </w:rPr>
      </w:pPr>
      <w:r w:rsidRPr="0070553F">
        <w:rPr>
          <w:rFonts w:cs="Times New Roman"/>
          <w:lang w:val="en-GB"/>
        </w:rPr>
        <w:t xml:space="preserve">The final stage of the experiment </w:t>
      </w:r>
      <w:r w:rsidR="00B27A55" w:rsidRPr="0070553F">
        <w:rPr>
          <w:rFonts w:cs="Times New Roman"/>
          <w:lang w:val="en-GB"/>
        </w:rPr>
        <w:t>aimed</w:t>
      </w:r>
      <w:r w:rsidRPr="0070553F">
        <w:rPr>
          <w:rFonts w:cs="Times New Roman"/>
          <w:lang w:val="en-GB"/>
        </w:rPr>
        <w:t xml:space="preserve"> to recover the extracted polyphenols for further utilization as standalone products. The results of this analysis demonstrate </w:t>
      </w:r>
      <w:r w:rsidR="00B27A55" w:rsidRPr="0070553F">
        <w:rPr>
          <w:rFonts w:cs="Times New Roman"/>
          <w:lang w:val="en-GB"/>
        </w:rPr>
        <w:t xml:space="preserve">a </w:t>
      </w:r>
      <w:r w:rsidRPr="0070553F">
        <w:rPr>
          <w:rFonts w:cs="Times New Roman"/>
          <w:lang w:val="en-GB"/>
        </w:rPr>
        <w:t>successful recovery of polyphenolic compounds</w:t>
      </w:r>
      <w:r w:rsidR="00B27A55" w:rsidRPr="0070553F">
        <w:rPr>
          <w:rFonts w:cs="Times New Roman"/>
          <w:lang w:val="en-GB"/>
        </w:rPr>
        <w:t>, achieving</w:t>
      </w:r>
      <w:r w:rsidRPr="0070553F">
        <w:rPr>
          <w:rFonts w:cs="Times New Roman"/>
          <w:lang w:val="en-GB"/>
        </w:rPr>
        <w:t xml:space="preserve"> up to </w:t>
      </w:r>
      <w:r w:rsidR="005F63DD">
        <w:rPr>
          <w:rFonts w:cs="Times New Roman"/>
          <w:lang w:val="en-GB"/>
        </w:rPr>
        <w:t>8</w:t>
      </w:r>
      <w:r w:rsidR="00165584">
        <w:rPr>
          <w:rFonts w:cs="Times New Roman"/>
          <w:lang w:val="en-GB"/>
        </w:rPr>
        <w:t>2</w:t>
      </w:r>
      <w:r w:rsidRPr="0070553F">
        <w:rPr>
          <w:rFonts w:cs="Times New Roman"/>
          <w:lang w:val="en-GB"/>
        </w:rPr>
        <w:t xml:space="preserve">% </w:t>
      </w:r>
      <w:r w:rsidR="00165584">
        <w:rPr>
          <w:rFonts w:cs="Times New Roman"/>
          <w:lang w:val="en-GB"/>
        </w:rPr>
        <w:t xml:space="preserve">recoverability </w:t>
      </w:r>
      <w:r w:rsidRPr="0070553F">
        <w:rPr>
          <w:rFonts w:cs="Times New Roman"/>
          <w:lang w:val="en-GB"/>
        </w:rPr>
        <w:t xml:space="preserve">of </w:t>
      </w:r>
      <w:r w:rsidR="00165584">
        <w:rPr>
          <w:rFonts w:cs="Times New Roman"/>
          <w:lang w:val="en-GB"/>
        </w:rPr>
        <w:t xml:space="preserve">bound polyphenols </w:t>
      </w:r>
      <w:r w:rsidRPr="0070553F">
        <w:rPr>
          <w:rFonts w:cs="Times New Roman"/>
          <w:lang w:val="en-GB"/>
        </w:rPr>
        <w:t>for sugar beet and lucerne</w:t>
      </w:r>
      <w:r w:rsidR="00165584">
        <w:rPr>
          <w:rFonts w:cs="Times New Roman"/>
          <w:lang w:val="en-GB"/>
        </w:rPr>
        <w:t xml:space="preserve"> samples</w:t>
      </w:r>
      <w:r w:rsidRPr="0070553F">
        <w:rPr>
          <w:rFonts w:cs="Times New Roman"/>
          <w:lang w:val="en-GB"/>
        </w:rPr>
        <w:t xml:space="preserve"> (</w:t>
      </w:r>
      <w:r w:rsidRPr="0070553F">
        <w:rPr>
          <w:rFonts w:cs="Times New Roman"/>
          <w:b/>
          <w:bCs/>
          <w:lang w:val="en-GB"/>
        </w:rPr>
        <w:t xml:space="preserve">Figure </w:t>
      </w:r>
      <w:r w:rsidR="00454BE5">
        <w:rPr>
          <w:rFonts w:cs="Times New Roman"/>
          <w:b/>
          <w:bCs/>
          <w:lang w:val="en-GB"/>
        </w:rPr>
        <w:t>19</w:t>
      </w:r>
      <w:r w:rsidRPr="0070553F">
        <w:rPr>
          <w:rFonts w:cs="Times New Roman"/>
          <w:lang w:val="en-GB"/>
        </w:rPr>
        <w:t xml:space="preserve">). </w:t>
      </w:r>
      <w:r w:rsidR="002B2127" w:rsidRPr="0070553F">
        <w:rPr>
          <w:rFonts w:cs="Times New Roman"/>
          <w:lang w:val="en-GB"/>
        </w:rPr>
        <w:t>The</w:t>
      </w:r>
      <w:r w:rsidR="00165584">
        <w:rPr>
          <w:rFonts w:cs="Times New Roman"/>
          <w:lang w:val="en-GB"/>
        </w:rPr>
        <w:t>se</w:t>
      </w:r>
      <w:r w:rsidR="002B2127" w:rsidRPr="0070553F">
        <w:rPr>
          <w:rFonts w:cs="Times New Roman"/>
          <w:lang w:val="en-GB"/>
        </w:rPr>
        <w:t xml:space="preserve"> results c</w:t>
      </w:r>
      <w:r w:rsidR="00480B79">
        <w:rPr>
          <w:rFonts w:cs="Times New Roman"/>
          <w:lang w:val="en-GB"/>
        </w:rPr>
        <w:t xml:space="preserve">ould </w:t>
      </w:r>
      <w:r w:rsidR="00DD27B5">
        <w:rPr>
          <w:rFonts w:cs="Times New Roman"/>
          <w:lang w:val="en-GB"/>
        </w:rPr>
        <w:t xml:space="preserve">potentially </w:t>
      </w:r>
      <w:r w:rsidR="00480B79">
        <w:rPr>
          <w:rFonts w:cs="Times New Roman"/>
          <w:lang w:val="en-GB"/>
        </w:rPr>
        <w:t>be</w:t>
      </w:r>
      <w:r w:rsidR="002B2127" w:rsidRPr="0070553F">
        <w:rPr>
          <w:rFonts w:cs="Times New Roman"/>
          <w:lang w:val="en-GB"/>
        </w:rPr>
        <w:t xml:space="preserve"> improved by using stronger organic solvents, acids</w:t>
      </w:r>
      <w:r w:rsidR="003037C1">
        <w:rPr>
          <w:rFonts w:cs="Times New Roman"/>
          <w:lang w:val="en-GB"/>
        </w:rPr>
        <w:t xml:space="preserve">, </w:t>
      </w:r>
      <w:r w:rsidR="002B2127" w:rsidRPr="0070553F">
        <w:rPr>
          <w:rFonts w:cs="Times New Roman"/>
          <w:lang w:val="en-GB"/>
        </w:rPr>
        <w:t>bas</w:t>
      </w:r>
      <w:r w:rsidR="00165584">
        <w:rPr>
          <w:rFonts w:cs="Times New Roman"/>
          <w:lang w:val="en-GB"/>
        </w:rPr>
        <w:t>e</w:t>
      </w:r>
      <w:r w:rsidR="002B2127" w:rsidRPr="0070553F">
        <w:rPr>
          <w:rFonts w:cs="Times New Roman"/>
          <w:lang w:val="en-GB"/>
        </w:rPr>
        <w:t>s</w:t>
      </w:r>
      <w:r w:rsidR="00480B79">
        <w:rPr>
          <w:rFonts w:cs="Times New Roman"/>
          <w:lang w:val="en-GB"/>
        </w:rPr>
        <w:t>,</w:t>
      </w:r>
      <w:r w:rsidR="003037C1">
        <w:rPr>
          <w:rFonts w:cs="Times New Roman"/>
          <w:lang w:val="en-GB"/>
        </w:rPr>
        <w:t xml:space="preserve"> or their combination</w:t>
      </w:r>
      <w:r w:rsidR="00DD27B5">
        <w:rPr>
          <w:rFonts w:cs="Times New Roman"/>
          <w:lang w:val="en-GB"/>
        </w:rPr>
        <w:t>,</w:t>
      </w:r>
      <w:r w:rsidR="002B2127" w:rsidRPr="0070553F">
        <w:rPr>
          <w:rFonts w:cs="Times New Roman"/>
          <w:lang w:val="en-GB"/>
        </w:rPr>
        <w:t xml:space="preserve"> depending on the resin</w:t>
      </w:r>
      <w:r w:rsidR="00480B79">
        <w:rPr>
          <w:rFonts w:cs="Times New Roman"/>
          <w:lang w:val="en-GB"/>
        </w:rPr>
        <w:t xml:space="preserve"> and its bond types</w:t>
      </w:r>
      <w:r w:rsidR="002B2127" w:rsidRPr="0070553F">
        <w:rPr>
          <w:rFonts w:cs="Times New Roman"/>
          <w:lang w:val="en-GB"/>
        </w:rPr>
        <w:t xml:space="preserve">, as well as by adding an </w:t>
      </w:r>
      <w:r w:rsidR="00480B79">
        <w:rPr>
          <w:rFonts w:cs="Times New Roman"/>
          <w:lang w:val="en-GB"/>
        </w:rPr>
        <w:t>additional</w:t>
      </w:r>
      <w:r w:rsidR="002B2127" w:rsidRPr="0070553F">
        <w:rPr>
          <w:rFonts w:cs="Times New Roman"/>
          <w:lang w:val="en-GB"/>
        </w:rPr>
        <w:t xml:space="preserve"> washing step.</w:t>
      </w:r>
      <w:r w:rsidR="003037C1">
        <w:rPr>
          <w:rFonts w:cs="Times New Roman"/>
          <w:lang w:val="en-GB"/>
        </w:rPr>
        <w:t xml:space="preserve"> </w:t>
      </w:r>
    </w:p>
    <w:p w14:paraId="2E0ECE4C" w14:textId="77777777" w:rsidR="00454BE5" w:rsidRDefault="002E200A" w:rsidP="00454BE5">
      <w:pPr>
        <w:keepNext/>
      </w:pPr>
      <w:r w:rsidRPr="0070553F">
        <w:rPr>
          <w:rFonts w:cs="Times New Roman"/>
          <w:noProof/>
          <w:lang w:val="en-GB"/>
        </w:rPr>
        <w:drawing>
          <wp:inline distT="0" distB="0" distL="0" distR="0" wp14:anchorId="79BCD153" wp14:editId="74EA19F1">
            <wp:extent cx="4997707" cy="2375204"/>
            <wp:effectExtent l="0" t="0" r="0" b="6350"/>
            <wp:docPr id="1275058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58960"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4997707" cy="2375204"/>
                    </a:xfrm>
                    <a:prstGeom prst="rect">
                      <a:avLst/>
                    </a:prstGeom>
                  </pic:spPr>
                </pic:pic>
              </a:graphicData>
            </a:graphic>
          </wp:inline>
        </w:drawing>
      </w:r>
    </w:p>
    <w:p w14:paraId="7F1FF2E5" w14:textId="61B38904" w:rsidR="00497F70" w:rsidRDefault="00454BE5" w:rsidP="00454BE5">
      <w:pPr>
        <w:pStyle w:val="Caption"/>
      </w:pPr>
      <w:bookmarkStart w:id="85" w:name="_Toc177475113"/>
      <w:r>
        <w:t xml:space="preserve">Figure </w:t>
      </w:r>
      <w:r>
        <w:fldChar w:fldCharType="begin"/>
      </w:r>
      <w:r>
        <w:instrText xml:space="preserve"> SEQ Figure \* ARABIC </w:instrText>
      </w:r>
      <w:r>
        <w:fldChar w:fldCharType="separate"/>
      </w:r>
      <w:r>
        <w:rPr>
          <w:noProof/>
        </w:rPr>
        <w:t>19</w:t>
      </w:r>
      <w:r>
        <w:fldChar w:fldCharType="end"/>
      </w:r>
      <w:r>
        <w:t xml:space="preserve">. </w:t>
      </w:r>
      <w:r w:rsidRPr="00942395">
        <w:t>Percentage of recovered polyphenols. Luc-lucerne, SB - sugar beet, light blue &amp; light green column - samples from test 1, dark blue &amp; dark green - samples from test of variations.</w:t>
      </w:r>
      <w:bookmarkEnd w:id="85"/>
    </w:p>
    <w:p w14:paraId="6DDCB341" w14:textId="53342EED" w:rsidR="00537B21" w:rsidRDefault="00537B21" w:rsidP="00537B21">
      <w:pPr>
        <w:rPr>
          <w:rFonts w:cs="Times New Roman"/>
          <w:lang w:val="en-GB"/>
        </w:rPr>
      </w:pPr>
      <w:r w:rsidRPr="0070553F">
        <w:rPr>
          <w:rFonts w:cs="Times New Roman"/>
          <w:lang w:val="en-GB"/>
        </w:rPr>
        <w:t xml:space="preserve">The most problematic </w:t>
      </w:r>
      <w:r w:rsidR="00165584">
        <w:rPr>
          <w:rFonts w:cs="Times New Roman"/>
          <w:lang w:val="en-GB"/>
        </w:rPr>
        <w:t xml:space="preserve">resin </w:t>
      </w:r>
      <w:r w:rsidRPr="0070553F">
        <w:rPr>
          <w:rFonts w:cs="Times New Roman"/>
          <w:lang w:val="en-GB"/>
        </w:rPr>
        <w:t>for the recovery of polyphenols was the strong anion exchange resin SAX-002</w:t>
      </w:r>
      <w:r>
        <w:rPr>
          <w:rFonts w:cs="Times New Roman"/>
          <w:lang w:val="en-GB"/>
        </w:rPr>
        <w:t>,</w:t>
      </w:r>
      <w:r w:rsidRPr="0070553F">
        <w:rPr>
          <w:rFonts w:cs="Times New Roman"/>
          <w:lang w:val="en-GB"/>
        </w:rPr>
        <w:t xml:space="preserve"> due to the tight binding between </w:t>
      </w:r>
      <w:r>
        <w:rPr>
          <w:rFonts w:cs="Times New Roman"/>
          <w:lang w:val="en-GB"/>
        </w:rPr>
        <w:t xml:space="preserve">the </w:t>
      </w:r>
      <w:r w:rsidRPr="0070553F">
        <w:rPr>
          <w:rFonts w:cs="Times New Roman"/>
          <w:lang w:val="en-GB"/>
        </w:rPr>
        <w:t>polyphenol molecules and</w:t>
      </w:r>
      <w:r>
        <w:rPr>
          <w:rFonts w:cs="Times New Roman"/>
          <w:lang w:val="en-GB"/>
        </w:rPr>
        <w:t xml:space="preserve"> the</w:t>
      </w:r>
      <w:r w:rsidRPr="0070553F">
        <w:rPr>
          <w:rFonts w:cs="Times New Roman"/>
          <w:lang w:val="en-GB"/>
        </w:rPr>
        <w:t xml:space="preserve"> resin</w:t>
      </w:r>
      <w:r w:rsidR="00165584">
        <w:rPr>
          <w:rFonts w:cs="Times New Roman"/>
          <w:lang w:val="en-GB"/>
        </w:rPr>
        <w:t xml:space="preserve"> beads</w:t>
      </w:r>
      <w:r w:rsidRPr="0070553F">
        <w:rPr>
          <w:rFonts w:cs="Times New Roman"/>
          <w:lang w:val="en-GB"/>
        </w:rPr>
        <w:t xml:space="preserve">. </w:t>
      </w:r>
      <w:r>
        <w:rPr>
          <w:rFonts w:cs="Times New Roman"/>
          <w:lang w:val="en-GB"/>
        </w:rPr>
        <w:t>Attempts to extract polyphenols</w:t>
      </w:r>
      <w:r w:rsidRPr="00537B21">
        <w:t xml:space="preserve"> </w:t>
      </w:r>
      <w:r w:rsidRPr="00537B21">
        <w:rPr>
          <w:rFonts w:cs="Times New Roman"/>
        </w:rPr>
        <w:t>from this resin</w:t>
      </w:r>
      <w:r>
        <w:rPr>
          <w:rFonts w:cs="Times New Roman"/>
          <w:lang w:val="en-GB"/>
        </w:rPr>
        <w:t xml:space="preserve">, following the manufacturer’s recommended protocol, were not successful. The protocol suggested using NaOH (4%), </w:t>
      </w:r>
      <w:r w:rsidRPr="00537B21">
        <w:rPr>
          <w:rFonts w:cs="Times New Roman"/>
        </w:rPr>
        <w:t xml:space="preserve">which did not </w:t>
      </w:r>
      <w:r>
        <w:rPr>
          <w:rFonts w:cs="Times New Roman"/>
        </w:rPr>
        <w:t>give</w:t>
      </w:r>
      <w:r w:rsidRPr="00537B21">
        <w:rPr>
          <w:rFonts w:cs="Times New Roman"/>
        </w:rPr>
        <w:t xml:space="preserve"> the desired results. A </w:t>
      </w:r>
      <w:r w:rsidR="00C63110" w:rsidRPr="00C63110">
        <w:rPr>
          <w:rFonts w:cs="Times New Roman"/>
        </w:rPr>
        <w:t>subsequent</w:t>
      </w:r>
      <w:r w:rsidR="00C63110">
        <w:rPr>
          <w:rFonts w:cs="Times New Roman"/>
        </w:rPr>
        <w:t xml:space="preserve"> </w:t>
      </w:r>
      <w:r w:rsidRPr="00537B21">
        <w:rPr>
          <w:rFonts w:cs="Times New Roman"/>
        </w:rPr>
        <w:t>attempt using a combination of 70% ethanol and</w:t>
      </w:r>
      <w:r>
        <w:rPr>
          <w:rFonts w:cs="Times New Roman"/>
        </w:rPr>
        <w:t xml:space="preserve"> </w:t>
      </w:r>
      <w:r w:rsidRPr="00537B21">
        <w:rPr>
          <w:rFonts w:cs="Times New Roman"/>
        </w:rPr>
        <w:t>NaOH</w:t>
      </w:r>
      <w:r>
        <w:rPr>
          <w:rFonts w:cs="Times New Roman"/>
        </w:rPr>
        <w:t xml:space="preserve"> (4%)</w:t>
      </w:r>
      <w:r w:rsidRPr="00537B21">
        <w:rPr>
          <w:rFonts w:cs="Times New Roman"/>
        </w:rPr>
        <w:t xml:space="preserve">, as also recommended, proved unsuccessful despite an extended reaction time. </w:t>
      </w:r>
      <w:r>
        <w:rPr>
          <w:rFonts w:cs="Times New Roman"/>
        </w:rPr>
        <w:t>A</w:t>
      </w:r>
      <w:r w:rsidRPr="00537B21">
        <w:rPr>
          <w:rFonts w:cs="Times New Roman"/>
        </w:rPr>
        <w:t xml:space="preserve"> third attempt, involving 80% acetone and </w:t>
      </w:r>
      <w:r w:rsidR="00DD27B5">
        <w:rPr>
          <w:rFonts w:cs="Times New Roman"/>
        </w:rPr>
        <w:t xml:space="preserve">5M </w:t>
      </w:r>
      <w:r w:rsidRPr="00537B21">
        <w:rPr>
          <w:rFonts w:cs="Times New Roman"/>
        </w:rPr>
        <w:t>sodium chloride</w:t>
      </w:r>
      <w:r>
        <w:rPr>
          <w:rFonts w:cs="Times New Roman"/>
        </w:rPr>
        <w:t xml:space="preserve"> (NaCl)</w:t>
      </w:r>
      <w:r w:rsidRPr="00537B21">
        <w:rPr>
          <w:rFonts w:cs="Times New Roman"/>
        </w:rPr>
        <w:t xml:space="preserve"> in an experimental ratio of 2 ml </w:t>
      </w:r>
      <w:r w:rsidR="00165584">
        <w:rPr>
          <w:rFonts w:cs="Times New Roman"/>
        </w:rPr>
        <w:t xml:space="preserve">of </w:t>
      </w:r>
      <w:r w:rsidRPr="00537B21">
        <w:rPr>
          <w:rFonts w:cs="Times New Roman"/>
        </w:rPr>
        <w:t>80% acetone to 3 ml</w:t>
      </w:r>
      <w:r w:rsidR="00165584">
        <w:rPr>
          <w:rFonts w:cs="Times New Roman"/>
        </w:rPr>
        <w:t xml:space="preserve"> of</w:t>
      </w:r>
      <w:r w:rsidRPr="00537B21">
        <w:rPr>
          <w:rFonts w:cs="Times New Roman"/>
        </w:rPr>
        <w:t xml:space="preserve"> NaCl, showed a slight improvement in extraction but remained far from optimal</w:t>
      </w:r>
      <w:r>
        <w:rPr>
          <w:rFonts w:cs="Times New Roman"/>
        </w:rPr>
        <w:t xml:space="preserve">. </w:t>
      </w:r>
      <w:r>
        <w:rPr>
          <w:rFonts w:cs="Times New Roman"/>
          <w:lang w:val="en-GB"/>
        </w:rPr>
        <w:t xml:space="preserve">However, the correct method was identified later, which involved using a higher volume of </w:t>
      </w:r>
      <w:r w:rsidR="00DD27B5">
        <w:rPr>
          <w:rFonts w:cs="Times New Roman"/>
          <w:lang w:val="en-GB"/>
        </w:rPr>
        <w:t xml:space="preserve">5M </w:t>
      </w:r>
      <w:r>
        <w:rPr>
          <w:rFonts w:cs="Times New Roman"/>
          <w:lang w:val="en-GB"/>
        </w:rPr>
        <w:t xml:space="preserve">NaCl in combination with 96% ethanol, in a proportion of 1:15 for resin to solvent and 1:2 for </w:t>
      </w:r>
      <w:r w:rsidR="00371081">
        <w:rPr>
          <w:rFonts w:cs="Times New Roman"/>
          <w:lang w:val="en-GB"/>
        </w:rPr>
        <w:t>96% ethanol</w:t>
      </w:r>
      <w:r>
        <w:rPr>
          <w:rFonts w:cs="Times New Roman"/>
          <w:lang w:val="en-GB"/>
        </w:rPr>
        <w:t xml:space="preserve"> to </w:t>
      </w:r>
      <w:r w:rsidR="00DD27B5">
        <w:rPr>
          <w:rFonts w:cs="Times New Roman"/>
          <w:lang w:val="en-GB"/>
        </w:rPr>
        <w:t xml:space="preserve">5M </w:t>
      </w:r>
      <w:r>
        <w:rPr>
          <w:rFonts w:cs="Times New Roman"/>
          <w:lang w:val="en-GB"/>
        </w:rPr>
        <w:t>NaCl. S</w:t>
      </w:r>
      <w:r w:rsidRPr="003037C1">
        <w:rPr>
          <w:rFonts w:cs="Times New Roman"/>
          <w:lang w:val="en-GB"/>
        </w:rPr>
        <w:t xml:space="preserve">ubsequent experiments </w:t>
      </w:r>
      <w:r>
        <w:rPr>
          <w:rFonts w:cs="Times New Roman"/>
          <w:lang w:val="en-GB"/>
        </w:rPr>
        <w:t xml:space="preserve">washing SAX-002 with a large volume of solution showed </w:t>
      </w:r>
      <w:r w:rsidRPr="003037C1">
        <w:rPr>
          <w:rFonts w:cs="Times New Roman"/>
          <w:lang w:val="en-GB"/>
        </w:rPr>
        <w:t xml:space="preserve">polyphenol extraction </w:t>
      </w:r>
      <w:r>
        <w:rPr>
          <w:rFonts w:cs="Times New Roman"/>
          <w:lang w:val="en-GB"/>
        </w:rPr>
        <w:t>rates exceeding</w:t>
      </w:r>
      <w:r w:rsidRPr="003037C1">
        <w:rPr>
          <w:rFonts w:cs="Times New Roman"/>
          <w:lang w:val="en-GB"/>
        </w:rPr>
        <w:t xml:space="preserve"> </w:t>
      </w:r>
      <w:r w:rsidR="00E725EF">
        <w:rPr>
          <w:rFonts w:cs="Times New Roman"/>
          <w:lang w:val="en-GB"/>
        </w:rPr>
        <w:t>75</w:t>
      </w:r>
      <w:r w:rsidRPr="003037C1">
        <w:rPr>
          <w:rFonts w:cs="Times New Roman"/>
          <w:lang w:val="en-GB"/>
        </w:rPr>
        <w:t>%</w:t>
      </w:r>
      <w:r>
        <w:rPr>
          <w:rFonts w:cs="Times New Roman"/>
          <w:lang w:val="en-GB"/>
        </w:rPr>
        <w:t xml:space="preserve"> for lucerne and</w:t>
      </w:r>
      <w:r w:rsidR="00E725EF">
        <w:rPr>
          <w:rFonts w:cs="Times New Roman"/>
          <w:lang w:val="en-GB"/>
        </w:rPr>
        <w:t xml:space="preserve"> even</w:t>
      </w:r>
      <w:r>
        <w:rPr>
          <w:rFonts w:cs="Times New Roman"/>
          <w:lang w:val="en-GB"/>
        </w:rPr>
        <w:t xml:space="preserve"> </w:t>
      </w:r>
      <w:r w:rsidR="00E725EF">
        <w:rPr>
          <w:rFonts w:cs="Times New Roman"/>
          <w:lang w:val="en-GB"/>
        </w:rPr>
        <w:t>98</w:t>
      </w:r>
      <w:r>
        <w:rPr>
          <w:rFonts w:cs="Times New Roman"/>
          <w:lang w:val="en-GB"/>
        </w:rPr>
        <w:t>% for sugar beet (</w:t>
      </w:r>
      <w:r w:rsidRPr="00537B21">
        <w:rPr>
          <w:rFonts w:cs="Times New Roman"/>
          <w:b/>
          <w:bCs/>
          <w:lang w:val="en-GB"/>
        </w:rPr>
        <w:t xml:space="preserve">Figure </w:t>
      </w:r>
      <w:r w:rsidR="00165584">
        <w:rPr>
          <w:rFonts w:cs="Times New Roman"/>
          <w:b/>
          <w:bCs/>
          <w:lang w:val="en-GB"/>
        </w:rPr>
        <w:t>2</w:t>
      </w:r>
      <w:r w:rsidR="00454BE5">
        <w:rPr>
          <w:rFonts w:cs="Times New Roman"/>
          <w:b/>
          <w:bCs/>
          <w:lang w:val="en-GB"/>
        </w:rPr>
        <w:t>0</w:t>
      </w:r>
      <w:r>
        <w:rPr>
          <w:rFonts w:cs="Times New Roman"/>
          <w:lang w:val="en-GB"/>
        </w:rPr>
        <w:t xml:space="preserve">). </w:t>
      </w:r>
    </w:p>
    <w:p w14:paraId="4730A8D3" w14:textId="77777777" w:rsidR="00371081" w:rsidRDefault="00371081" w:rsidP="00537B21">
      <w:pPr>
        <w:rPr>
          <w:rFonts w:cs="Times New Roman"/>
          <w:lang w:val="en-GB"/>
        </w:rPr>
      </w:pPr>
    </w:p>
    <w:p w14:paraId="54D0B749" w14:textId="77777777" w:rsidR="00371081" w:rsidRDefault="00371081" w:rsidP="00537B21">
      <w:pPr>
        <w:rPr>
          <w:rFonts w:cs="Times New Roman"/>
          <w:lang w:val="en-GB"/>
        </w:rPr>
      </w:pPr>
    </w:p>
    <w:p w14:paraId="34C6944C" w14:textId="77777777" w:rsidR="00371081" w:rsidRDefault="00371081" w:rsidP="00537B21">
      <w:pPr>
        <w:rPr>
          <w:rFonts w:cs="Times New Roman"/>
          <w:lang w:val="en-GB"/>
        </w:rPr>
      </w:pPr>
    </w:p>
    <w:p w14:paraId="1845406D" w14:textId="77777777" w:rsidR="00454BE5" w:rsidRDefault="0036520F" w:rsidP="00454BE5">
      <w:pPr>
        <w:keepNext/>
        <w:jc w:val="center"/>
      </w:pPr>
      <w:r>
        <w:rPr>
          <w:noProof/>
        </w:rPr>
        <w:lastRenderedPageBreak/>
        <w:drawing>
          <wp:inline distT="0" distB="0" distL="0" distR="0" wp14:anchorId="1524237B" wp14:editId="3A735FCE">
            <wp:extent cx="4654550" cy="2575463"/>
            <wp:effectExtent l="0" t="0" r="0" b="0"/>
            <wp:docPr id="375935480" name="Picture 10" descr="A graph of a number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35480" name="Picture 10" descr="A graph of a number of bars&#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4661551" cy="2579337"/>
                    </a:xfrm>
                    <a:prstGeom prst="rect">
                      <a:avLst/>
                    </a:prstGeom>
                  </pic:spPr>
                </pic:pic>
              </a:graphicData>
            </a:graphic>
          </wp:inline>
        </w:drawing>
      </w:r>
    </w:p>
    <w:p w14:paraId="3D5DBFE8" w14:textId="676A6636" w:rsidR="00371081" w:rsidRDefault="00454BE5" w:rsidP="00454BE5">
      <w:pPr>
        <w:pStyle w:val="Caption"/>
        <w:jc w:val="left"/>
      </w:pPr>
      <w:bookmarkStart w:id="86" w:name="_Toc177475114"/>
      <w:r>
        <w:t xml:space="preserve">Figure </w:t>
      </w:r>
      <w:r>
        <w:fldChar w:fldCharType="begin"/>
      </w:r>
      <w:r>
        <w:instrText xml:space="preserve"> SEQ Figure \* ARABIC </w:instrText>
      </w:r>
      <w:r>
        <w:fldChar w:fldCharType="separate"/>
      </w:r>
      <w:r>
        <w:rPr>
          <w:noProof/>
        </w:rPr>
        <w:t>20</w:t>
      </w:r>
      <w:r>
        <w:fldChar w:fldCharType="end"/>
      </w:r>
      <w:r>
        <w:t>.</w:t>
      </w:r>
      <w:r w:rsidR="0069621E">
        <w:t xml:space="preserve"> </w:t>
      </w:r>
      <w:r w:rsidRPr="00BC3238">
        <w:t>Percentage of recovered polyphenols from SAX-002 (additional tests). Luc-lucerne, SB - sugar beet, T1-T3 – replicates.</w:t>
      </w:r>
      <w:bookmarkEnd w:id="86"/>
    </w:p>
    <w:p w14:paraId="290EDC76" w14:textId="268BA467" w:rsidR="009E098C" w:rsidRPr="0070553F" w:rsidRDefault="00454BE5" w:rsidP="009E098C">
      <w:pPr>
        <w:rPr>
          <w:rFonts w:cs="Times New Roman"/>
          <w:lang w:val="en-GB"/>
        </w:rPr>
      </w:pPr>
      <w:r>
        <w:rPr>
          <w:noProof/>
        </w:rPr>
        <mc:AlternateContent>
          <mc:Choice Requires="wps">
            <w:drawing>
              <wp:anchor distT="0" distB="0" distL="114300" distR="114300" simplePos="0" relativeHeight="251753472" behindDoc="0" locked="0" layoutInCell="1" allowOverlap="1" wp14:anchorId="562EC308" wp14:editId="40F60C6F">
                <wp:simplePos x="0" y="0"/>
                <wp:positionH relativeFrom="column">
                  <wp:posOffset>2765425</wp:posOffset>
                </wp:positionH>
                <wp:positionV relativeFrom="paragraph">
                  <wp:posOffset>3260725</wp:posOffset>
                </wp:positionV>
                <wp:extent cx="3000375" cy="635"/>
                <wp:effectExtent l="0" t="0" r="0" b="0"/>
                <wp:wrapSquare wrapText="bothSides"/>
                <wp:docPr id="14679138" name="Text Box 1"/>
                <wp:cNvGraphicFramePr/>
                <a:graphic xmlns:a="http://schemas.openxmlformats.org/drawingml/2006/main">
                  <a:graphicData uri="http://schemas.microsoft.com/office/word/2010/wordprocessingShape">
                    <wps:wsp>
                      <wps:cNvSpPr txBox="1"/>
                      <wps:spPr>
                        <a:xfrm>
                          <a:off x="0" y="0"/>
                          <a:ext cx="3000375" cy="635"/>
                        </a:xfrm>
                        <a:prstGeom prst="rect">
                          <a:avLst/>
                        </a:prstGeom>
                        <a:solidFill>
                          <a:prstClr val="white"/>
                        </a:solidFill>
                        <a:ln>
                          <a:noFill/>
                        </a:ln>
                      </wps:spPr>
                      <wps:txbx>
                        <w:txbxContent>
                          <w:p w14:paraId="702069E7" w14:textId="08CFBF45" w:rsidR="00454BE5" w:rsidRPr="001A5BAD" w:rsidRDefault="00454BE5" w:rsidP="00454BE5">
                            <w:pPr>
                              <w:pStyle w:val="Caption"/>
                              <w:rPr>
                                <w:rFonts w:cs="Times New Roman"/>
                                <w:noProof/>
                              </w:rPr>
                            </w:pPr>
                            <w:bookmarkStart w:id="87" w:name="_Toc177475115"/>
                            <w:r>
                              <w:t xml:space="preserve">Figure </w:t>
                            </w:r>
                            <w:r>
                              <w:fldChar w:fldCharType="begin"/>
                            </w:r>
                            <w:r>
                              <w:instrText xml:space="preserve"> SEQ Figure \* ARABIC </w:instrText>
                            </w:r>
                            <w:r>
                              <w:fldChar w:fldCharType="separate"/>
                            </w:r>
                            <w:r>
                              <w:rPr>
                                <w:noProof/>
                              </w:rPr>
                              <w:t>21</w:t>
                            </w:r>
                            <w:r>
                              <w:fldChar w:fldCharType="end"/>
                            </w:r>
                            <w:r>
                              <w:t xml:space="preserve">. </w:t>
                            </w:r>
                            <w:r w:rsidRPr="00F944B1">
                              <w:t>The change in the colour of the solution. From left to right: wash 1 (sample with a high concentration of polyphenols), wash 2, and wash 3 (almost transparent solution with minimal polyphenol content). (Image by author)</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2EC308" id="_x0000_s1032" type="#_x0000_t202" style="position:absolute;left:0;text-align:left;margin-left:217.75pt;margin-top:256.75pt;width:236.25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" stroked="f">
                <v:textbox style="mso-fit-shape-to-text:t" inset="0,0,0,0">
                  <w:txbxContent>
                    <w:p w14:paraId="702069E7" w14:textId="08CFBF45" w:rsidR="00454BE5" w:rsidRPr="001A5BAD" w:rsidRDefault="00454BE5" w:rsidP="00454BE5">
                      <w:pPr>
                        <w:pStyle w:val="Caption"/>
                        <w:rPr>
                          <w:rFonts w:cs="Times New Roman"/>
                          <w:noProof/>
                        </w:rPr>
                      </w:pPr>
                      <w:bookmarkStart w:id="88" w:name="_Toc177475115"/>
                      <w:r>
                        <w:t xml:space="preserve">Figure </w:t>
                      </w:r>
                      <w:r>
                        <w:fldChar w:fldCharType="begin"/>
                      </w:r>
                      <w:r>
                        <w:instrText xml:space="preserve"> SEQ Figure \* ARABIC </w:instrText>
                      </w:r>
                      <w:r>
                        <w:fldChar w:fldCharType="separate"/>
                      </w:r>
                      <w:r>
                        <w:rPr>
                          <w:noProof/>
                        </w:rPr>
                        <w:t>21</w:t>
                      </w:r>
                      <w:r>
                        <w:fldChar w:fldCharType="end"/>
                      </w:r>
                      <w:r>
                        <w:t xml:space="preserve">. </w:t>
                      </w:r>
                      <w:r w:rsidRPr="00F944B1">
                        <w:t>The change in the colour of the solution. From left to right: wash 1 (sample with a high concentration of polyphenols), wash 2, and wash 3 (almost transparent solution with minimal polyphenol content). (Image by author)</w:t>
                      </w:r>
                      <w:bookmarkEnd w:id="88"/>
                    </w:p>
                  </w:txbxContent>
                </v:textbox>
                <w10:wrap type="square"/>
              </v:shape>
            </w:pict>
          </mc:Fallback>
        </mc:AlternateContent>
      </w:r>
      <w:r w:rsidR="00497F70" w:rsidRPr="0070553F">
        <w:rPr>
          <w:rFonts w:cs="Times New Roman"/>
          <w:noProof/>
          <w:lang w:val="en-GB"/>
        </w:rPr>
        <w:drawing>
          <wp:anchor distT="0" distB="0" distL="114300" distR="114300" simplePos="0" relativeHeight="251591680" behindDoc="1" locked="0" layoutInCell="1" allowOverlap="1" wp14:anchorId="229D6B0C" wp14:editId="641CE23B">
            <wp:simplePos x="0" y="0"/>
            <wp:positionH relativeFrom="column">
              <wp:posOffset>2766004</wp:posOffset>
            </wp:positionH>
            <wp:positionV relativeFrom="paragraph">
              <wp:posOffset>130479</wp:posOffset>
            </wp:positionV>
            <wp:extent cx="3000375" cy="3073400"/>
            <wp:effectExtent l="0" t="0" r="0" b="0"/>
            <wp:wrapSquare wrapText="bothSides"/>
            <wp:docPr id="1612301989" name="Picture 1" descr="A group of test tubes with liquid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01989" name="Picture 1" descr="A group of test tubes with liquid in them&#10;&#10;Description automatically generated"/>
                    <pic:cNvPicPr/>
                  </pic:nvPicPr>
                  <pic:blipFill rotWithShape="1">
                    <a:blip r:embed="rId41" cstate="print">
                      <a:extLst>
                        <a:ext uri="{28A0092B-C50C-407E-A947-70E740481C1C}">
                          <a14:useLocalDpi xmlns:a14="http://schemas.microsoft.com/office/drawing/2010/main" val="0"/>
                        </a:ext>
                      </a:extLst>
                    </a:blip>
                    <a:srcRect l="27532" t="785" r="-736" b="-785"/>
                    <a:stretch/>
                  </pic:blipFill>
                  <pic:spPr bwMode="auto">
                    <a:xfrm>
                      <a:off x="0" y="0"/>
                      <a:ext cx="3000375" cy="307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3C05" w:rsidRPr="0070553F">
        <w:rPr>
          <w:rFonts w:cs="Times New Roman"/>
          <w:lang w:val="en-GB"/>
        </w:rPr>
        <w:t xml:space="preserve">During the experiment, changes in </w:t>
      </w:r>
      <w:r w:rsidR="00B27A55" w:rsidRPr="0070553F">
        <w:rPr>
          <w:rFonts w:cs="Times New Roman"/>
          <w:lang w:val="en-GB"/>
        </w:rPr>
        <w:t xml:space="preserve">both </w:t>
      </w:r>
      <w:r w:rsidR="00EA3C05" w:rsidRPr="0070553F">
        <w:rPr>
          <w:rFonts w:cs="Times New Roman"/>
          <w:lang w:val="en-GB"/>
        </w:rPr>
        <w:t xml:space="preserve">the </w:t>
      </w:r>
      <w:r w:rsidR="0070553F" w:rsidRPr="0070553F">
        <w:rPr>
          <w:rFonts w:cs="Times New Roman"/>
          <w:lang w:val="en-GB"/>
        </w:rPr>
        <w:t>colour</w:t>
      </w:r>
      <w:r w:rsidR="00EA3C05" w:rsidRPr="0070553F">
        <w:rPr>
          <w:rFonts w:cs="Times New Roman"/>
          <w:lang w:val="en-GB"/>
        </w:rPr>
        <w:t xml:space="preserve"> of the solution and the resin were observed. As </w:t>
      </w:r>
      <w:r w:rsidR="001F3EE6">
        <w:rPr>
          <w:rFonts w:cs="Times New Roman"/>
          <w:lang w:val="en-GB"/>
        </w:rPr>
        <w:t xml:space="preserve">the </w:t>
      </w:r>
      <w:r w:rsidR="00EA3C05" w:rsidRPr="0070553F">
        <w:rPr>
          <w:rFonts w:cs="Times New Roman"/>
          <w:lang w:val="en-GB"/>
        </w:rPr>
        <w:t xml:space="preserve">chemical </w:t>
      </w:r>
      <w:r w:rsidR="001F3EE6">
        <w:rPr>
          <w:rFonts w:cs="Times New Roman"/>
          <w:lang w:val="en-GB"/>
        </w:rPr>
        <w:t xml:space="preserve">interactions between resin and phenolic compounds were interrupted, </w:t>
      </w:r>
      <w:r w:rsidR="00EA3C05" w:rsidRPr="0070553F">
        <w:rPr>
          <w:rFonts w:cs="Times New Roman"/>
          <w:lang w:val="en-GB"/>
        </w:rPr>
        <w:t xml:space="preserve">the </w:t>
      </w:r>
      <w:r w:rsidR="00B27A55" w:rsidRPr="0070553F">
        <w:rPr>
          <w:rFonts w:cs="Times New Roman"/>
          <w:lang w:val="en-GB"/>
        </w:rPr>
        <w:t xml:space="preserve">resin </w:t>
      </w:r>
      <w:r w:rsidR="0070553F" w:rsidRPr="0070553F">
        <w:rPr>
          <w:rFonts w:cs="Times New Roman"/>
          <w:lang w:val="en-GB"/>
        </w:rPr>
        <w:t>colour</w:t>
      </w:r>
      <w:r w:rsidR="00EA3C05" w:rsidRPr="0070553F">
        <w:rPr>
          <w:rFonts w:cs="Times New Roman"/>
          <w:lang w:val="en-GB"/>
        </w:rPr>
        <w:t xml:space="preserve"> became lighter. As for the</w:t>
      </w:r>
      <w:r w:rsidR="001F3EE6">
        <w:rPr>
          <w:rFonts w:cs="Times New Roman"/>
          <w:lang w:val="en-GB"/>
        </w:rPr>
        <w:t xml:space="preserve"> extraction</w:t>
      </w:r>
      <w:r w:rsidR="00EA3C05" w:rsidRPr="0070553F">
        <w:rPr>
          <w:rFonts w:cs="Times New Roman"/>
          <w:lang w:val="en-GB"/>
        </w:rPr>
        <w:t xml:space="preserve"> solution, it transitioned from bright yellow to transparent</w:t>
      </w:r>
      <w:r w:rsidR="00B27A55" w:rsidRPr="0070553F">
        <w:rPr>
          <w:rFonts w:cs="Times New Roman"/>
          <w:lang w:val="en-GB"/>
        </w:rPr>
        <w:t xml:space="preserve"> </w:t>
      </w:r>
      <w:r w:rsidR="004C3262">
        <w:rPr>
          <w:rFonts w:cs="Times New Roman"/>
          <w:lang w:val="en-GB"/>
        </w:rPr>
        <w:t xml:space="preserve">with </w:t>
      </w:r>
      <w:r w:rsidR="001F3EE6">
        <w:rPr>
          <w:rFonts w:cs="Times New Roman"/>
          <w:lang w:val="en-GB"/>
        </w:rPr>
        <w:t>wash</w:t>
      </w:r>
      <w:r w:rsidR="004C3262">
        <w:rPr>
          <w:rFonts w:cs="Times New Roman"/>
          <w:lang w:val="en-GB"/>
        </w:rPr>
        <w:t>ing process</w:t>
      </w:r>
      <w:r w:rsidR="001F3EE6">
        <w:rPr>
          <w:rFonts w:cs="Times New Roman"/>
          <w:lang w:val="en-GB"/>
        </w:rPr>
        <w:t>, which might be due to</w:t>
      </w:r>
      <w:r w:rsidR="00B27A55" w:rsidRPr="0070553F">
        <w:rPr>
          <w:rFonts w:cs="Times New Roman"/>
          <w:lang w:val="en-GB"/>
        </w:rPr>
        <w:t xml:space="preserve"> fewer</w:t>
      </w:r>
      <w:r w:rsidR="00EA3C05" w:rsidRPr="0070553F">
        <w:rPr>
          <w:rFonts w:cs="Times New Roman"/>
          <w:lang w:val="en-GB"/>
        </w:rPr>
        <w:t xml:space="preserve"> chemical compounds transferring into </w:t>
      </w:r>
      <w:r w:rsidR="00B27A55" w:rsidRPr="0070553F">
        <w:rPr>
          <w:rFonts w:cs="Times New Roman"/>
          <w:lang w:val="en-GB"/>
        </w:rPr>
        <w:t xml:space="preserve">it </w:t>
      </w:r>
      <w:r w:rsidR="00EA3C05" w:rsidRPr="0070553F">
        <w:rPr>
          <w:rFonts w:cs="Times New Roman"/>
          <w:lang w:val="en-GB"/>
        </w:rPr>
        <w:t>(</w:t>
      </w:r>
      <w:r w:rsidR="00497F70">
        <w:rPr>
          <w:rFonts w:cs="Times New Roman"/>
          <w:b/>
          <w:bCs/>
          <w:lang w:val="en-GB"/>
        </w:rPr>
        <w:t xml:space="preserve">Figure </w:t>
      </w:r>
      <w:r w:rsidR="00165584">
        <w:rPr>
          <w:rFonts w:cs="Times New Roman"/>
          <w:b/>
          <w:bCs/>
          <w:lang w:val="en-GB"/>
        </w:rPr>
        <w:t>2</w:t>
      </w:r>
      <w:r>
        <w:rPr>
          <w:rFonts w:cs="Times New Roman"/>
          <w:b/>
          <w:bCs/>
          <w:lang w:val="en-GB"/>
        </w:rPr>
        <w:t>1</w:t>
      </w:r>
      <w:r w:rsidR="00EA3C05" w:rsidRPr="0070553F">
        <w:rPr>
          <w:rFonts w:cs="Times New Roman"/>
          <w:lang w:val="en-GB"/>
        </w:rPr>
        <w:t xml:space="preserve">). </w:t>
      </w:r>
      <w:r w:rsidR="009E098C" w:rsidRPr="0070553F">
        <w:rPr>
          <w:rFonts w:cs="Times New Roman"/>
          <w:lang w:val="en-GB"/>
        </w:rPr>
        <w:t xml:space="preserve"> </w:t>
      </w:r>
    </w:p>
    <w:p w14:paraId="3E51E9A7" w14:textId="737035DD" w:rsidR="00E06FAB" w:rsidRPr="0070553F" w:rsidRDefault="00E06FAB" w:rsidP="00E06FAB">
      <w:pPr>
        <w:rPr>
          <w:rFonts w:cs="Times New Roman"/>
          <w:lang w:val="en-GB"/>
        </w:rPr>
      </w:pPr>
      <w:r w:rsidRPr="0070553F">
        <w:rPr>
          <w:rFonts w:cs="Times New Roman"/>
          <w:lang w:val="en-GB"/>
        </w:rPr>
        <w:t>Additionally, for this experiment, the percentage of recovered polyphenols during each of the three washing stages was calculated. The data show</w:t>
      </w:r>
      <w:r w:rsidR="00B27A55" w:rsidRPr="0070553F">
        <w:rPr>
          <w:rFonts w:cs="Times New Roman"/>
          <w:lang w:val="en-GB"/>
        </w:rPr>
        <w:t>ed</w:t>
      </w:r>
      <w:r w:rsidRPr="0070553F">
        <w:rPr>
          <w:rFonts w:cs="Times New Roman"/>
          <w:lang w:val="en-GB"/>
        </w:rPr>
        <w:t xml:space="preserve"> that during the first interaction, </w:t>
      </w:r>
      <w:r w:rsidR="00165584">
        <w:rPr>
          <w:rFonts w:cs="Times New Roman"/>
          <w:lang w:val="en-GB"/>
        </w:rPr>
        <w:t>32</w:t>
      </w:r>
      <w:r w:rsidR="004334BC">
        <w:rPr>
          <w:rFonts w:cs="Times New Roman"/>
          <w:lang w:val="en-GB"/>
        </w:rPr>
        <w:t>%</w:t>
      </w:r>
      <w:r w:rsidRPr="0070553F">
        <w:rPr>
          <w:rFonts w:cs="Times New Roman"/>
          <w:lang w:val="en-GB"/>
        </w:rPr>
        <w:t xml:space="preserve"> to </w:t>
      </w:r>
      <w:r w:rsidR="00165584">
        <w:rPr>
          <w:rFonts w:cs="Times New Roman"/>
          <w:lang w:val="en-GB"/>
        </w:rPr>
        <w:t>60</w:t>
      </w:r>
      <w:r w:rsidRPr="0070553F">
        <w:rPr>
          <w:rFonts w:cs="Times New Roman"/>
          <w:lang w:val="en-GB"/>
        </w:rPr>
        <w:t>% of polyphenols transfer</w:t>
      </w:r>
      <w:r w:rsidR="00B27A55" w:rsidRPr="0070553F">
        <w:rPr>
          <w:rFonts w:cs="Times New Roman"/>
          <w:lang w:val="en-GB"/>
        </w:rPr>
        <w:t>red</w:t>
      </w:r>
      <w:r w:rsidRPr="0070553F">
        <w:rPr>
          <w:rFonts w:cs="Times New Roman"/>
          <w:lang w:val="en-GB"/>
        </w:rPr>
        <w:t xml:space="preserve"> into the solution, followed by</w:t>
      </w:r>
      <w:r w:rsidR="00165584">
        <w:rPr>
          <w:rFonts w:cs="Times New Roman"/>
          <w:lang w:val="en-GB"/>
        </w:rPr>
        <w:t xml:space="preserve"> 11</w:t>
      </w:r>
      <w:r w:rsidR="004334BC">
        <w:rPr>
          <w:rFonts w:cs="Times New Roman"/>
          <w:lang w:val="en-GB"/>
        </w:rPr>
        <w:t>%</w:t>
      </w:r>
      <w:r w:rsidRPr="0070553F">
        <w:rPr>
          <w:rFonts w:cs="Times New Roman"/>
          <w:lang w:val="en-GB"/>
        </w:rPr>
        <w:t xml:space="preserve"> to </w:t>
      </w:r>
      <w:r w:rsidR="00165584">
        <w:rPr>
          <w:rFonts w:cs="Times New Roman"/>
          <w:lang w:val="en-GB"/>
        </w:rPr>
        <w:t>21</w:t>
      </w:r>
      <w:r w:rsidRPr="0070553F">
        <w:rPr>
          <w:rFonts w:cs="Times New Roman"/>
          <w:lang w:val="en-GB"/>
        </w:rPr>
        <w:t xml:space="preserve">% during the second stage, and finally, </w:t>
      </w:r>
      <w:r w:rsidR="00165584">
        <w:rPr>
          <w:rFonts w:cs="Times New Roman"/>
          <w:lang w:val="en-GB"/>
        </w:rPr>
        <w:t>5</w:t>
      </w:r>
      <w:r w:rsidR="004334BC">
        <w:rPr>
          <w:rFonts w:cs="Times New Roman"/>
          <w:lang w:val="en-GB"/>
        </w:rPr>
        <w:t>%</w:t>
      </w:r>
      <w:r w:rsidRPr="0070553F">
        <w:rPr>
          <w:rFonts w:cs="Times New Roman"/>
          <w:lang w:val="en-GB"/>
        </w:rPr>
        <w:t xml:space="preserve"> to </w:t>
      </w:r>
      <w:r w:rsidR="00165584">
        <w:rPr>
          <w:rFonts w:cs="Times New Roman"/>
          <w:lang w:val="en-GB"/>
        </w:rPr>
        <w:t>14</w:t>
      </w:r>
      <w:r w:rsidRPr="0070553F">
        <w:rPr>
          <w:rFonts w:cs="Times New Roman"/>
          <w:lang w:val="en-GB"/>
        </w:rPr>
        <w:t xml:space="preserve">% during the last stage. The number of washing cycles is not </w:t>
      </w:r>
      <w:r w:rsidR="001F3EE6">
        <w:rPr>
          <w:rFonts w:cs="Times New Roman"/>
          <w:lang w:val="en-GB"/>
        </w:rPr>
        <w:t>set</w:t>
      </w:r>
      <w:r w:rsidRPr="0070553F">
        <w:rPr>
          <w:rFonts w:cs="Times New Roman"/>
          <w:lang w:val="en-GB"/>
        </w:rPr>
        <w:t xml:space="preserve"> and can be increased to achieve better results.</w:t>
      </w:r>
    </w:p>
    <w:p w14:paraId="55FFCAAF" w14:textId="68EEF7E7" w:rsidR="001B6576" w:rsidRPr="0070553F" w:rsidRDefault="001B6576" w:rsidP="00594669">
      <w:pPr>
        <w:rPr>
          <w:rFonts w:cs="Times New Roman"/>
          <w:lang w:val="en-GB"/>
        </w:rPr>
      </w:pPr>
      <w:r w:rsidRPr="0070553F">
        <w:rPr>
          <w:rFonts w:cs="Times New Roman"/>
          <w:lang w:val="en-GB"/>
        </w:rPr>
        <w:t xml:space="preserve">    </w:t>
      </w:r>
      <w:r w:rsidR="004C3262">
        <w:rPr>
          <w:rFonts w:cs="Times New Roman"/>
          <w:lang w:val="en-GB"/>
        </w:rPr>
        <w:t>In s</w:t>
      </w:r>
      <w:r w:rsidRPr="0070553F">
        <w:rPr>
          <w:rFonts w:cs="Times New Roman"/>
          <w:lang w:val="en-GB"/>
        </w:rPr>
        <w:t>ummar</w:t>
      </w:r>
      <w:r w:rsidR="004C3262">
        <w:rPr>
          <w:rFonts w:cs="Times New Roman"/>
          <w:lang w:val="en-GB"/>
        </w:rPr>
        <w:t>y,</w:t>
      </w:r>
      <w:r w:rsidRPr="0070553F">
        <w:rPr>
          <w:rFonts w:cs="Times New Roman"/>
          <w:lang w:val="en-GB"/>
        </w:rPr>
        <w:t xml:space="preserve"> </w:t>
      </w:r>
      <w:r w:rsidR="00594669" w:rsidRPr="0070553F">
        <w:rPr>
          <w:rFonts w:cs="Times New Roman"/>
          <w:lang w:val="en-GB"/>
        </w:rPr>
        <w:t xml:space="preserve">this final phase of the </w:t>
      </w:r>
      <w:r w:rsidR="001F3EE6">
        <w:rPr>
          <w:rFonts w:cs="Times New Roman"/>
          <w:lang w:val="en-GB"/>
        </w:rPr>
        <w:t>study</w:t>
      </w:r>
      <w:r w:rsidRPr="0070553F">
        <w:rPr>
          <w:rFonts w:cs="Times New Roman"/>
          <w:lang w:val="en-GB"/>
        </w:rPr>
        <w:t xml:space="preserve"> achieved its goal by verifying not only the </w:t>
      </w:r>
      <w:r w:rsidR="00594669" w:rsidRPr="0070553F">
        <w:rPr>
          <w:rFonts w:cs="Times New Roman"/>
          <w:lang w:val="en-GB"/>
        </w:rPr>
        <w:t>feasibility</w:t>
      </w:r>
      <w:r w:rsidR="004C3262">
        <w:rPr>
          <w:rFonts w:cs="Times New Roman"/>
          <w:lang w:val="en-GB"/>
        </w:rPr>
        <w:t xml:space="preserve"> </w:t>
      </w:r>
      <w:r w:rsidRPr="0070553F">
        <w:rPr>
          <w:rFonts w:cs="Times New Roman"/>
          <w:lang w:val="en-GB"/>
        </w:rPr>
        <w:t>of extracting polyphenols from lucerne and sugar beet GJ but also demonstrating the possibility of their recovery</w:t>
      </w:r>
      <w:r w:rsidR="00594669" w:rsidRPr="0070553F">
        <w:rPr>
          <w:rFonts w:cs="Times New Roman"/>
          <w:lang w:val="en-GB"/>
        </w:rPr>
        <w:t xml:space="preserve"> for potential utilization</w:t>
      </w:r>
      <w:r w:rsidRPr="0070553F">
        <w:rPr>
          <w:rFonts w:cs="Times New Roman"/>
          <w:lang w:val="en-GB"/>
        </w:rPr>
        <w:t>.</w:t>
      </w:r>
      <w:r w:rsidR="00594669" w:rsidRPr="0070553F">
        <w:rPr>
          <w:rFonts w:cs="Times New Roman"/>
          <w:lang w:val="en-GB"/>
        </w:rPr>
        <w:t xml:space="preserve"> </w:t>
      </w:r>
      <w:r w:rsidR="004C3262">
        <w:rPr>
          <w:rFonts w:cs="Times New Roman"/>
          <w:lang w:val="en-GB"/>
        </w:rPr>
        <w:t>The conducted experiments</w:t>
      </w:r>
      <w:r w:rsidR="00594669" w:rsidRPr="0070553F">
        <w:rPr>
          <w:rFonts w:cs="Times New Roman"/>
          <w:lang w:val="en-GB"/>
        </w:rPr>
        <w:t xml:space="preserve"> provide </w:t>
      </w:r>
      <w:r w:rsidR="004334BC">
        <w:rPr>
          <w:rFonts w:cs="Times New Roman"/>
          <w:lang w:val="en-GB"/>
        </w:rPr>
        <w:t>valuable</w:t>
      </w:r>
      <w:r w:rsidR="00594669" w:rsidRPr="0070553F">
        <w:rPr>
          <w:rFonts w:cs="Times New Roman"/>
          <w:lang w:val="en-GB"/>
        </w:rPr>
        <w:t xml:space="preserve"> </w:t>
      </w:r>
      <w:r w:rsidR="004334BC">
        <w:rPr>
          <w:rFonts w:cs="Times New Roman"/>
          <w:lang w:val="en-GB"/>
        </w:rPr>
        <w:t>insights</w:t>
      </w:r>
      <w:r w:rsidR="00594669" w:rsidRPr="0070553F">
        <w:rPr>
          <w:rFonts w:cs="Times New Roman"/>
          <w:lang w:val="en-GB"/>
        </w:rPr>
        <w:t xml:space="preserve"> for the future optimization of the extraction process and </w:t>
      </w:r>
      <w:r w:rsidR="004334BC">
        <w:rPr>
          <w:rFonts w:cs="Times New Roman"/>
          <w:lang w:val="en-GB"/>
        </w:rPr>
        <w:t xml:space="preserve">the </w:t>
      </w:r>
      <w:r w:rsidR="00594669" w:rsidRPr="0070553F">
        <w:rPr>
          <w:rFonts w:cs="Times New Roman"/>
          <w:lang w:val="en-GB"/>
        </w:rPr>
        <w:t xml:space="preserve">determination of ideal conditions for maximum polyphenol recovery. </w:t>
      </w:r>
    </w:p>
    <w:p w14:paraId="7095CFCD" w14:textId="77777777" w:rsidR="00E06FAB" w:rsidRPr="0070553F" w:rsidRDefault="00E06FAB" w:rsidP="00E06FAB">
      <w:pPr>
        <w:pStyle w:val="Textafterheading"/>
        <w:rPr>
          <w:rFonts w:cs="Times New Roman"/>
          <w:lang w:val="en-GB"/>
        </w:rPr>
      </w:pPr>
    </w:p>
    <w:p w14:paraId="0BE319AA" w14:textId="3B2D2C06" w:rsidR="00EA3C05" w:rsidRPr="0070553F" w:rsidRDefault="00EA3C05" w:rsidP="004334BC">
      <w:pPr>
        <w:ind w:firstLine="0"/>
        <w:rPr>
          <w:rFonts w:cs="Times New Roman"/>
          <w:lang w:val="en-GB"/>
        </w:rPr>
      </w:pPr>
    </w:p>
    <w:p w14:paraId="3E39632E" w14:textId="06A61975" w:rsidR="00413DD7" w:rsidRPr="0070553F" w:rsidRDefault="00413DD7" w:rsidP="00B15269">
      <w:pPr>
        <w:pStyle w:val="Heading1"/>
        <w:framePr w:wrap="notBeside"/>
        <w:rPr>
          <w:rFonts w:ascii="Times New Roman" w:hAnsi="Times New Roman" w:cs="Times New Roman"/>
        </w:rPr>
      </w:pPr>
      <w:bookmarkStart w:id="89" w:name="_Toc177473928"/>
      <w:r w:rsidRPr="0070553F">
        <w:rPr>
          <w:rFonts w:ascii="Times New Roman" w:hAnsi="Times New Roman" w:cs="Times New Roman"/>
        </w:rPr>
        <w:lastRenderedPageBreak/>
        <w:t>Conclusion</w:t>
      </w:r>
      <w:bookmarkEnd w:id="89"/>
      <w:r w:rsidRPr="0070553F">
        <w:rPr>
          <w:rFonts w:ascii="Times New Roman" w:hAnsi="Times New Roman" w:cs="Times New Roman"/>
        </w:rPr>
        <w:t xml:space="preserve"> </w:t>
      </w:r>
    </w:p>
    <w:p w14:paraId="2C360122" w14:textId="79579A36" w:rsidR="006E0E5E" w:rsidRPr="0070553F" w:rsidRDefault="003877A0" w:rsidP="003877A0">
      <w:pPr>
        <w:ind w:firstLine="0"/>
        <w:rPr>
          <w:rFonts w:cs="Times New Roman"/>
          <w:lang w:val="en-GB"/>
        </w:rPr>
      </w:pPr>
      <w:r w:rsidRPr="0070553F">
        <w:rPr>
          <w:rFonts w:cs="Times New Roman"/>
          <w:lang w:val="en-GB"/>
        </w:rPr>
        <w:t>Summarizing</w:t>
      </w:r>
      <w:r w:rsidR="006E0E5E" w:rsidRPr="0070553F">
        <w:rPr>
          <w:rFonts w:cs="Times New Roman"/>
          <w:lang w:val="en-GB"/>
        </w:rPr>
        <w:t xml:space="preserve"> the result</w:t>
      </w:r>
      <w:r w:rsidR="0033455A" w:rsidRPr="0070553F">
        <w:rPr>
          <w:rFonts w:cs="Times New Roman"/>
          <w:lang w:val="en-GB"/>
        </w:rPr>
        <w:t>s</w:t>
      </w:r>
      <w:r w:rsidR="006E0E5E" w:rsidRPr="0070553F">
        <w:rPr>
          <w:rFonts w:cs="Times New Roman"/>
          <w:lang w:val="en-GB"/>
        </w:rPr>
        <w:t xml:space="preserve">, </w:t>
      </w:r>
      <w:r w:rsidR="00C43601">
        <w:rPr>
          <w:rFonts w:cs="Times New Roman"/>
          <w:lang w:val="en-GB"/>
        </w:rPr>
        <w:t>one</w:t>
      </w:r>
      <w:r w:rsidR="00586AAE">
        <w:rPr>
          <w:rFonts w:cs="Times New Roman"/>
          <w:lang w:val="en-GB"/>
        </w:rPr>
        <w:t xml:space="preserve"> of the</w:t>
      </w:r>
      <w:r w:rsidR="006E0E5E" w:rsidRPr="0070553F">
        <w:rPr>
          <w:rFonts w:cs="Times New Roman"/>
          <w:lang w:val="en-GB"/>
        </w:rPr>
        <w:t xml:space="preserve"> hypotheses proposed in this study ha</w:t>
      </w:r>
      <w:r w:rsidR="00586AAE">
        <w:rPr>
          <w:rFonts w:cs="Times New Roman"/>
          <w:lang w:val="en-GB"/>
        </w:rPr>
        <w:t>s</w:t>
      </w:r>
      <w:r w:rsidR="006E0E5E" w:rsidRPr="0070553F">
        <w:rPr>
          <w:rFonts w:cs="Times New Roman"/>
          <w:lang w:val="en-GB"/>
        </w:rPr>
        <w:t xml:space="preserve"> been confirmed</w:t>
      </w:r>
      <w:r w:rsidR="00586AAE">
        <w:rPr>
          <w:rFonts w:cs="Times New Roman"/>
          <w:lang w:val="en-GB"/>
        </w:rPr>
        <w:t>, while the second</w:t>
      </w:r>
      <w:r w:rsidR="00C43601">
        <w:rPr>
          <w:rFonts w:cs="Times New Roman"/>
          <w:lang w:val="en-GB"/>
        </w:rPr>
        <w:t xml:space="preserve"> </w:t>
      </w:r>
      <w:r w:rsidR="00586AAE">
        <w:rPr>
          <w:rFonts w:cs="Times New Roman"/>
          <w:lang w:val="en-GB"/>
        </w:rPr>
        <w:t>is</w:t>
      </w:r>
      <w:r w:rsidR="00C43601">
        <w:rPr>
          <w:rFonts w:cs="Times New Roman"/>
          <w:lang w:val="en-GB"/>
        </w:rPr>
        <w:t xml:space="preserve"> supported by </w:t>
      </w:r>
      <w:r w:rsidR="00586AAE">
        <w:rPr>
          <w:rFonts w:cs="Times New Roman"/>
          <w:lang w:val="en-GB"/>
        </w:rPr>
        <w:t xml:space="preserve">the </w:t>
      </w:r>
      <w:r w:rsidR="00C43601">
        <w:rPr>
          <w:rFonts w:cs="Times New Roman"/>
          <w:lang w:val="en-GB"/>
        </w:rPr>
        <w:t>obtained results</w:t>
      </w:r>
      <w:r w:rsidR="006E0E5E" w:rsidRPr="0070553F">
        <w:rPr>
          <w:rFonts w:cs="Times New Roman"/>
          <w:lang w:val="en-GB"/>
        </w:rPr>
        <w:t xml:space="preserve">. Firstly, </w:t>
      </w:r>
      <w:r w:rsidR="0033455A" w:rsidRPr="0070553F">
        <w:rPr>
          <w:rFonts w:cs="Times New Roman"/>
          <w:lang w:val="en-GB"/>
        </w:rPr>
        <w:t>polymeric</w:t>
      </w:r>
      <w:r w:rsidR="006E0E5E" w:rsidRPr="0070553F">
        <w:rPr>
          <w:rFonts w:cs="Times New Roman"/>
          <w:lang w:val="en-GB"/>
        </w:rPr>
        <w:t xml:space="preserve"> resins </w:t>
      </w:r>
      <w:r w:rsidR="0033455A" w:rsidRPr="0070553F">
        <w:rPr>
          <w:rFonts w:cs="Times New Roman"/>
          <w:lang w:val="en-GB"/>
        </w:rPr>
        <w:t>demonstrated</w:t>
      </w:r>
      <w:r w:rsidR="006E0E5E" w:rsidRPr="0070553F">
        <w:rPr>
          <w:rFonts w:cs="Times New Roman"/>
          <w:lang w:val="en-GB"/>
        </w:rPr>
        <w:t xml:space="preserve"> a high capacity </w:t>
      </w:r>
      <w:r w:rsidR="00586AAE">
        <w:rPr>
          <w:rFonts w:cs="Times New Roman"/>
          <w:lang w:val="en-GB"/>
        </w:rPr>
        <w:t>for</w:t>
      </w:r>
      <w:r w:rsidR="006E0E5E" w:rsidRPr="0070553F">
        <w:rPr>
          <w:rFonts w:cs="Times New Roman"/>
          <w:lang w:val="en-GB"/>
        </w:rPr>
        <w:t xml:space="preserve"> extract</w:t>
      </w:r>
      <w:r w:rsidR="00586AAE">
        <w:rPr>
          <w:rFonts w:cs="Times New Roman"/>
          <w:lang w:val="en-GB"/>
        </w:rPr>
        <w:t>ing</w:t>
      </w:r>
      <w:r w:rsidR="006E0E5E" w:rsidRPr="0070553F">
        <w:rPr>
          <w:rFonts w:cs="Times New Roman"/>
          <w:lang w:val="en-GB"/>
        </w:rPr>
        <w:t xml:space="preserve"> polyphenolic compounds from sugar beet and lucerne green juice</w:t>
      </w:r>
      <w:r w:rsidR="0033455A" w:rsidRPr="0070553F">
        <w:rPr>
          <w:rFonts w:cs="Times New Roman"/>
          <w:lang w:val="en-GB"/>
        </w:rPr>
        <w:t xml:space="preserve">, with </w:t>
      </w:r>
      <w:r w:rsidR="005F3B7F" w:rsidRPr="0070553F">
        <w:rPr>
          <w:rFonts w:cs="Times New Roman"/>
          <w:lang w:val="en-GB"/>
        </w:rPr>
        <w:t xml:space="preserve">an </w:t>
      </w:r>
      <w:r w:rsidR="0033455A" w:rsidRPr="0070553F">
        <w:rPr>
          <w:rFonts w:cs="Times New Roman"/>
          <w:lang w:val="en-GB"/>
        </w:rPr>
        <w:t xml:space="preserve">extraction of 88%. </w:t>
      </w:r>
      <w:r w:rsidR="005F3B7F" w:rsidRPr="0070553F">
        <w:rPr>
          <w:rFonts w:cs="Times New Roman"/>
          <w:lang w:val="en-GB"/>
        </w:rPr>
        <w:t>This</w:t>
      </w:r>
      <w:r w:rsidR="0033455A" w:rsidRPr="0070553F">
        <w:rPr>
          <w:rFonts w:cs="Times New Roman"/>
          <w:lang w:val="en-GB"/>
        </w:rPr>
        <w:t xml:space="preserve"> </w:t>
      </w:r>
      <w:r w:rsidR="006E0E5E" w:rsidRPr="0070553F">
        <w:rPr>
          <w:rFonts w:cs="Times New Roman"/>
          <w:lang w:val="en-GB"/>
        </w:rPr>
        <w:t>provide</w:t>
      </w:r>
      <w:r w:rsidR="0033455A" w:rsidRPr="0070553F">
        <w:rPr>
          <w:rFonts w:cs="Times New Roman"/>
          <w:lang w:val="en-GB"/>
        </w:rPr>
        <w:t>s</w:t>
      </w:r>
      <w:r w:rsidR="006E0E5E" w:rsidRPr="0070553F">
        <w:rPr>
          <w:rFonts w:cs="Times New Roman"/>
          <w:lang w:val="en-GB"/>
        </w:rPr>
        <w:t xml:space="preserve"> an opportunity to purify proteins and utilize the extracted polyphenols as standalone products in the food, pharmaceutical, or cosmetic industries.</w:t>
      </w:r>
    </w:p>
    <w:p w14:paraId="78D4E384" w14:textId="4D260EAA" w:rsidR="003877A0" w:rsidRPr="00BE70EB" w:rsidRDefault="006E0E5E" w:rsidP="00BE70EB">
      <w:pPr>
        <w:rPr>
          <w:rFonts w:cs="Times New Roman"/>
          <w:lang w:val="en-GB"/>
        </w:rPr>
      </w:pPr>
      <w:r w:rsidRPr="0070553F">
        <w:rPr>
          <w:rFonts w:cs="Times New Roman"/>
          <w:lang w:val="en-GB"/>
        </w:rPr>
        <w:t xml:space="preserve">Regarding the second hypothesis, the conducted survey identified a certain </w:t>
      </w:r>
      <w:r w:rsidR="00586AAE">
        <w:rPr>
          <w:rFonts w:cs="Times New Roman"/>
          <w:lang w:val="en-GB"/>
        </w:rPr>
        <w:t xml:space="preserve">level of </w:t>
      </w:r>
      <w:r w:rsidRPr="0070553F">
        <w:rPr>
          <w:rFonts w:cs="Times New Roman"/>
          <w:lang w:val="en-GB"/>
        </w:rPr>
        <w:t xml:space="preserve">interest in proteins derived from green agricultural </w:t>
      </w:r>
      <w:r w:rsidR="00586AAE">
        <w:rPr>
          <w:rFonts w:cs="Times New Roman"/>
          <w:lang w:val="en-GB"/>
        </w:rPr>
        <w:t xml:space="preserve">leafy </w:t>
      </w:r>
      <w:r w:rsidRPr="0070553F">
        <w:rPr>
          <w:rFonts w:cs="Times New Roman"/>
          <w:lang w:val="en-GB"/>
        </w:rPr>
        <w:t xml:space="preserve">biomass. </w:t>
      </w:r>
      <w:r w:rsidR="00BE70EB">
        <w:rPr>
          <w:rFonts w:cs="Times New Roman"/>
          <w:lang w:val="en-GB"/>
        </w:rPr>
        <w:t>However</w:t>
      </w:r>
      <w:r w:rsidR="00586AAE">
        <w:rPr>
          <w:rFonts w:cs="Times New Roman"/>
          <w:lang w:val="en-GB"/>
        </w:rPr>
        <w:t>,</w:t>
      </w:r>
      <w:r w:rsidR="00BE70EB">
        <w:rPr>
          <w:rFonts w:cs="Times New Roman"/>
          <w:lang w:val="en-GB"/>
        </w:rPr>
        <w:t xml:space="preserve"> the small number of participants and </w:t>
      </w:r>
      <w:r w:rsidR="00586AAE">
        <w:rPr>
          <w:rFonts w:cs="Times New Roman"/>
          <w:lang w:val="en-GB"/>
        </w:rPr>
        <w:t>potential</w:t>
      </w:r>
      <w:r w:rsidR="00BE70EB">
        <w:rPr>
          <w:rFonts w:cs="Times New Roman"/>
          <w:lang w:val="en-GB"/>
        </w:rPr>
        <w:t xml:space="preserve"> bias </w:t>
      </w:r>
      <w:r w:rsidR="003B7170">
        <w:rPr>
          <w:rFonts w:cs="Times New Roman"/>
          <w:lang w:val="en-GB"/>
        </w:rPr>
        <w:t>make it difficult to</w:t>
      </w:r>
      <w:r w:rsidR="004A13BD">
        <w:rPr>
          <w:rFonts w:cs="Times New Roman"/>
          <w:lang w:val="en-GB"/>
        </w:rPr>
        <w:t xml:space="preserve"> </w:t>
      </w:r>
      <w:r w:rsidR="00BE70EB">
        <w:rPr>
          <w:rFonts w:cs="Times New Roman"/>
          <w:lang w:val="en-GB"/>
        </w:rPr>
        <w:t>fully confirm</w:t>
      </w:r>
      <w:r w:rsidR="00586AAE">
        <w:rPr>
          <w:rFonts w:cs="Times New Roman"/>
          <w:lang w:val="en-GB"/>
        </w:rPr>
        <w:t xml:space="preserve"> the</w:t>
      </w:r>
      <w:r w:rsidR="00BE70EB">
        <w:rPr>
          <w:rFonts w:cs="Times New Roman"/>
          <w:lang w:val="en-GB"/>
        </w:rPr>
        <w:t xml:space="preserve"> hypothes</w:t>
      </w:r>
      <w:r w:rsidR="00586AAE">
        <w:rPr>
          <w:rFonts w:cs="Times New Roman"/>
          <w:lang w:val="en-GB"/>
        </w:rPr>
        <w:t>i</w:t>
      </w:r>
      <w:r w:rsidR="00BE70EB">
        <w:rPr>
          <w:rFonts w:cs="Times New Roman"/>
          <w:lang w:val="en-GB"/>
        </w:rPr>
        <w:t xml:space="preserve">s about growing interest in protein and polyphenols produced from green agricultural biomass. </w:t>
      </w:r>
      <w:r w:rsidR="00586AAE">
        <w:rPr>
          <w:rFonts w:cs="Times New Roman"/>
          <w:lang w:val="en-GB"/>
        </w:rPr>
        <w:t>I</w:t>
      </w:r>
      <w:r w:rsidR="00BE70EB">
        <w:rPr>
          <w:rFonts w:cs="Times New Roman"/>
          <w:lang w:val="en-GB"/>
        </w:rPr>
        <w:t xml:space="preserve">nsights from </w:t>
      </w:r>
      <w:r w:rsidR="00586AAE">
        <w:rPr>
          <w:rFonts w:cs="Times New Roman"/>
          <w:lang w:val="en-GB"/>
        </w:rPr>
        <w:t>respondents</w:t>
      </w:r>
      <w:r w:rsidR="00BE70EB">
        <w:rPr>
          <w:rFonts w:cs="Times New Roman"/>
          <w:lang w:val="en-GB"/>
        </w:rPr>
        <w:t xml:space="preserve"> </w:t>
      </w:r>
      <w:r w:rsidR="003B7170">
        <w:rPr>
          <w:rFonts w:cs="Times New Roman"/>
          <w:lang w:val="en-GB"/>
        </w:rPr>
        <w:t xml:space="preserve">indicate </w:t>
      </w:r>
      <w:r w:rsidR="00586AAE">
        <w:rPr>
          <w:rFonts w:cs="Times New Roman"/>
          <w:lang w:val="en-GB"/>
        </w:rPr>
        <w:t>some</w:t>
      </w:r>
      <w:r w:rsidR="00BE70EB">
        <w:rPr>
          <w:rFonts w:cs="Times New Roman"/>
          <w:lang w:val="en-GB"/>
        </w:rPr>
        <w:t xml:space="preserve"> interest</w:t>
      </w:r>
      <w:r w:rsidR="00586AAE">
        <w:rPr>
          <w:rFonts w:cs="Times New Roman"/>
          <w:lang w:val="en-GB"/>
        </w:rPr>
        <w:t xml:space="preserve"> and</w:t>
      </w:r>
      <w:r w:rsidR="00BE70EB">
        <w:rPr>
          <w:rFonts w:cs="Times New Roman"/>
          <w:lang w:val="en-GB"/>
        </w:rPr>
        <w:t xml:space="preserve"> need </w:t>
      </w:r>
      <w:r w:rsidR="00586AAE">
        <w:rPr>
          <w:rFonts w:cs="Times New Roman"/>
          <w:lang w:val="en-GB"/>
        </w:rPr>
        <w:t>for</w:t>
      </w:r>
      <w:r w:rsidR="00BE70EB">
        <w:rPr>
          <w:rFonts w:cs="Times New Roman"/>
          <w:lang w:val="en-GB"/>
        </w:rPr>
        <w:t xml:space="preserve"> such product</w:t>
      </w:r>
      <w:r w:rsidR="003B7170">
        <w:rPr>
          <w:rFonts w:cs="Times New Roman"/>
          <w:lang w:val="en-GB"/>
        </w:rPr>
        <w:t>s</w:t>
      </w:r>
      <w:r w:rsidR="00BE70EB">
        <w:rPr>
          <w:rFonts w:cs="Times New Roman"/>
          <w:lang w:val="en-GB"/>
        </w:rPr>
        <w:t>, which should stimulate</w:t>
      </w:r>
      <w:r w:rsidR="00586AAE">
        <w:rPr>
          <w:rFonts w:cs="Times New Roman"/>
          <w:lang w:val="en-GB"/>
        </w:rPr>
        <w:t xml:space="preserve"> further</w:t>
      </w:r>
      <w:r w:rsidR="00BE70EB">
        <w:rPr>
          <w:rFonts w:cs="Times New Roman"/>
          <w:lang w:val="en-GB"/>
        </w:rPr>
        <w:t xml:space="preserve"> </w:t>
      </w:r>
      <w:r w:rsidRPr="0070553F">
        <w:rPr>
          <w:rFonts w:cs="Times New Roman"/>
          <w:lang w:val="en-GB"/>
        </w:rPr>
        <w:t xml:space="preserve">research </w:t>
      </w:r>
      <w:r w:rsidR="006857B7" w:rsidRPr="0070553F">
        <w:rPr>
          <w:rFonts w:cs="Times New Roman"/>
          <w:lang w:val="en-GB"/>
        </w:rPr>
        <w:t xml:space="preserve">into </w:t>
      </w:r>
      <w:r w:rsidR="003877A0" w:rsidRPr="0070553F">
        <w:rPr>
          <w:rFonts w:cs="Times New Roman"/>
          <w:lang w:val="en-GB"/>
        </w:rPr>
        <w:t xml:space="preserve">polyphenol and protein </w:t>
      </w:r>
      <w:r w:rsidR="00586AAE">
        <w:rPr>
          <w:rFonts w:cs="Times New Roman"/>
          <w:lang w:val="en-GB"/>
        </w:rPr>
        <w:t xml:space="preserve">applications </w:t>
      </w:r>
      <w:r w:rsidR="006857B7" w:rsidRPr="0070553F">
        <w:rPr>
          <w:rFonts w:cs="Times New Roman"/>
          <w:lang w:val="en-GB"/>
        </w:rPr>
        <w:t>across</w:t>
      </w:r>
      <w:r w:rsidR="003877A0" w:rsidRPr="0070553F">
        <w:rPr>
          <w:rFonts w:cs="Times New Roman"/>
          <w:lang w:val="en-GB"/>
        </w:rPr>
        <w:t xml:space="preserve"> industries</w:t>
      </w:r>
      <w:r w:rsidR="00586AAE">
        <w:rPr>
          <w:rFonts w:cs="Times New Roman"/>
          <w:lang w:val="en-GB"/>
        </w:rPr>
        <w:t>.</w:t>
      </w:r>
      <w:r w:rsidR="003B7170">
        <w:rPr>
          <w:rFonts w:cs="Times New Roman"/>
          <w:lang w:val="en-GB"/>
        </w:rPr>
        <w:t xml:space="preserve"> </w:t>
      </w:r>
      <w:r w:rsidR="00586AAE">
        <w:rPr>
          <w:rFonts w:cs="Times New Roman"/>
          <w:lang w:val="en-GB"/>
        </w:rPr>
        <w:t xml:space="preserve">Giving the limited </w:t>
      </w:r>
      <w:r w:rsidR="004A13BD">
        <w:rPr>
          <w:rFonts w:cs="Times New Roman"/>
          <w:lang w:val="en-GB"/>
        </w:rPr>
        <w:t xml:space="preserve">survey data, </w:t>
      </w:r>
      <w:r w:rsidR="005C1838">
        <w:rPr>
          <w:rFonts w:cs="Times New Roman"/>
        </w:rPr>
        <w:t>future studies</w:t>
      </w:r>
      <w:r w:rsidR="004A13BD">
        <w:rPr>
          <w:rFonts w:cs="Times New Roman"/>
        </w:rPr>
        <w:t xml:space="preserve"> should aim to </w:t>
      </w:r>
      <w:r w:rsidR="00BE70EB">
        <w:rPr>
          <w:rFonts w:cs="Times New Roman"/>
        </w:rPr>
        <w:t xml:space="preserve">conduct more </w:t>
      </w:r>
      <w:r w:rsidR="004A13BD">
        <w:rPr>
          <w:rFonts w:cs="Times New Roman"/>
        </w:rPr>
        <w:t>thorough</w:t>
      </w:r>
      <w:r w:rsidR="00BE70EB">
        <w:rPr>
          <w:rFonts w:cs="Times New Roman"/>
        </w:rPr>
        <w:t xml:space="preserve"> survey and </w:t>
      </w:r>
      <w:r w:rsidR="005C1838">
        <w:rPr>
          <w:rFonts w:cs="Times New Roman"/>
        </w:rPr>
        <w:t xml:space="preserve">find new ways for </w:t>
      </w:r>
      <w:r w:rsidR="00E725EF">
        <w:rPr>
          <w:rFonts w:cs="Times New Roman"/>
        </w:rPr>
        <w:t xml:space="preserve">distribute it </w:t>
      </w:r>
      <w:r w:rsidR="00BE70EB">
        <w:rPr>
          <w:rFonts w:cs="Times New Roman"/>
        </w:rPr>
        <w:t xml:space="preserve">among the targeted group, </w:t>
      </w:r>
      <w:r w:rsidR="005C1838">
        <w:rPr>
          <w:rFonts w:cs="Times New Roman"/>
        </w:rPr>
        <w:t xml:space="preserve">achieving a more representative </w:t>
      </w:r>
      <w:r w:rsidR="002550AC">
        <w:rPr>
          <w:rFonts w:cs="Times New Roman"/>
        </w:rPr>
        <w:t xml:space="preserve">outcome. </w:t>
      </w:r>
    </w:p>
    <w:p w14:paraId="281916D9" w14:textId="44205532" w:rsidR="00F1151F" w:rsidRPr="0070553F" w:rsidRDefault="003B7170" w:rsidP="003877A0">
      <w:pPr>
        <w:rPr>
          <w:rFonts w:cs="Times New Roman"/>
          <w:lang w:val="en-GB"/>
        </w:rPr>
      </w:pPr>
      <w:r>
        <w:rPr>
          <w:rFonts w:cs="Times New Roman"/>
          <w:lang w:val="en-GB"/>
        </w:rPr>
        <w:t xml:space="preserve">Participants’ perceptions show that plant-based proteins are viewed as more sustainable than animal-derived proteins in terms of their environmental impact. </w:t>
      </w:r>
      <w:r w:rsidR="006E0E5E" w:rsidRPr="0070553F">
        <w:rPr>
          <w:rFonts w:cs="Times New Roman"/>
          <w:lang w:val="en-GB"/>
        </w:rPr>
        <w:t>Moreover,</w:t>
      </w:r>
      <w:r>
        <w:rPr>
          <w:rFonts w:cs="Times New Roman"/>
          <w:lang w:val="en-GB"/>
        </w:rPr>
        <w:t xml:space="preserve"> </w:t>
      </w:r>
      <w:r w:rsidR="006E0E5E" w:rsidRPr="0070553F">
        <w:rPr>
          <w:rFonts w:cs="Times New Roman"/>
          <w:lang w:val="en-GB"/>
        </w:rPr>
        <w:t xml:space="preserve">utilizing plant residues containing relatively high </w:t>
      </w:r>
      <w:r w:rsidR="006857B7" w:rsidRPr="0070553F">
        <w:rPr>
          <w:rFonts w:cs="Times New Roman"/>
          <w:lang w:val="en-GB"/>
        </w:rPr>
        <w:t xml:space="preserve">protein </w:t>
      </w:r>
      <w:r w:rsidR="006E0E5E" w:rsidRPr="0070553F">
        <w:rPr>
          <w:rFonts w:cs="Times New Roman"/>
          <w:lang w:val="en-GB"/>
        </w:rPr>
        <w:t xml:space="preserve">concentrations </w:t>
      </w:r>
      <w:r w:rsidR="006857B7" w:rsidRPr="0070553F">
        <w:rPr>
          <w:rFonts w:cs="Times New Roman"/>
          <w:lang w:val="en-GB"/>
        </w:rPr>
        <w:t>aligns with the growing population's demand for protein-rich food</w:t>
      </w:r>
      <w:r w:rsidR="00C43601">
        <w:rPr>
          <w:rFonts w:cs="Times New Roman"/>
          <w:lang w:val="en-GB"/>
        </w:rPr>
        <w:t xml:space="preserve">, and </w:t>
      </w:r>
      <w:r w:rsidR="00E631C8">
        <w:rPr>
          <w:rFonts w:cs="Times New Roman"/>
          <w:lang w:val="en-GB"/>
        </w:rPr>
        <w:t xml:space="preserve">efforts to reduce </w:t>
      </w:r>
      <w:r w:rsidR="00C43601">
        <w:rPr>
          <w:rFonts w:cs="Times New Roman"/>
          <w:lang w:val="en-GB"/>
        </w:rPr>
        <w:t>waste</w:t>
      </w:r>
      <w:r w:rsidR="00E631C8">
        <w:rPr>
          <w:rFonts w:cs="Times New Roman"/>
          <w:lang w:val="en-GB"/>
        </w:rPr>
        <w:t>.</w:t>
      </w:r>
      <w:r w:rsidR="00C43601">
        <w:rPr>
          <w:rFonts w:cs="Times New Roman"/>
          <w:lang w:val="en-GB"/>
        </w:rPr>
        <w:t xml:space="preserve"> </w:t>
      </w:r>
      <w:r w:rsidR="00E631C8">
        <w:rPr>
          <w:rFonts w:cs="Times New Roman"/>
          <w:lang w:val="en-GB"/>
        </w:rPr>
        <w:t>This, in turn, supports</w:t>
      </w:r>
      <w:r w:rsidR="00C43601">
        <w:rPr>
          <w:rFonts w:cs="Times New Roman"/>
          <w:lang w:val="en-GB"/>
        </w:rPr>
        <w:t xml:space="preserve"> </w:t>
      </w:r>
      <w:r w:rsidR="00E631C8">
        <w:rPr>
          <w:rFonts w:cs="Times New Roman"/>
          <w:lang w:val="en-GB"/>
        </w:rPr>
        <w:t>S</w:t>
      </w:r>
      <w:r w:rsidR="00C43601">
        <w:rPr>
          <w:rFonts w:cs="Times New Roman"/>
          <w:lang w:val="en-GB"/>
        </w:rPr>
        <w:t xml:space="preserve">ustainable </w:t>
      </w:r>
      <w:r w:rsidR="00E631C8">
        <w:rPr>
          <w:rFonts w:cs="Times New Roman"/>
          <w:lang w:val="en-GB"/>
        </w:rPr>
        <w:t>D</w:t>
      </w:r>
      <w:r w:rsidR="00C43601">
        <w:rPr>
          <w:rFonts w:cs="Times New Roman"/>
          <w:lang w:val="en-GB"/>
        </w:rPr>
        <w:t xml:space="preserve">evelopment </w:t>
      </w:r>
      <w:r w:rsidR="00E631C8">
        <w:rPr>
          <w:rFonts w:cs="Times New Roman"/>
          <w:lang w:val="en-GB"/>
        </w:rPr>
        <w:t>G</w:t>
      </w:r>
      <w:r w:rsidR="00C43601">
        <w:rPr>
          <w:rFonts w:cs="Times New Roman"/>
          <w:lang w:val="en-GB"/>
        </w:rPr>
        <w:t>oals</w:t>
      </w:r>
      <w:r w:rsidR="00E631C8">
        <w:rPr>
          <w:rFonts w:cs="Times New Roman"/>
          <w:lang w:val="en-GB"/>
        </w:rPr>
        <w:t xml:space="preserve"> (SDG) as Zero</w:t>
      </w:r>
      <w:r w:rsidR="00C43601">
        <w:rPr>
          <w:rFonts w:cs="Times New Roman"/>
        </w:rPr>
        <w:t xml:space="preserve"> </w:t>
      </w:r>
      <w:r w:rsidR="00E631C8">
        <w:rPr>
          <w:rFonts w:cs="Times New Roman"/>
        </w:rPr>
        <w:t>H</w:t>
      </w:r>
      <w:r w:rsidR="00C43601">
        <w:rPr>
          <w:rFonts w:cs="Times New Roman"/>
        </w:rPr>
        <w:t>unger</w:t>
      </w:r>
      <w:r w:rsidR="00E631C8">
        <w:rPr>
          <w:rFonts w:cs="Times New Roman"/>
        </w:rPr>
        <w:t xml:space="preserve"> (SDS</w:t>
      </w:r>
      <w:r w:rsidR="00E631C8" w:rsidRPr="00E631C8">
        <w:rPr>
          <w:rFonts w:cs="Times New Roman"/>
        </w:rPr>
        <w:t xml:space="preserve"> №</w:t>
      </w:r>
      <w:r w:rsidR="00E631C8">
        <w:rPr>
          <w:rFonts w:cs="Times New Roman"/>
        </w:rPr>
        <w:t>2)</w:t>
      </w:r>
      <w:r w:rsidR="00C43601">
        <w:rPr>
          <w:rFonts w:cs="Times New Roman"/>
        </w:rPr>
        <w:t xml:space="preserve">, </w:t>
      </w:r>
      <w:r w:rsidR="00E631C8" w:rsidRPr="00E631C8">
        <w:rPr>
          <w:rFonts w:cs="Times New Roman"/>
        </w:rPr>
        <w:t>G</w:t>
      </w:r>
      <w:r w:rsidR="00C43601">
        <w:rPr>
          <w:rFonts w:cs="Times New Roman"/>
        </w:rPr>
        <w:t xml:space="preserve">ood </w:t>
      </w:r>
      <w:r w:rsidR="00E631C8">
        <w:rPr>
          <w:rFonts w:cs="Times New Roman"/>
        </w:rPr>
        <w:t>H</w:t>
      </w:r>
      <w:r w:rsidR="00C43601">
        <w:rPr>
          <w:rFonts w:cs="Times New Roman"/>
        </w:rPr>
        <w:t xml:space="preserve">ealth and </w:t>
      </w:r>
      <w:r w:rsidR="00E631C8">
        <w:rPr>
          <w:rFonts w:cs="Times New Roman"/>
        </w:rPr>
        <w:t>W</w:t>
      </w:r>
      <w:r w:rsidR="00C43601">
        <w:rPr>
          <w:rFonts w:cs="Times New Roman"/>
        </w:rPr>
        <w:t>ell-being</w:t>
      </w:r>
      <w:r w:rsidR="00E631C8">
        <w:rPr>
          <w:rFonts w:cs="Times New Roman"/>
        </w:rPr>
        <w:t xml:space="preserve"> (SDS </w:t>
      </w:r>
      <w:r w:rsidR="00E631C8" w:rsidRPr="00E631C8">
        <w:rPr>
          <w:rFonts w:cs="Times New Roman"/>
        </w:rPr>
        <w:t>№</w:t>
      </w:r>
      <w:r w:rsidR="00E631C8">
        <w:rPr>
          <w:rFonts w:cs="Times New Roman"/>
        </w:rPr>
        <w:t>3)</w:t>
      </w:r>
      <w:r w:rsidR="00C43601">
        <w:rPr>
          <w:rFonts w:cs="Times New Roman"/>
        </w:rPr>
        <w:t xml:space="preserve">, </w:t>
      </w:r>
      <w:r w:rsidR="00E631C8">
        <w:rPr>
          <w:rFonts w:cs="Times New Roman"/>
        </w:rPr>
        <w:t>and R</w:t>
      </w:r>
      <w:r w:rsidR="00C43601">
        <w:rPr>
          <w:rFonts w:cs="Times New Roman"/>
        </w:rPr>
        <w:t xml:space="preserve">esponsible </w:t>
      </w:r>
      <w:r w:rsidR="00E631C8">
        <w:rPr>
          <w:rFonts w:cs="Times New Roman"/>
        </w:rPr>
        <w:t>C</w:t>
      </w:r>
      <w:r w:rsidR="00C43601">
        <w:rPr>
          <w:rFonts w:cs="Times New Roman"/>
        </w:rPr>
        <w:t xml:space="preserve">onsumption and </w:t>
      </w:r>
      <w:r w:rsidR="00E631C8">
        <w:rPr>
          <w:rFonts w:cs="Times New Roman"/>
        </w:rPr>
        <w:t>P</w:t>
      </w:r>
      <w:r w:rsidR="00C43601">
        <w:rPr>
          <w:rFonts w:cs="Times New Roman"/>
        </w:rPr>
        <w:t>roduction</w:t>
      </w:r>
      <w:r w:rsidR="00E631C8">
        <w:rPr>
          <w:rFonts w:cs="Times New Roman"/>
        </w:rPr>
        <w:t xml:space="preserve"> (SDS </w:t>
      </w:r>
      <w:r w:rsidR="00E631C8" w:rsidRPr="00E631C8">
        <w:rPr>
          <w:rFonts w:cs="Times New Roman"/>
        </w:rPr>
        <w:t>№</w:t>
      </w:r>
      <w:r w:rsidR="00E631C8">
        <w:rPr>
          <w:rFonts w:cs="Times New Roman"/>
        </w:rPr>
        <w:t>12)</w:t>
      </w:r>
      <w:r w:rsidR="006857B7" w:rsidRPr="0070553F">
        <w:rPr>
          <w:rFonts w:cs="Times New Roman"/>
          <w:lang w:val="en-GB"/>
        </w:rPr>
        <w:t>.</w:t>
      </w:r>
    </w:p>
    <w:p w14:paraId="234A8FA5" w14:textId="77777777" w:rsidR="00EB52D6" w:rsidRDefault="006857B7" w:rsidP="006857B7">
      <w:pPr>
        <w:ind w:firstLine="0"/>
        <w:rPr>
          <w:rFonts w:cs="Times New Roman"/>
          <w:lang w:val="en-GB"/>
        </w:rPr>
      </w:pPr>
      <w:r w:rsidRPr="0070553F">
        <w:rPr>
          <w:rFonts w:cs="Times New Roman"/>
          <w:lang w:val="en-GB"/>
        </w:rPr>
        <w:t xml:space="preserve">     </w:t>
      </w:r>
      <w:r w:rsidR="00E631C8">
        <w:rPr>
          <w:rFonts w:cs="Times New Roman"/>
          <w:lang w:val="en-GB"/>
        </w:rPr>
        <w:t>As this</w:t>
      </w:r>
      <w:r w:rsidR="003877A0" w:rsidRPr="0070553F">
        <w:rPr>
          <w:rFonts w:cs="Times New Roman"/>
          <w:lang w:val="en-GB"/>
        </w:rPr>
        <w:t xml:space="preserve"> </w:t>
      </w:r>
      <w:r w:rsidRPr="0070553F">
        <w:rPr>
          <w:rFonts w:cs="Times New Roman"/>
          <w:lang w:val="en-GB"/>
        </w:rPr>
        <w:t>study</w:t>
      </w:r>
      <w:r w:rsidR="003877A0" w:rsidRPr="0070553F">
        <w:rPr>
          <w:rFonts w:cs="Times New Roman"/>
          <w:lang w:val="en-GB"/>
        </w:rPr>
        <w:t xml:space="preserve"> was a pilot project, it </w:t>
      </w:r>
      <w:r w:rsidR="00E631C8">
        <w:rPr>
          <w:rFonts w:cs="Times New Roman"/>
          <w:lang w:val="en-GB"/>
        </w:rPr>
        <w:t>highlights</w:t>
      </w:r>
      <w:r w:rsidR="003877A0" w:rsidRPr="0070553F">
        <w:rPr>
          <w:rFonts w:cs="Times New Roman"/>
          <w:lang w:val="en-GB"/>
        </w:rPr>
        <w:t xml:space="preserve"> </w:t>
      </w:r>
      <w:r w:rsidR="00D406FD">
        <w:rPr>
          <w:rFonts w:cs="Times New Roman"/>
          <w:lang w:val="en-GB"/>
        </w:rPr>
        <w:t>several</w:t>
      </w:r>
      <w:r w:rsidR="003877A0" w:rsidRPr="0070553F">
        <w:rPr>
          <w:rFonts w:cs="Times New Roman"/>
          <w:lang w:val="en-GB"/>
        </w:rPr>
        <w:t xml:space="preserve"> directions for future</w:t>
      </w:r>
      <w:r w:rsidR="00E631C8">
        <w:rPr>
          <w:rFonts w:cs="Times New Roman"/>
          <w:lang w:val="en-GB"/>
        </w:rPr>
        <w:t xml:space="preserve">, </w:t>
      </w:r>
    </w:p>
    <w:p w14:paraId="18FC34AB" w14:textId="12D8D405" w:rsidR="003877A0" w:rsidRPr="0070553F" w:rsidRDefault="003877A0" w:rsidP="006857B7">
      <w:pPr>
        <w:ind w:firstLine="0"/>
        <w:rPr>
          <w:rFonts w:cs="Times New Roman"/>
          <w:lang w:val="en-GB"/>
        </w:rPr>
      </w:pPr>
      <w:r w:rsidRPr="0070553F">
        <w:rPr>
          <w:rFonts w:cs="Times New Roman"/>
          <w:lang w:val="en-GB"/>
        </w:rPr>
        <w:t>more detailed research</w:t>
      </w:r>
      <w:r w:rsidR="006857B7" w:rsidRPr="0070553F">
        <w:rPr>
          <w:rFonts w:cs="Times New Roman"/>
          <w:lang w:val="en-GB"/>
        </w:rPr>
        <w:t>. These include</w:t>
      </w:r>
      <w:r w:rsidRPr="0070553F">
        <w:rPr>
          <w:rFonts w:cs="Times New Roman"/>
          <w:lang w:val="en-GB"/>
        </w:rPr>
        <w:t xml:space="preserve"> </w:t>
      </w:r>
      <w:bookmarkStart w:id="90" w:name="_Hlk165217859"/>
      <w:r w:rsidR="006857B7" w:rsidRPr="0070553F">
        <w:rPr>
          <w:rFonts w:cs="Times New Roman"/>
          <w:lang w:val="en-GB"/>
        </w:rPr>
        <w:t xml:space="preserve">studying </w:t>
      </w:r>
      <w:r w:rsidRPr="0070553F">
        <w:rPr>
          <w:rFonts w:cs="Times New Roman"/>
          <w:lang w:val="en-GB"/>
        </w:rPr>
        <w:t>the interaction between resins and proteins, the influence of polyphenolic components on protein solubility, exploration of various methods of polyphenol</w:t>
      </w:r>
      <w:r w:rsidR="006857B7" w:rsidRPr="0070553F">
        <w:rPr>
          <w:rFonts w:cs="Times New Roman"/>
          <w:lang w:val="en-GB"/>
        </w:rPr>
        <w:t>s</w:t>
      </w:r>
      <w:r w:rsidRPr="0070553F">
        <w:rPr>
          <w:rFonts w:cs="Times New Roman"/>
          <w:lang w:val="en-GB"/>
        </w:rPr>
        <w:t xml:space="preserve"> extraction bound to polymer resin</w:t>
      </w:r>
      <w:r w:rsidR="005F3B7F" w:rsidRPr="0070553F">
        <w:rPr>
          <w:rFonts w:cs="Times New Roman"/>
          <w:lang w:val="en-GB"/>
        </w:rPr>
        <w:t>,</w:t>
      </w:r>
      <w:r w:rsidRPr="0070553F">
        <w:rPr>
          <w:rFonts w:cs="Times New Roman"/>
          <w:lang w:val="en-GB"/>
        </w:rPr>
        <w:t xml:space="preserve"> as well as more broad</w:t>
      </w:r>
      <w:r w:rsidR="006857B7" w:rsidRPr="0070553F">
        <w:rPr>
          <w:rFonts w:cs="Times New Roman"/>
          <w:lang w:val="en-GB"/>
        </w:rPr>
        <w:t>er</w:t>
      </w:r>
      <w:r w:rsidRPr="0070553F">
        <w:rPr>
          <w:rFonts w:cs="Times New Roman"/>
          <w:lang w:val="en-GB"/>
        </w:rPr>
        <w:t xml:space="preserve"> studies about </w:t>
      </w:r>
      <w:r w:rsidR="005F3B7F" w:rsidRPr="0070553F">
        <w:rPr>
          <w:rFonts w:cs="Times New Roman"/>
          <w:lang w:val="en-GB"/>
        </w:rPr>
        <w:t xml:space="preserve">the </w:t>
      </w:r>
      <w:r w:rsidRPr="0070553F">
        <w:rPr>
          <w:rFonts w:cs="Times New Roman"/>
          <w:lang w:val="en-GB"/>
        </w:rPr>
        <w:t>application of extracted polyphenols, research in food waste management</w:t>
      </w:r>
      <w:r w:rsidR="005F3B7F" w:rsidRPr="0070553F">
        <w:rPr>
          <w:rFonts w:cs="Times New Roman"/>
          <w:lang w:val="en-GB"/>
        </w:rPr>
        <w:t>,</w:t>
      </w:r>
      <w:r w:rsidRPr="0070553F">
        <w:rPr>
          <w:rFonts w:cs="Times New Roman"/>
          <w:lang w:val="en-GB"/>
        </w:rPr>
        <w:t xml:space="preserve"> or study</w:t>
      </w:r>
      <w:r w:rsidR="006857B7" w:rsidRPr="0070553F">
        <w:rPr>
          <w:rFonts w:cs="Times New Roman"/>
          <w:lang w:val="en-GB"/>
        </w:rPr>
        <w:t>ing</w:t>
      </w:r>
      <w:r w:rsidRPr="0070553F">
        <w:rPr>
          <w:rFonts w:cs="Times New Roman"/>
          <w:lang w:val="en-GB"/>
        </w:rPr>
        <w:t xml:space="preserve"> the impact of plant protein production on agriculture, biodiversity, foodscapes, and human health.</w:t>
      </w:r>
    </w:p>
    <w:p w14:paraId="762F8B34" w14:textId="78AEF88A" w:rsidR="003877A0" w:rsidRPr="0070553F" w:rsidRDefault="005F3B7F" w:rsidP="00302FED">
      <w:pPr>
        <w:ind w:firstLine="0"/>
        <w:rPr>
          <w:rFonts w:cs="Times New Roman"/>
          <w:lang w:val="en-GB"/>
        </w:rPr>
      </w:pPr>
      <w:r w:rsidRPr="0070553F">
        <w:rPr>
          <w:rFonts w:cs="Times New Roman"/>
          <w:lang w:val="en-GB"/>
        </w:rPr>
        <w:t xml:space="preserve">     Furthermore, this project </w:t>
      </w:r>
      <w:r w:rsidR="00D406FD">
        <w:rPr>
          <w:rFonts w:cs="Times New Roman"/>
          <w:lang w:val="en-GB"/>
        </w:rPr>
        <w:t>illustrates many possible</w:t>
      </w:r>
      <w:r w:rsidR="00302FED" w:rsidRPr="0070553F">
        <w:rPr>
          <w:rFonts w:cs="Times New Roman"/>
          <w:lang w:val="en-GB"/>
        </w:rPr>
        <w:t xml:space="preserve"> connections between food, landscape, and people and provides a theoretical background</w:t>
      </w:r>
      <w:r w:rsidR="00D406FD">
        <w:rPr>
          <w:rFonts w:cs="Times New Roman"/>
          <w:lang w:val="en-GB"/>
        </w:rPr>
        <w:t xml:space="preserve"> for future study</w:t>
      </w:r>
      <w:r w:rsidR="00302FED" w:rsidRPr="0070553F">
        <w:rPr>
          <w:rFonts w:cs="Times New Roman"/>
          <w:lang w:val="en-GB"/>
        </w:rPr>
        <w:t xml:space="preserve">. </w:t>
      </w:r>
      <w:r w:rsidR="008A0346" w:rsidRPr="0070553F">
        <w:rPr>
          <w:rFonts w:cs="Times New Roman"/>
          <w:lang w:val="en-GB"/>
        </w:rPr>
        <w:t>In other words, i</w:t>
      </w:r>
      <w:r w:rsidR="00302FED" w:rsidRPr="0070553F">
        <w:rPr>
          <w:rFonts w:cs="Times New Roman"/>
          <w:lang w:val="en-GB"/>
        </w:rPr>
        <w:t>t lays the</w:t>
      </w:r>
      <w:r w:rsidRPr="0070553F">
        <w:rPr>
          <w:rFonts w:cs="Times New Roman"/>
          <w:lang w:val="en-GB"/>
        </w:rPr>
        <w:t xml:space="preserve"> </w:t>
      </w:r>
      <w:r w:rsidR="008A0346" w:rsidRPr="0070553F">
        <w:rPr>
          <w:rFonts w:cs="Times New Roman"/>
          <w:lang w:val="en-GB"/>
        </w:rPr>
        <w:t>foundation</w:t>
      </w:r>
      <w:r w:rsidRPr="0070553F">
        <w:rPr>
          <w:rFonts w:cs="Times New Roman"/>
          <w:lang w:val="en-GB"/>
        </w:rPr>
        <w:t xml:space="preserve"> for </w:t>
      </w:r>
      <w:r w:rsidR="00302FED" w:rsidRPr="0070553F">
        <w:rPr>
          <w:rFonts w:cs="Times New Roman"/>
          <w:lang w:val="en-GB"/>
        </w:rPr>
        <w:t xml:space="preserve">the next </w:t>
      </w:r>
      <w:r w:rsidR="00D406FD">
        <w:rPr>
          <w:rFonts w:cs="Times New Roman"/>
          <w:lang w:val="en-GB"/>
        </w:rPr>
        <w:t>steps in research</w:t>
      </w:r>
      <w:r w:rsidR="00302FED" w:rsidRPr="0070553F">
        <w:rPr>
          <w:rFonts w:cs="Times New Roman"/>
          <w:lang w:val="en-GB"/>
        </w:rPr>
        <w:t xml:space="preserve">, which will be more thorough, extensive and focus on the </w:t>
      </w:r>
      <w:r w:rsidRPr="0070553F">
        <w:rPr>
          <w:rFonts w:cs="Times New Roman"/>
          <w:lang w:val="en-GB"/>
        </w:rPr>
        <w:t>interaction between polymeric resins</w:t>
      </w:r>
      <w:r w:rsidR="00D406FD">
        <w:rPr>
          <w:rFonts w:cs="Times New Roman"/>
          <w:lang w:val="en-GB"/>
        </w:rPr>
        <w:t>, protein,</w:t>
      </w:r>
      <w:r w:rsidRPr="0070553F">
        <w:rPr>
          <w:rFonts w:cs="Times New Roman"/>
          <w:lang w:val="en-GB"/>
        </w:rPr>
        <w:t xml:space="preserve"> and polyphenols</w:t>
      </w:r>
      <w:r w:rsidR="00302FED" w:rsidRPr="0070553F">
        <w:rPr>
          <w:rFonts w:cs="Times New Roman"/>
          <w:lang w:val="en-GB"/>
        </w:rPr>
        <w:t xml:space="preserve">. </w:t>
      </w:r>
      <w:bookmarkEnd w:id="90"/>
      <w:r w:rsidR="00302FED" w:rsidRPr="0070553F">
        <w:rPr>
          <w:rFonts w:cs="Times New Roman"/>
          <w:lang w:val="en-GB"/>
        </w:rPr>
        <w:t>The culmination of this research will be presented in the form of a scientific article later</w:t>
      </w:r>
      <w:r w:rsidR="00D406FD">
        <w:rPr>
          <w:rFonts w:cs="Times New Roman"/>
          <w:lang w:val="en-GB"/>
        </w:rPr>
        <w:t>.</w:t>
      </w:r>
    </w:p>
    <w:p w14:paraId="46B1777B" w14:textId="77777777" w:rsidR="00F1151F" w:rsidRPr="0070553F" w:rsidRDefault="00F1151F" w:rsidP="00413DD7">
      <w:pPr>
        <w:rPr>
          <w:rFonts w:cs="Times New Roman"/>
          <w:lang w:val="en-GB"/>
        </w:rPr>
      </w:pPr>
    </w:p>
    <w:p w14:paraId="5C308BF8" w14:textId="77777777" w:rsidR="00197FC0" w:rsidRPr="0070553F" w:rsidRDefault="00197FC0" w:rsidP="00F42BB8">
      <w:pPr>
        <w:pStyle w:val="Headingwithoutnumbering"/>
        <w:framePr w:wrap="notBeside"/>
        <w:rPr>
          <w:rFonts w:ascii="Times New Roman" w:hAnsi="Times New Roman" w:cs="Times New Roman"/>
          <w:lang w:val="en-GB"/>
        </w:rPr>
      </w:pPr>
      <w:bookmarkStart w:id="91" w:name="_Toc527098950"/>
      <w:bookmarkStart w:id="92" w:name="_Toc527099074"/>
      <w:bookmarkStart w:id="93" w:name="_Toc536028044"/>
      <w:bookmarkStart w:id="94" w:name="_Toc536028874"/>
      <w:bookmarkStart w:id="95" w:name="_Toc76479174"/>
      <w:bookmarkStart w:id="96" w:name="_Toc177473929"/>
      <w:r w:rsidRPr="0070553F">
        <w:rPr>
          <w:rFonts w:ascii="Times New Roman" w:hAnsi="Times New Roman" w:cs="Times New Roman"/>
          <w:lang w:val="en-GB"/>
        </w:rPr>
        <w:lastRenderedPageBreak/>
        <w:t>R</w:t>
      </w:r>
      <w:r w:rsidR="00CA2252" w:rsidRPr="0070553F">
        <w:rPr>
          <w:rFonts w:ascii="Times New Roman" w:hAnsi="Times New Roman" w:cs="Times New Roman"/>
          <w:lang w:val="en-GB"/>
        </w:rPr>
        <w:t>eferenc</w:t>
      </w:r>
      <w:r w:rsidRPr="0070553F">
        <w:rPr>
          <w:rFonts w:ascii="Times New Roman" w:hAnsi="Times New Roman" w:cs="Times New Roman"/>
          <w:lang w:val="en-GB"/>
        </w:rPr>
        <w:t>e</w:t>
      </w:r>
      <w:bookmarkEnd w:id="91"/>
      <w:bookmarkEnd w:id="92"/>
      <w:bookmarkEnd w:id="93"/>
      <w:bookmarkEnd w:id="94"/>
      <w:r w:rsidR="00CA2252" w:rsidRPr="0070553F">
        <w:rPr>
          <w:rFonts w:ascii="Times New Roman" w:hAnsi="Times New Roman" w:cs="Times New Roman"/>
          <w:lang w:val="en-GB"/>
        </w:rPr>
        <w:t>s</w:t>
      </w:r>
      <w:bookmarkEnd w:id="95"/>
      <w:bookmarkEnd w:id="96"/>
    </w:p>
    <w:p w14:paraId="77342C9B" w14:textId="07D6DB03" w:rsidR="002D6B4A" w:rsidRPr="002D6B4A" w:rsidRDefault="002D6B4A" w:rsidP="00ED0276">
      <w:pPr>
        <w:pStyle w:val="Bibliography"/>
        <w:rPr>
          <w:rFonts w:cs="Times New Roman"/>
          <w:sz w:val="22"/>
          <w:szCs w:val="22"/>
          <w:lang w:val="en-GB"/>
        </w:rPr>
      </w:pPr>
      <w:bookmarkStart w:id="97" w:name="_Hlk165214198"/>
      <w:r w:rsidRPr="002D6B4A">
        <w:rPr>
          <w:rFonts w:cs="Times New Roman"/>
          <w:sz w:val="22"/>
          <w:szCs w:val="22"/>
          <w:lang w:val="en-GB"/>
        </w:rPr>
        <w:t xml:space="preserve">Abdo, E., El-Sohaimy, S., Shaltout, O., Abdalla, A., &amp; Zeitoun, A. (2020). Nutritional Evaluation of Beetroots (Beta vulgaris L.) and Its Potential Application in a Functional Beverage. </w:t>
      </w:r>
      <w:r w:rsidRPr="002D6B4A">
        <w:rPr>
          <w:rFonts w:cs="Times New Roman"/>
          <w:i/>
          <w:iCs/>
          <w:sz w:val="22"/>
          <w:szCs w:val="22"/>
          <w:lang w:val="en-GB"/>
        </w:rPr>
        <w:t>Plants</w:t>
      </w:r>
      <w:r w:rsidRPr="002D6B4A">
        <w:rPr>
          <w:rFonts w:cs="Times New Roman"/>
          <w:sz w:val="22"/>
          <w:szCs w:val="22"/>
          <w:lang w:val="en-GB"/>
        </w:rPr>
        <w:t>, 9(12), 1752. https://doi.org/10.3390/plants9121752</w:t>
      </w:r>
    </w:p>
    <w:p w14:paraId="35132BB2" w14:textId="615439A4" w:rsidR="00ED0276" w:rsidRDefault="008E1548" w:rsidP="00ED0276">
      <w:pPr>
        <w:pStyle w:val="Bibliography"/>
        <w:rPr>
          <w:rFonts w:cs="Times New Roman"/>
          <w:sz w:val="22"/>
          <w:szCs w:val="22"/>
          <w:lang w:val="en-GB"/>
        </w:rPr>
      </w:pPr>
      <w:r w:rsidRPr="0070553F">
        <w:rPr>
          <w:rFonts w:cs="Times New Roman"/>
          <w:lang w:val="en-GB"/>
        </w:rPr>
        <w:fldChar w:fldCharType="begin"/>
      </w:r>
      <w:r w:rsidR="00ED0276" w:rsidRPr="0070553F">
        <w:rPr>
          <w:rFonts w:cs="Times New Roman"/>
          <w:lang w:val="en-GB"/>
        </w:rPr>
        <w:instrText xml:space="preserve"> ADDIN ZOTERO_BIBL {"uncited":[],"omitted":[],"custom":[]} CSL_BIBLIOGRAPHY </w:instrText>
      </w:r>
      <w:r w:rsidRPr="0070553F">
        <w:rPr>
          <w:rFonts w:cs="Times New Roman"/>
          <w:lang w:val="en-GB"/>
        </w:rPr>
        <w:fldChar w:fldCharType="separate"/>
      </w:r>
      <w:bookmarkStart w:id="98" w:name="_Hlk165212244"/>
      <w:r w:rsidR="00ED0276" w:rsidRPr="0070553F">
        <w:rPr>
          <w:rFonts w:cs="Times New Roman"/>
          <w:sz w:val="22"/>
          <w:szCs w:val="22"/>
          <w:lang w:val="en-GB"/>
        </w:rPr>
        <w:t>Akyüz, A. &amp; Ersus, S. (2021). Optimization of enzyme assisted extraction of protein from the sugar beet (</w:t>
      </w:r>
      <w:r w:rsidR="00ED0276" w:rsidRPr="0070553F">
        <w:rPr>
          <w:rFonts w:cs="Times New Roman"/>
          <w:i/>
          <w:iCs/>
          <w:sz w:val="22"/>
          <w:szCs w:val="22"/>
          <w:lang w:val="en-GB"/>
        </w:rPr>
        <w:t>Beta vulgaris</w:t>
      </w:r>
      <w:r w:rsidR="00ED0276" w:rsidRPr="0070553F">
        <w:rPr>
          <w:rFonts w:cs="Times New Roman"/>
          <w:sz w:val="22"/>
          <w:szCs w:val="22"/>
          <w:lang w:val="en-GB"/>
        </w:rPr>
        <w:t xml:space="preserve"> L.) leaves for alternative plant protein concentrate production. </w:t>
      </w:r>
      <w:r w:rsidR="00ED0276" w:rsidRPr="0070553F">
        <w:rPr>
          <w:rFonts w:cs="Times New Roman"/>
          <w:i/>
          <w:iCs/>
          <w:sz w:val="22"/>
          <w:szCs w:val="22"/>
          <w:lang w:val="en-GB"/>
        </w:rPr>
        <w:t>Food Chemistry</w:t>
      </w:r>
      <w:r w:rsidR="00ED0276" w:rsidRPr="0070553F">
        <w:rPr>
          <w:rFonts w:cs="Times New Roman"/>
          <w:sz w:val="22"/>
          <w:szCs w:val="22"/>
          <w:lang w:val="en-GB"/>
        </w:rPr>
        <w:t>, 335, 127673. https://doi.org/10.1016/j.foodchem.2020.127673</w:t>
      </w:r>
    </w:p>
    <w:p w14:paraId="749216F1" w14:textId="49A49A43" w:rsidR="00B0633C" w:rsidRPr="00B0633C" w:rsidRDefault="00B0633C" w:rsidP="00B0633C">
      <w:pPr>
        <w:pStyle w:val="Bibliography"/>
        <w:jc w:val="left"/>
        <w:rPr>
          <w:rFonts w:cs="Times New Roman"/>
          <w:sz w:val="22"/>
          <w:szCs w:val="22"/>
          <w:lang w:val="en-GB"/>
        </w:rPr>
      </w:pPr>
      <w:r w:rsidRPr="00B0633C">
        <w:rPr>
          <w:rFonts w:cs="Times New Roman"/>
          <w:sz w:val="22"/>
          <w:szCs w:val="22"/>
          <w:lang w:val="en-GB"/>
        </w:rPr>
        <w:t xml:space="preserve">Alara, O. R., Abdurahman, N. H., &amp; Ukaegbu, C. I. (2021). Extraction of phenolic compounds: A review. </w:t>
      </w:r>
      <w:r w:rsidRPr="00B0633C">
        <w:rPr>
          <w:rFonts w:cs="Times New Roman"/>
          <w:i/>
          <w:iCs/>
          <w:sz w:val="22"/>
          <w:szCs w:val="22"/>
          <w:lang w:val="en-GB"/>
        </w:rPr>
        <w:t>Current Research in Food Science</w:t>
      </w:r>
      <w:r w:rsidRPr="00B0633C">
        <w:rPr>
          <w:rFonts w:cs="Times New Roman"/>
          <w:sz w:val="22"/>
          <w:szCs w:val="22"/>
          <w:lang w:val="en-GB"/>
        </w:rPr>
        <w:t>, 4, 200–214. https://doi.org/10.1016/j.crfs.2021.03.011</w:t>
      </w:r>
    </w:p>
    <w:p w14:paraId="3B8019F7" w14:textId="77777777"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Anoop, A.A., Pillai, P.K.S., Nickerson, M. &amp; Ragavan, K.V. (2023). Plant leaf proteins for food applications: Opportunities and challenges. </w:t>
      </w:r>
      <w:r w:rsidRPr="0070553F">
        <w:rPr>
          <w:rFonts w:cs="Times New Roman"/>
          <w:i/>
          <w:iCs/>
          <w:sz w:val="22"/>
          <w:szCs w:val="22"/>
          <w:lang w:val="en-GB"/>
        </w:rPr>
        <w:t>Comprehensive Reviews in Food Science and Food Safety</w:t>
      </w:r>
      <w:r w:rsidRPr="0070553F">
        <w:rPr>
          <w:rFonts w:cs="Times New Roman"/>
          <w:sz w:val="22"/>
          <w:szCs w:val="22"/>
          <w:lang w:val="en-GB"/>
        </w:rPr>
        <w:t>, 22 (1), 473–501. https://doi.org/10.1111/1541-4337.13079</w:t>
      </w:r>
    </w:p>
    <w:p w14:paraId="3C70EB74" w14:textId="77777777"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Aramrueang, N., Zicari, S.M. &amp; Zhang, R. (2017). Response Surface Optimization of Enzymatic Hydrolysis of Sugar Beet Leaves into Fermentable Sugars for Bioethanol Production. </w:t>
      </w:r>
      <w:r w:rsidRPr="0070553F">
        <w:rPr>
          <w:rFonts w:cs="Times New Roman"/>
          <w:i/>
          <w:iCs/>
          <w:sz w:val="22"/>
          <w:szCs w:val="22"/>
          <w:lang w:val="en-GB"/>
        </w:rPr>
        <w:t>Advances in Bioscience and Biotechnology</w:t>
      </w:r>
      <w:r w:rsidRPr="0070553F">
        <w:rPr>
          <w:rFonts w:cs="Times New Roman"/>
          <w:sz w:val="22"/>
          <w:szCs w:val="22"/>
          <w:lang w:val="en-GB"/>
        </w:rPr>
        <w:t>, 8 (2), 51–67. https://doi.org/10.4236/abb.2017.82004</w:t>
      </w:r>
    </w:p>
    <w:p w14:paraId="530588FF" w14:textId="77777777" w:rsidR="00ED0276" w:rsidRPr="00E1079A" w:rsidRDefault="00ED0276" w:rsidP="00ED0276">
      <w:pPr>
        <w:pStyle w:val="Bibliography"/>
        <w:rPr>
          <w:rFonts w:cs="Times New Roman"/>
          <w:sz w:val="22"/>
          <w:szCs w:val="22"/>
          <w:lang w:val="sv-SE"/>
        </w:rPr>
      </w:pPr>
      <w:r w:rsidRPr="0070553F">
        <w:rPr>
          <w:rFonts w:cs="Times New Roman"/>
          <w:sz w:val="22"/>
          <w:szCs w:val="22"/>
          <w:lang w:val="en-GB"/>
        </w:rPr>
        <w:t xml:space="preserve">Arfaoui, L. (2021). Dietary Plant Polyphenols: Effects of Food Processing on Their Content and Bioavailability. </w:t>
      </w:r>
      <w:r w:rsidRPr="00E1079A">
        <w:rPr>
          <w:rFonts w:cs="Times New Roman"/>
          <w:i/>
          <w:iCs/>
          <w:sz w:val="22"/>
          <w:szCs w:val="22"/>
          <w:lang w:val="sv-SE"/>
        </w:rPr>
        <w:t>Molecules</w:t>
      </w:r>
      <w:r w:rsidRPr="00E1079A">
        <w:rPr>
          <w:rFonts w:cs="Times New Roman"/>
          <w:sz w:val="22"/>
          <w:szCs w:val="22"/>
          <w:lang w:val="sv-SE"/>
        </w:rPr>
        <w:t>, 26 (10), 2959. https://doi.org/10.3390/molecules26102959</w:t>
      </w:r>
    </w:p>
    <w:p w14:paraId="16657FE6" w14:textId="77777777" w:rsidR="00ED0276" w:rsidRPr="0070553F" w:rsidRDefault="00ED0276" w:rsidP="00ED0276">
      <w:pPr>
        <w:pStyle w:val="Bibliography"/>
        <w:rPr>
          <w:rFonts w:cs="Times New Roman"/>
          <w:sz w:val="22"/>
          <w:szCs w:val="22"/>
          <w:lang w:val="en-GB"/>
        </w:rPr>
      </w:pPr>
      <w:r w:rsidRPr="00E1079A">
        <w:rPr>
          <w:rFonts w:cs="Times New Roman"/>
          <w:sz w:val="22"/>
          <w:szCs w:val="22"/>
          <w:lang w:val="sv-SE"/>
        </w:rPr>
        <w:t xml:space="preserve">Balfany, C., Gutierrez, J., Moncada, M. &amp; Komarnytsky, S. (2023). </w:t>
      </w:r>
      <w:r w:rsidRPr="0070553F">
        <w:rPr>
          <w:rFonts w:cs="Times New Roman"/>
          <w:sz w:val="22"/>
          <w:szCs w:val="22"/>
          <w:lang w:val="en-GB"/>
        </w:rPr>
        <w:t xml:space="preserve">Current Status and Nutritional Value of Green Leaf Protein. </w:t>
      </w:r>
      <w:r w:rsidRPr="0070553F">
        <w:rPr>
          <w:rFonts w:cs="Times New Roman"/>
          <w:i/>
          <w:iCs/>
          <w:sz w:val="22"/>
          <w:szCs w:val="22"/>
          <w:lang w:val="en-GB"/>
        </w:rPr>
        <w:t>Nutrients</w:t>
      </w:r>
      <w:r w:rsidRPr="0070553F">
        <w:rPr>
          <w:rFonts w:cs="Times New Roman"/>
          <w:sz w:val="22"/>
          <w:szCs w:val="22"/>
          <w:lang w:val="en-GB"/>
        </w:rPr>
        <w:t>, 15 (6), 1327. https://doi.org/10.3390/nu15061327</w:t>
      </w:r>
    </w:p>
    <w:p w14:paraId="3F223914" w14:textId="1EF47AED" w:rsidR="00810F5D" w:rsidRDefault="00810F5D" w:rsidP="00810F5D">
      <w:pPr>
        <w:pStyle w:val="Bibliography"/>
        <w:rPr>
          <w:rFonts w:cs="Times New Roman"/>
          <w:sz w:val="22"/>
          <w:szCs w:val="22"/>
          <w:lang w:val="en-GB"/>
        </w:rPr>
      </w:pPr>
      <w:r w:rsidRPr="00E1079A">
        <w:rPr>
          <w:rFonts w:cs="Times New Roman"/>
          <w:sz w:val="22"/>
          <w:szCs w:val="22"/>
          <w:lang w:val="sv-SE"/>
        </w:rPr>
        <w:t xml:space="preserve">Biondo, P. B. F., Boeing, J. S., Barizão, É. O., Souza, N. E. de, Matsushita, M., Oliveira, C. C. de, Boroski, M., &amp; Visentainer, J. V. (2014). </w:t>
      </w:r>
      <w:r w:rsidRPr="0070553F">
        <w:rPr>
          <w:rFonts w:cs="Times New Roman"/>
          <w:sz w:val="22"/>
          <w:szCs w:val="22"/>
          <w:lang w:val="en-GB"/>
        </w:rPr>
        <w:t>Evaluation of beetroot (Beta vulgaris L.) leaves during its developmental stages: A chemical composition study.</w:t>
      </w:r>
      <w:r w:rsidRPr="0070553F">
        <w:rPr>
          <w:rFonts w:cs="Times New Roman"/>
          <w:i/>
          <w:iCs/>
          <w:sz w:val="22"/>
          <w:szCs w:val="22"/>
          <w:lang w:val="en-GB"/>
        </w:rPr>
        <w:t xml:space="preserve"> Food Science and Technology</w:t>
      </w:r>
      <w:r w:rsidRPr="0070553F">
        <w:rPr>
          <w:rFonts w:cs="Times New Roman"/>
          <w:sz w:val="22"/>
          <w:szCs w:val="22"/>
          <w:lang w:val="en-GB"/>
        </w:rPr>
        <w:t>, 34, 94–101. https://doi.org/10.1590/S0101-20612014005000007</w:t>
      </w:r>
    </w:p>
    <w:p w14:paraId="6C3F71D0" w14:textId="46B5EB2F" w:rsidR="008347E1" w:rsidRPr="008347E1" w:rsidRDefault="008347E1" w:rsidP="008347E1">
      <w:pPr>
        <w:pStyle w:val="Bibliography"/>
        <w:rPr>
          <w:rFonts w:cs="Times New Roman"/>
          <w:sz w:val="22"/>
          <w:szCs w:val="22"/>
          <w:lang w:val="sv-SE"/>
        </w:rPr>
      </w:pPr>
      <w:r w:rsidRPr="00AD3A5C">
        <w:rPr>
          <w:rFonts w:cs="Times New Roman"/>
          <w:sz w:val="22"/>
          <w:szCs w:val="22"/>
        </w:rPr>
        <w:t xml:space="preserve">BiomassProtein (n.d.). </w:t>
      </w:r>
      <w:r w:rsidRPr="003562E9">
        <w:rPr>
          <w:rFonts w:cs="Times New Roman"/>
          <w:i/>
          <w:iCs/>
          <w:sz w:val="22"/>
          <w:szCs w:val="22"/>
          <w:lang w:val="sv-SE"/>
        </w:rPr>
        <w:t>BIOMASSPROTEIN™</w:t>
      </w:r>
      <w:r>
        <w:rPr>
          <w:rFonts w:cs="Times New Roman"/>
          <w:sz w:val="22"/>
          <w:szCs w:val="22"/>
          <w:lang w:val="sv-SE"/>
        </w:rPr>
        <w:t>.</w:t>
      </w:r>
      <w:r w:rsidRPr="003562E9">
        <w:rPr>
          <w:rFonts w:cs="Times New Roman"/>
          <w:sz w:val="22"/>
          <w:szCs w:val="22"/>
          <w:lang w:val="sv-SE"/>
        </w:rPr>
        <w:t>​​</w:t>
      </w:r>
      <w:r w:rsidRPr="008347E1">
        <w:rPr>
          <w:rFonts w:cs="Times New Roman"/>
          <w:sz w:val="22"/>
          <w:szCs w:val="22"/>
          <w:lang w:val="sv-SE"/>
        </w:rPr>
        <w:t xml:space="preserve"> </w:t>
      </w:r>
      <w:hyperlink r:id="rId42" w:history="1">
        <w:r w:rsidRPr="008347E1">
          <w:rPr>
            <w:rFonts w:cs="Times New Roman"/>
            <w:sz w:val="22"/>
            <w:szCs w:val="22"/>
            <w:lang w:val="sv-SE"/>
          </w:rPr>
          <w:t>https://biomassprotein.com/</w:t>
        </w:r>
      </w:hyperlink>
      <w:r w:rsidRPr="008347E1">
        <w:rPr>
          <w:rFonts w:cs="Times New Roman"/>
          <w:sz w:val="22"/>
          <w:szCs w:val="22"/>
          <w:lang w:val="sv-SE"/>
        </w:rPr>
        <w:t xml:space="preserve"> [2024-09-06]</w:t>
      </w:r>
    </w:p>
    <w:p w14:paraId="790D9057" w14:textId="4C0C421D" w:rsidR="008347E1" w:rsidRPr="00AD3A5C" w:rsidRDefault="008347E1" w:rsidP="008347E1">
      <w:pPr>
        <w:pStyle w:val="Bibliography"/>
        <w:rPr>
          <w:rFonts w:cs="Times New Roman"/>
          <w:sz w:val="22"/>
          <w:szCs w:val="22"/>
        </w:rPr>
      </w:pPr>
      <w:r w:rsidRPr="008347E1">
        <w:rPr>
          <w:rFonts w:cs="Times New Roman"/>
          <w:sz w:val="22"/>
          <w:szCs w:val="22"/>
          <w:lang w:val="sv-SE"/>
        </w:rPr>
        <w:t>BioRefine (n.d.)</w:t>
      </w:r>
      <w:r>
        <w:rPr>
          <w:rFonts w:cs="Times New Roman"/>
          <w:sz w:val="22"/>
          <w:szCs w:val="22"/>
          <w:lang w:val="sv-SE"/>
        </w:rPr>
        <w:t>.</w:t>
      </w:r>
      <w:r w:rsidRPr="008347E1">
        <w:rPr>
          <w:rFonts w:cs="Times New Roman"/>
          <w:sz w:val="22"/>
          <w:szCs w:val="22"/>
          <w:lang w:val="sv-SE"/>
        </w:rPr>
        <w:t xml:space="preserve"> </w:t>
      </w:r>
      <w:r w:rsidRPr="00977A0A">
        <w:rPr>
          <w:rFonts w:cs="Times New Roman"/>
          <w:i/>
          <w:iCs/>
          <w:sz w:val="22"/>
          <w:szCs w:val="22"/>
          <w:lang w:val="sv-SE"/>
        </w:rPr>
        <w:t>Om BioRefine.</w:t>
      </w:r>
      <w:r w:rsidRPr="008347E1">
        <w:rPr>
          <w:rFonts w:cs="Times New Roman"/>
          <w:sz w:val="22"/>
          <w:szCs w:val="22"/>
          <w:lang w:val="sv-SE"/>
        </w:rPr>
        <w:t xml:space="preserve"> </w:t>
      </w:r>
      <w:hyperlink r:id="rId43" w:history="1">
        <w:r w:rsidRPr="008347E1">
          <w:rPr>
            <w:rFonts w:cs="Times New Roman"/>
            <w:sz w:val="22"/>
            <w:szCs w:val="22"/>
            <w:lang w:val="sv-SE"/>
          </w:rPr>
          <w:t>https://biorefine.dk/p/om-biorefine</w:t>
        </w:r>
      </w:hyperlink>
      <w:r w:rsidRPr="008347E1">
        <w:rPr>
          <w:rFonts w:cs="Times New Roman"/>
          <w:sz w:val="22"/>
          <w:szCs w:val="22"/>
          <w:lang w:val="sv-SE"/>
        </w:rPr>
        <w:t xml:space="preserve"> </w:t>
      </w:r>
      <w:r w:rsidRPr="00AD3A5C">
        <w:rPr>
          <w:rFonts w:cs="Times New Roman"/>
          <w:sz w:val="22"/>
          <w:szCs w:val="22"/>
        </w:rPr>
        <w:t>[2024-09-06]</w:t>
      </w:r>
    </w:p>
    <w:p w14:paraId="4EE84530" w14:textId="77777777"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Bouton, J. (2012). An overview of the role of lucerne (Medicago sativa L.) in pastoral agriculture. </w:t>
      </w:r>
      <w:r w:rsidRPr="0070553F">
        <w:rPr>
          <w:rFonts w:cs="Times New Roman"/>
          <w:i/>
          <w:iCs/>
          <w:sz w:val="22"/>
          <w:szCs w:val="22"/>
          <w:lang w:val="en-GB"/>
        </w:rPr>
        <w:t>Crop and Pasture Science</w:t>
      </w:r>
      <w:r w:rsidRPr="0070553F">
        <w:rPr>
          <w:rFonts w:cs="Times New Roman"/>
          <w:sz w:val="22"/>
          <w:szCs w:val="22"/>
          <w:lang w:val="en-GB"/>
        </w:rPr>
        <w:t>, 63, 734. https://doi.org/10.1071/CP12127</w:t>
      </w:r>
    </w:p>
    <w:p w14:paraId="3FB329D7" w14:textId="06EE8886"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Cosun (2023). </w:t>
      </w:r>
      <w:r w:rsidRPr="0070553F">
        <w:rPr>
          <w:rFonts w:cs="Times New Roman"/>
          <w:i/>
          <w:iCs/>
          <w:sz w:val="22"/>
          <w:szCs w:val="22"/>
          <w:lang w:val="en-GB"/>
        </w:rPr>
        <w:t>Cosun</w:t>
      </w:r>
      <w:r w:rsidR="004231CF" w:rsidRPr="0070553F">
        <w:rPr>
          <w:rFonts w:cs="Times New Roman"/>
          <w:i/>
          <w:iCs/>
          <w:sz w:val="22"/>
          <w:szCs w:val="22"/>
          <w:lang w:val="en-GB"/>
        </w:rPr>
        <w:t xml:space="preserve"> annual report 2022</w:t>
      </w:r>
      <w:r w:rsidRPr="0070553F">
        <w:rPr>
          <w:rFonts w:cs="Times New Roman"/>
          <w:sz w:val="22"/>
          <w:szCs w:val="22"/>
          <w:lang w:val="en-GB"/>
        </w:rPr>
        <w:t>. https://www.cosun.com/news/cosun-annual-report-2022/ [2024-03-04]</w:t>
      </w:r>
    </w:p>
    <w:p w14:paraId="5758EA0E" w14:textId="6D2F6C4F" w:rsidR="00ED0276" w:rsidRDefault="00ED0276" w:rsidP="00ED0276">
      <w:pPr>
        <w:pStyle w:val="Bibliography"/>
        <w:rPr>
          <w:rFonts w:cs="Times New Roman"/>
          <w:sz w:val="22"/>
          <w:szCs w:val="22"/>
          <w:lang w:val="en-GB"/>
        </w:rPr>
      </w:pPr>
      <w:r w:rsidRPr="0070553F">
        <w:rPr>
          <w:rFonts w:cs="Times New Roman"/>
          <w:sz w:val="22"/>
          <w:szCs w:val="22"/>
          <w:lang w:val="en-GB"/>
        </w:rPr>
        <w:t xml:space="preserve">D’Alvise, N., </w:t>
      </w:r>
      <w:r w:rsidR="003C2C11" w:rsidRPr="0070553F">
        <w:rPr>
          <w:rFonts w:cs="Times New Roman"/>
          <w:sz w:val="22"/>
          <w:szCs w:val="22"/>
          <w:lang w:val="en-GB"/>
        </w:rPr>
        <w:t xml:space="preserve">Lesueur-Lambert, </w:t>
      </w:r>
      <w:r w:rsidRPr="0070553F">
        <w:rPr>
          <w:rFonts w:cs="Times New Roman"/>
          <w:sz w:val="22"/>
          <w:szCs w:val="22"/>
          <w:lang w:val="en-GB"/>
        </w:rPr>
        <w:t>C., F</w:t>
      </w:r>
      <w:r w:rsidR="003C2C11" w:rsidRPr="0070553F">
        <w:rPr>
          <w:rFonts w:cs="Times New Roman"/>
          <w:sz w:val="22"/>
          <w:szCs w:val="22"/>
          <w:lang w:val="en-GB"/>
        </w:rPr>
        <w:t>ertin</w:t>
      </w:r>
      <w:r w:rsidRPr="0070553F">
        <w:rPr>
          <w:rFonts w:cs="Times New Roman"/>
          <w:sz w:val="22"/>
          <w:szCs w:val="22"/>
          <w:lang w:val="en-GB"/>
        </w:rPr>
        <w:t>, B., D</w:t>
      </w:r>
      <w:r w:rsidR="003C2C11" w:rsidRPr="0070553F">
        <w:rPr>
          <w:rFonts w:cs="Times New Roman"/>
          <w:sz w:val="22"/>
          <w:szCs w:val="22"/>
          <w:lang w:val="en-GB"/>
        </w:rPr>
        <w:t>hulster</w:t>
      </w:r>
      <w:r w:rsidRPr="0070553F">
        <w:rPr>
          <w:rFonts w:cs="Times New Roman"/>
          <w:sz w:val="22"/>
          <w:szCs w:val="22"/>
          <w:lang w:val="en-GB"/>
        </w:rPr>
        <w:t>, P. &amp; G</w:t>
      </w:r>
      <w:r w:rsidR="003C2C11" w:rsidRPr="0070553F">
        <w:rPr>
          <w:rFonts w:cs="Times New Roman"/>
          <w:sz w:val="22"/>
          <w:szCs w:val="22"/>
          <w:lang w:val="en-GB"/>
        </w:rPr>
        <w:t>uillochon</w:t>
      </w:r>
      <w:r w:rsidRPr="0070553F">
        <w:rPr>
          <w:rFonts w:cs="Times New Roman"/>
          <w:sz w:val="22"/>
          <w:szCs w:val="22"/>
          <w:lang w:val="en-GB"/>
        </w:rPr>
        <w:t xml:space="preserve">, D. (2000). Removal of Polyphenols and Recovery of Proteins from Alfalfa White Protein Concentrate by Ultrafiltration and Adsorbent Resin Separations. </w:t>
      </w:r>
      <w:r w:rsidRPr="0070553F">
        <w:rPr>
          <w:rFonts w:cs="Times New Roman"/>
          <w:i/>
          <w:iCs/>
          <w:sz w:val="22"/>
          <w:szCs w:val="22"/>
          <w:lang w:val="en-GB"/>
        </w:rPr>
        <w:t>Separation Science and Technology</w:t>
      </w:r>
      <w:r w:rsidRPr="0070553F">
        <w:rPr>
          <w:rFonts w:cs="Times New Roman"/>
          <w:sz w:val="22"/>
          <w:szCs w:val="22"/>
          <w:lang w:val="en-GB"/>
        </w:rPr>
        <w:t>, 35 (15), 2453–2472. https://doi.org/10.1081/SS-100102349</w:t>
      </w:r>
    </w:p>
    <w:p w14:paraId="2F667370" w14:textId="33068C22" w:rsidR="00B0633C" w:rsidRPr="00B0633C" w:rsidRDefault="00B0633C" w:rsidP="00B0633C">
      <w:pPr>
        <w:pStyle w:val="Bibliography"/>
        <w:jc w:val="left"/>
        <w:rPr>
          <w:rFonts w:cs="Times New Roman"/>
          <w:sz w:val="22"/>
          <w:szCs w:val="22"/>
          <w:lang w:val="en-GB"/>
        </w:rPr>
      </w:pPr>
      <w:r w:rsidRPr="00AD3A5C">
        <w:rPr>
          <w:rFonts w:ascii="Aptos" w:hAnsi="Aptos"/>
          <w:sz w:val="22"/>
        </w:rPr>
        <w:t>d</w:t>
      </w:r>
      <w:r w:rsidRPr="00B0633C">
        <w:rPr>
          <w:rFonts w:cs="Times New Roman"/>
          <w:sz w:val="22"/>
          <w:szCs w:val="22"/>
          <w:lang w:val="en-GB"/>
        </w:rPr>
        <w:t>os Santos, F. K. F., de Rezende, C. M., &amp; da Veiga Júnior, V. F. (2022). Macroporous polymeric resins as a tool to obtain bioactive compounds in food and food-waste: A review.</w:t>
      </w:r>
      <w:r w:rsidRPr="00B0633C">
        <w:rPr>
          <w:rFonts w:cs="Times New Roman"/>
          <w:i/>
          <w:iCs/>
          <w:sz w:val="22"/>
          <w:szCs w:val="22"/>
          <w:lang w:val="en-GB"/>
        </w:rPr>
        <w:t xml:space="preserve"> Journal of Food Composition and Analysis</w:t>
      </w:r>
      <w:r w:rsidRPr="00B0633C">
        <w:rPr>
          <w:rFonts w:cs="Times New Roman"/>
          <w:sz w:val="22"/>
          <w:szCs w:val="22"/>
          <w:lang w:val="en-GB"/>
        </w:rPr>
        <w:t>, 114, 104703. https://doi.org/10.1016/j.jfca.2022.104703</w:t>
      </w:r>
    </w:p>
    <w:p w14:paraId="3B13FCFD" w14:textId="3CFB28AD" w:rsidR="007C2D0F" w:rsidRPr="007C2D0F" w:rsidRDefault="007C2D0F" w:rsidP="007C2D0F">
      <w:pPr>
        <w:pStyle w:val="Bibliography"/>
        <w:rPr>
          <w:rFonts w:cs="Times New Roman"/>
          <w:sz w:val="22"/>
          <w:szCs w:val="22"/>
          <w:lang w:val="en-GB"/>
        </w:rPr>
      </w:pPr>
      <w:r w:rsidRPr="007C2D0F">
        <w:rPr>
          <w:rFonts w:cs="Times New Roman"/>
          <w:sz w:val="22"/>
          <w:szCs w:val="22"/>
          <w:lang w:val="en-GB"/>
        </w:rPr>
        <w:t>Downey, D.D. (2018). Ion Exchange Resin—Pilot and Resin Testing. In: Davis, B., et al. </w:t>
      </w:r>
      <w:r w:rsidRPr="007C2D0F">
        <w:rPr>
          <w:rFonts w:cs="Times New Roman"/>
          <w:i/>
          <w:iCs/>
          <w:sz w:val="22"/>
          <w:szCs w:val="22"/>
          <w:lang w:val="en-GB"/>
        </w:rPr>
        <w:t>Extraction 2018</w:t>
      </w:r>
      <w:r w:rsidRPr="007C2D0F">
        <w:rPr>
          <w:rFonts w:cs="Times New Roman"/>
          <w:sz w:val="22"/>
          <w:szCs w:val="22"/>
          <w:lang w:val="en-GB"/>
        </w:rPr>
        <w:t>. The Minerals, Metals &amp; Materials Series. Springer, Cham. https://doi-org.ludwig.lub.lu.se/10.1007/978-3-319-95022-8_175</w:t>
      </w:r>
    </w:p>
    <w:p w14:paraId="091809D5" w14:textId="2893E0A6"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Drewnowski, A. &amp; Gomez-Carneros, C. (2000). </w:t>
      </w:r>
      <w:r w:rsidR="003C2C11" w:rsidRPr="0070553F">
        <w:rPr>
          <w:rFonts w:cs="Times New Roman"/>
          <w:sz w:val="22"/>
          <w:szCs w:val="22"/>
          <w:lang w:val="en-GB"/>
        </w:rPr>
        <w:t xml:space="preserve">Bitter taste, phytonutrients, and the consumer: a review. </w:t>
      </w:r>
      <w:r w:rsidRPr="0070553F">
        <w:rPr>
          <w:rFonts w:cs="Times New Roman"/>
          <w:i/>
          <w:iCs/>
          <w:sz w:val="22"/>
          <w:szCs w:val="22"/>
          <w:lang w:val="en-GB"/>
        </w:rPr>
        <w:t>The American Journal of Clinical Nutrition</w:t>
      </w:r>
      <w:r w:rsidRPr="0070553F">
        <w:rPr>
          <w:rFonts w:cs="Times New Roman"/>
          <w:sz w:val="22"/>
          <w:szCs w:val="22"/>
          <w:lang w:val="en-GB"/>
        </w:rPr>
        <w:t>, 72 (6), 1424–1435. https://doi.org/10.1093/ajcn/72.6.1424</w:t>
      </w:r>
    </w:p>
    <w:p w14:paraId="7A3DF5AF" w14:textId="2AE433AE" w:rsidR="00ED0276" w:rsidRPr="0070553F" w:rsidRDefault="00ED0276" w:rsidP="00911C02">
      <w:pPr>
        <w:pStyle w:val="Bibliography"/>
        <w:rPr>
          <w:rFonts w:cs="Times New Roman"/>
          <w:sz w:val="22"/>
          <w:szCs w:val="22"/>
          <w:lang w:val="en-GB"/>
        </w:rPr>
      </w:pPr>
      <w:r w:rsidRPr="0070553F">
        <w:rPr>
          <w:rFonts w:cs="Times New Roman"/>
          <w:sz w:val="22"/>
          <w:szCs w:val="22"/>
          <w:lang w:val="en-GB"/>
        </w:rPr>
        <w:t xml:space="preserve">Ducrocq, M., Boire, A., Anton, M., Micard, V. &amp; Morel, M.-H. (2020). </w:t>
      </w:r>
      <w:r w:rsidR="00703A1D" w:rsidRPr="0070553F">
        <w:rPr>
          <w:rFonts w:cs="Times New Roman"/>
          <w:sz w:val="22"/>
          <w:szCs w:val="22"/>
          <w:lang w:val="en-GB"/>
        </w:rPr>
        <w:t>RuBisCO</w:t>
      </w:r>
      <w:r w:rsidRPr="0070553F">
        <w:rPr>
          <w:rFonts w:cs="Times New Roman"/>
          <w:sz w:val="22"/>
          <w:szCs w:val="22"/>
          <w:lang w:val="en-GB"/>
        </w:rPr>
        <w:t xml:space="preserve">: A promising plant protein to enrich wheat-based food without impairing dough viscoelasticity and </w:t>
      </w:r>
      <w:r w:rsidRPr="0070553F">
        <w:rPr>
          <w:rFonts w:cs="Times New Roman"/>
          <w:sz w:val="22"/>
          <w:szCs w:val="22"/>
          <w:lang w:val="en-GB"/>
        </w:rPr>
        <w:lastRenderedPageBreak/>
        <w:t>protein</w:t>
      </w:r>
      <w:r w:rsidR="00911C02" w:rsidRPr="0070553F">
        <w:rPr>
          <w:rFonts w:cs="Times New Roman"/>
          <w:sz w:val="22"/>
          <w:szCs w:val="22"/>
          <w:lang w:val="en-GB"/>
        </w:rPr>
        <w:t xml:space="preserve"> </w:t>
      </w:r>
      <w:r w:rsidRPr="0070553F">
        <w:rPr>
          <w:rFonts w:cs="Times New Roman"/>
          <w:sz w:val="22"/>
          <w:szCs w:val="22"/>
          <w:lang w:val="en-GB"/>
        </w:rPr>
        <w:t xml:space="preserve">polymerisation. </w:t>
      </w:r>
      <w:r w:rsidRPr="0070553F">
        <w:rPr>
          <w:rFonts w:cs="Times New Roman"/>
          <w:i/>
          <w:iCs/>
          <w:sz w:val="22"/>
          <w:szCs w:val="22"/>
          <w:lang w:val="en-GB"/>
        </w:rPr>
        <w:t>Food Hydrocolloids</w:t>
      </w:r>
      <w:r w:rsidRPr="0070553F">
        <w:rPr>
          <w:rFonts w:cs="Times New Roman"/>
          <w:sz w:val="22"/>
          <w:szCs w:val="22"/>
          <w:lang w:val="en-GB"/>
        </w:rPr>
        <w:t>, 109, 106101. https://doi.org/10.1016/j.foodhyd.2020.106101</w:t>
      </w:r>
    </w:p>
    <w:p w14:paraId="10773709" w14:textId="77777777" w:rsidR="0026169A"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Dudzik, M. (2022). The origins of the French beet sugar industry (1806-1815). </w:t>
      </w:r>
      <w:r w:rsidRPr="0070553F">
        <w:rPr>
          <w:rFonts w:cs="Times New Roman"/>
          <w:i/>
          <w:iCs/>
          <w:sz w:val="22"/>
          <w:szCs w:val="22"/>
          <w:lang w:val="en-GB"/>
        </w:rPr>
        <w:t>Proceedings of the International Student Scientific Conference Poster</w:t>
      </w:r>
      <w:r w:rsidRPr="0070553F">
        <w:rPr>
          <w:rFonts w:cs="Times New Roman"/>
          <w:sz w:val="22"/>
          <w:szCs w:val="22"/>
          <w:lang w:val="en-GB"/>
        </w:rPr>
        <w:t xml:space="preserve">. </w:t>
      </w:r>
    </w:p>
    <w:p w14:paraId="36073B74" w14:textId="466E4C70" w:rsidR="00ED0276" w:rsidRPr="0070553F" w:rsidRDefault="00ED0276" w:rsidP="0026169A">
      <w:pPr>
        <w:pStyle w:val="Bibliography"/>
        <w:ind w:firstLine="0"/>
        <w:rPr>
          <w:rFonts w:cs="Times New Roman"/>
          <w:sz w:val="22"/>
          <w:szCs w:val="22"/>
          <w:lang w:val="en-GB"/>
        </w:rPr>
      </w:pPr>
      <w:r w:rsidRPr="0070553F">
        <w:rPr>
          <w:rFonts w:cs="Times New Roman"/>
          <w:sz w:val="22"/>
          <w:szCs w:val="22"/>
          <w:lang w:val="en-GB"/>
        </w:rPr>
        <w:t>https://www.academia.edu/83828320/The_origins_of_the_French_beet_sugar_industry_1806_1815_ [2024-04-07]</w:t>
      </w:r>
    </w:p>
    <w:p w14:paraId="31CD7321" w14:textId="70E0E32A" w:rsidR="0026169A"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Dukić, J., Košpić, K., Kelava, V., Mavrić, R., Nutrizio, M., Balen, B., Butorac, A., Halil Öztop, M. &amp; Režek Jambrak, A. (2023). Alternative methods for </w:t>
      </w:r>
      <w:r w:rsidR="00703A1D" w:rsidRPr="0070553F">
        <w:rPr>
          <w:rFonts w:cs="Times New Roman"/>
          <w:sz w:val="22"/>
          <w:szCs w:val="22"/>
          <w:lang w:val="en-GB"/>
        </w:rPr>
        <w:t>RuBisCO</w:t>
      </w:r>
      <w:r w:rsidRPr="0070553F">
        <w:rPr>
          <w:rFonts w:cs="Times New Roman"/>
          <w:sz w:val="22"/>
          <w:szCs w:val="22"/>
          <w:lang w:val="en-GB"/>
        </w:rPr>
        <w:t xml:space="preserve"> extraction from sugar beet waste: A comparative approach of ultrasound and high voltage electrical discharge. </w:t>
      </w:r>
      <w:r w:rsidRPr="0070553F">
        <w:rPr>
          <w:rFonts w:cs="Times New Roman"/>
          <w:i/>
          <w:iCs/>
          <w:sz w:val="22"/>
          <w:szCs w:val="22"/>
          <w:lang w:val="en-GB"/>
        </w:rPr>
        <w:t>Ultrasonics Sonochemistry</w:t>
      </w:r>
      <w:r w:rsidRPr="0070553F">
        <w:rPr>
          <w:rFonts w:cs="Times New Roman"/>
          <w:sz w:val="22"/>
          <w:szCs w:val="22"/>
          <w:lang w:val="en-GB"/>
        </w:rPr>
        <w:t>, 99, 106535.</w:t>
      </w:r>
    </w:p>
    <w:p w14:paraId="4E8094CD" w14:textId="31C686D7" w:rsidR="00ED0276" w:rsidRDefault="00ED0276" w:rsidP="0026169A">
      <w:pPr>
        <w:pStyle w:val="Bibliography"/>
        <w:ind w:firstLine="0"/>
        <w:rPr>
          <w:rFonts w:cs="Times New Roman"/>
          <w:sz w:val="22"/>
          <w:szCs w:val="22"/>
          <w:lang w:val="en-GB"/>
        </w:rPr>
      </w:pPr>
      <w:r w:rsidRPr="0070553F">
        <w:rPr>
          <w:rFonts w:cs="Times New Roman"/>
          <w:sz w:val="22"/>
          <w:szCs w:val="22"/>
          <w:lang w:val="en-GB"/>
        </w:rPr>
        <w:t>https://doi.org/10.1016/j.ultsonch.2023.106535</w:t>
      </w:r>
    </w:p>
    <w:p w14:paraId="20816A5A" w14:textId="507DC4AD" w:rsidR="00A55645" w:rsidRDefault="00A55645" w:rsidP="00EC3598">
      <w:pPr>
        <w:pStyle w:val="Bibliography"/>
        <w:jc w:val="left"/>
        <w:rPr>
          <w:rFonts w:cs="Times New Roman"/>
          <w:sz w:val="22"/>
          <w:szCs w:val="22"/>
          <w:lang w:val="en-GB"/>
        </w:rPr>
      </w:pPr>
      <w:r w:rsidRPr="00A55645">
        <w:rPr>
          <w:rFonts w:cs="Times New Roman"/>
          <w:sz w:val="22"/>
          <w:szCs w:val="22"/>
          <w:lang w:val="en-GB"/>
        </w:rPr>
        <w:t>Ecolab (n.d.</w:t>
      </w:r>
      <w:r w:rsidR="00EC3598">
        <w:rPr>
          <w:rFonts w:cs="Times New Roman"/>
          <w:sz w:val="22"/>
          <w:szCs w:val="22"/>
          <w:lang w:val="en-GB"/>
        </w:rPr>
        <w:t>-a</w:t>
      </w:r>
      <w:r w:rsidRPr="00A55645">
        <w:rPr>
          <w:rFonts w:cs="Times New Roman"/>
          <w:sz w:val="22"/>
          <w:szCs w:val="22"/>
          <w:lang w:val="en-GB"/>
        </w:rPr>
        <w:t>)</w:t>
      </w:r>
      <w:r w:rsidR="00EC3598">
        <w:rPr>
          <w:rFonts w:cs="Times New Roman"/>
          <w:sz w:val="22"/>
          <w:szCs w:val="22"/>
          <w:lang w:val="en-GB"/>
        </w:rPr>
        <w:t>.</w:t>
      </w:r>
      <w:r w:rsidRPr="00A55645">
        <w:rPr>
          <w:rFonts w:cs="Times New Roman"/>
          <w:sz w:val="22"/>
          <w:szCs w:val="22"/>
          <w:lang w:val="en-GB"/>
        </w:rPr>
        <w:t xml:space="preserve"> </w:t>
      </w:r>
      <w:r w:rsidRPr="00A55645">
        <w:rPr>
          <w:rFonts w:cs="Times New Roman"/>
          <w:i/>
          <w:iCs/>
          <w:sz w:val="22"/>
          <w:szCs w:val="22"/>
          <w:lang w:val="en-GB"/>
        </w:rPr>
        <w:t>Ion Exchange Resin Characteristics</w:t>
      </w:r>
      <w:r w:rsidRPr="00A55645">
        <w:rPr>
          <w:rFonts w:cs="Times New Roman"/>
          <w:sz w:val="22"/>
          <w:szCs w:val="22"/>
          <w:lang w:val="en-GB"/>
        </w:rPr>
        <w:t xml:space="preserve">. Ecolab.  </w:t>
      </w:r>
      <w:hyperlink r:id="rId44" w:history="1">
        <w:r w:rsidRPr="00A55645">
          <w:rPr>
            <w:sz w:val="22"/>
            <w:szCs w:val="22"/>
            <w:lang w:val="en-GB"/>
          </w:rPr>
          <w:t>https://www.purolite.com/index/core-technologies/industry/food-and-beverage/sweetener-applications/corn-sweetener-refining-with-ion-exchange-resins/ion-exchange-resin-characteristics</w:t>
        </w:r>
      </w:hyperlink>
      <w:r w:rsidRPr="00A55645">
        <w:rPr>
          <w:rFonts w:cs="Times New Roman"/>
          <w:sz w:val="22"/>
          <w:szCs w:val="22"/>
          <w:lang w:val="en-GB"/>
        </w:rPr>
        <w:t xml:space="preserve"> [2024-09-11]</w:t>
      </w:r>
    </w:p>
    <w:p w14:paraId="2ABF22A2" w14:textId="24C58025" w:rsidR="00EC3598" w:rsidRPr="00EC3598" w:rsidRDefault="00EC3598" w:rsidP="00EC3598">
      <w:pPr>
        <w:pStyle w:val="Bibliography"/>
        <w:rPr>
          <w:rFonts w:cs="Times New Roman"/>
          <w:sz w:val="22"/>
          <w:szCs w:val="22"/>
          <w:lang w:val="en-GB"/>
        </w:rPr>
      </w:pPr>
      <w:r w:rsidRPr="00EC3598">
        <w:rPr>
          <w:rFonts w:cs="Times New Roman"/>
          <w:sz w:val="22"/>
          <w:szCs w:val="22"/>
          <w:lang w:val="en-GB"/>
        </w:rPr>
        <w:t xml:space="preserve">Ecolab (n.d.-b). </w:t>
      </w:r>
      <w:r w:rsidRPr="00EC3598">
        <w:rPr>
          <w:rFonts w:cs="Times New Roman"/>
          <w:i/>
          <w:iCs/>
          <w:sz w:val="22"/>
          <w:szCs w:val="22"/>
          <w:lang w:val="en-GB"/>
        </w:rPr>
        <w:t>Oil and Gas Products.</w:t>
      </w:r>
      <w:r w:rsidRPr="00EC3598">
        <w:rPr>
          <w:rFonts w:cs="Times New Roman"/>
          <w:sz w:val="22"/>
          <w:szCs w:val="22"/>
          <w:lang w:val="en-GB"/>
        </w:rPr>
        <w:t xml:space="preserve"> </w:t>
      </w:r>
      <w:r w:rsidRPr="00A55645">
        <w:rPr>
          <w:rFonts w:cs="Times New Roman"/>
          <w:sz w:val="22"/>
          <w:szCs w:val="22"/>
          <w:lang w:val="en-GB"/>
        </w:rPr>
        <w:t>Ecolab</w:t>
      </w:r>
      <w:r>
        <w:rPr>
          <w:rFonts w:cs="Times New Roman"/>
          <w:sz w:val="22"/>
          <w:szCs w:val="22"/>
          <w:lang w:val="en-GB"/>
        </w:rPr>
        <w:t xml:space="preserve">. </w:t>
      </w:r>
      <w:r w:rsidRPr="00EC3598">
        <w:rPr>
          <w:rFonts w:cs="Times New Roman"/>
          <w:sz w:val="22"/>
          <w:szCs w:val="22"/>
          <w:lang w:val="en-GB"/>
        </w:rPr>
        <w:t>https://www.purolite.com/index/core-technologies/industry/oil-and-gas</w:t>
      </w:r>
      <w:r>
        <w:rPr>
          <w:rFonts w:cs="Times New Roman"/>
          <w:sz w:val="22"/>
          <w:szCs w:val="22"/>
          <w:lang w:val="en-GB"/>
        </w:rPr>
        <w:t xml:space="preserve"> </w:t>
      </w:r>
      <w:r w:rsidRPr="00A55645">
        <w:rPr>
          <w:rFonts w:cs="Times New Roman"/>
          <w:sz w:val="22"/>
          <w:szCs w:val="22"/>
          <w:lang w:val="en-GB"/>
        </w:rPr>
        <w:t>[2024-09-1</w:t>
      </w:r>
      <w:r>
        <w:rPr>
          <w:rFonts w:cs="Times New Roman"/>
          <w:sz w:val="22"/>
          <w:szCs w:val="22"/>
          <w:lang w:val="en-GB"/>
        </w:rPr>
        <w:t>2</w:t>
      </w:r>
      <w:r w:rsidRPr="00A55645">
        <w:rPr>
          <w:rFonts w:cs="Times New Roman"/>
          <w:sz w:val="22"/>
          <w:szCs w:val="22"/>
          <w:lang w:val="en-GB"/>
        </w:rPr>
        <w:t>]</w:t>
      </w:r>
    </w:p>
    <w:p w14:paraId="386FCDE6" w14:textId="75A59318" w:rsidR="00EA68F7" w:rsidRPr="0070553F" w:rsidRDefault="00EA68F7" w:rsidP="00EA68F7">
      <w:pPr>
        <w:pStyle w:val="Bibliography"/>
        <w:rPr>
          <w:rFonts w:cs="Times New Roman"/>
          <w:i/>
          <w:iCs/>
          <w:sz w:val="22"/>
          <w:szCs w:val="22"/>
          <w:lang w:val="en-GB"/>
        </w:rPr>
      </w:pPr>
      <w:r w:rsidRPr="0070553F">
        <w:rPr>
          <w:rFonts w:cs="Times New Roman"/>
          <w:sz w:val="22"/>
          <w:szCs w:val="22"/>
          <w:lang w:val="en-GB"/>
        </w:rPr>
        <w:t>EFSA (n.d.).</w:t>
      </w:r>
      <w:r w:rsidRPr="0070553F">
        <w:rPr>
          <w:rFonts w:cs="Times New Roman"/>
          <w:i/>
          <w:iCs/>
          <w:sz w:val="22"/>
          <w:szCs w:val="22"/>
          <w:lang w:val="en-GB"/>
        </w:rPr>
        <w:t xml:space="preserve"> Summary of applications and notifications. Application 2021. Beer Leaf protein (Beta vulgaris L.).</w:t>
      </w:r>
      <w:r w:rsidRPr="0070553F">
        <w:rPr>
          <w:rFonts w:cs="Times New Roman"/>
          <w:sz w:val="22"/>
          <w:szCs w:val="22"/>
          <w:lang w:val="en-GB"/>
        </w:rPr>
        <w:t xml:space="preserve"> https://food.ec.europa.eu/safety/novel-food/authorisations/summary-applications-and-notifications_en [2024.03.20]</w:t>
      </w:r>
    </w:p>
    <w:p w14:paraId="599DFC62" w14:textId="77777777" w:rsidR="00FB5759" w:rsidRPr="0070553F" w:rsidRDefault="00FB5759" w:rsidP="00FB5759">
      <w:pPr>
        <w:pStyle w:val="Bibliography"/>
        <w:rPr>
          <w:rFonts w:cs="Times New Roman"/>
          <w:sz w:val="22"/>
          <w:szCs w:val="22"/>
          <w:lang w:val="en-GB"/>
        </w:rPr>
      </w:pPr>
      <w:r w:rsidRPr="0070553F">
        <w:rPr>
          <w:rFonts w:cs="Times New Roman"/>
          <w:sz w:val="22"/>
          <w:szCs w:val="22"/>
          <w:lang w:val="en-GB"/>
        </w:rPr>
        <w:t xml:space="preserve">EFSA (2009). Opinion on the safety of ‘Alfalfa protein concentrate’ as food. </w:t>
      </w:r>
      <w:r w:rsidRPr="0070553F">
        <w:rPr>
          <w:rFonts w:cs="Times New Roman"/>
          <w:i/>
          <w:iCs/>
          <w:sz w:val="22"/>
          <w:szCs w:val="22"/>
          <w:lang w:val="en-GB"/>
        </w:rPr>
        <w:t>EFSA Journal</w:t>
      </w:r>
      <w:r w:rsidRPr="0070553F">
        <w:rPr>
          <w:rFonts w:cs="Times New Roman"/>
          <w:sz w:val="22"/>
          <w:szCs w:val="22"/>
          <w:lang w:val="en-GB"/>
        </w:rPr>
        <w:t xml:space="preserve">, </w:t>
      </w:r>
      <w:r w:rsidRPr="0070553F">
        <w:rPr>
          <w:rFonts w:cs="Times New Roman"/>
          <w:i/>
          <w:iCs/>
          <w:sz w:val="22"/>
          <w:szCs w:val="22"/>
          <w:lang w:val="en-GB"/>
        </w:rPr>
        <w:t>7</w:t>
      </w:r>
      <w:r w:rsidRPr="0070553F">
        <w:rPr>
          <w:rFonts w:cs="Times New Roman"/>
          <w:sz w:val="22"/>
          <w:szCs w:val="22"/>
          <w:lang w:val="en-GB"/>
        </w:rPr>
        <w:t>(4), 997. https://doi.org/10.2903/j.efsa.2009.997</w:t>
      </w:r>
    </w:p>
    <w:p w14:paraId="2050CCC4" w14:textId="1CE81119" w:rsidR="000E578A" w:rsidRPr="0070553F" w:rsidRDefault="000E578A" w:rsidP="00FB5759">
      <w:pPr>
        <w:pStyle w:val="Bibliography"/>
        <w:rPr>
          <w:rFonts w:cs="Times New Roman"/>
          <w:sz w:val="22"/>
          <w:szCs w:val="22"/>
          <w:lang w:val="en-GB"/>
        </w:rPr>
      </w:pPr>
      <w:r w:rsidRPr="0070553F">
        <w:rPr>
          <w:rFonts w:cs="Times New Roman"/>
          <w:sz w:val="22"/>
          <w:szCs w:val="22"/>
          <w:lang w:val="en-GB"/>
        </w:rPr>
        <w:t xml:space="preserve">ETS No. 176 (2004). </w:t>
      </w:r>
      <w:r w:rsidRPr="00A55645">
        <w:rPr>
          <w:rFonts w:cs="Times New Roman"/>
          <w:i/>
          <w:iCs/>
          <w:sz w:val="22"/>
          <w:szCs w:val="22"/>
          <w:lang w:val="en-GB"/>
        </w:rPr>
        <w:t>Council of Europe Landscape Convention (ETS No. 176)</w:t>
      </w:r>
      <w:r w:rsidRPr="0070553F">
        <w:rPr>
          <w:rFonts w:cs="Times New Roman"/>
          <w:sz w:val="22"/>
          <w:szCs w:val="22"/>
          <w:lang w:val="en-GB"/>
        </w:rPr>
        <w:t>. https://www.coe.int/en/web/conventions/full-list?module=treaty-detail&amp;treatynum=176 [2024-01-20]</w:t>
      </w:r>
    </w:p>
    <w:p w14:paraId="1BA1EE1A" w14:textId="606D43F5" w:rsidR="00351BEF" w:rsidRPr="0070553F" w:rsidRDefault="00351BEF" w:rsidP="00E7226E">
      <w:pPr>
        <w:pStyle w:val="Bibliography"/>
        <w:rPr>
          <w:rFonts w:cs="Times New Roman"/>
          <w:sz w:val="22"/>
          <w:szCs w:val="22"/>
          <w:lang w:val="en-GB"/>
        </w:rPr>
      </w:pPr>
      <w:r w:rsidRPr="0070553F">
        <w:rPr>
          <w:rFonts w:cs="Times New Roman"/>
          <w:sz w:val="22"/>
          <w:szCs w:val="22"/>
          <w:lang w:val="en-GB"/>
        </w:rPr>
        <w:t xml:space="preserve">FAO (n.d.). </w:t>
      </w:r>
      <w:r w:rsidRPr="0070553F">
        <w:rPr>
          <w:rFonts w:cs="Times New Roman"/>
          <w:i/>
          <w:iCs/>
          <w:sz w:val="22"/>
          <w:szCs w:val="22"/>
          <w:lang w:val="en-GB"/>
        </w:rPr>
        <w:t>Sugar</w:t>
      </w:r>
      <w:r w:rsidR="00E7226E" w:rsidRPr="0070553F">
        <w:rPr>
          <w:rFonts w:cs="Times New Roman"/>
          <w:i/>
          <w:iCs/>
          <w:sz w:val="22"/>
          <w:szCs w:val="22"/>
          <w:lang w:val="en-GB"/>
        </w:rPr>
        <w:t xml:space="preserve"> </w:t>
      </w:r>
      <w:r w:rsidRPr="0070553F">
        <w:rPr>
          <w:rFonts w:cs="Times New Roman"/>
          <w:i/>
          <w:iCs/>
          <w:sz w:val="22"/>
          <w:szCs w:val="22"/>
          <w:lang w:val="en-GB"/>
        </w:rPr>
        <w:t>beet</w:t>
      </w:r>
      <w:r w:rsidRPr="0070553F">
        <w:rPr>
          <w:rFonts w:cs="Times New Roman"/>
          <w:sz w:val="22"/>
          <w:szCs w:val="22"/>
          <w:lang w:val="en-GB"/>
        </w:rPr>
        <w:t>. https://www.fao.org/land-water/databases-and-software/crop-information/sugarbeet/fr/ [2024-04-15]</w:t>
      </w:r>
    </w:p>
    <w:p w14:paraId="05DDAFAA" w14:textId="79A8B027" w:rsidR="00F4574B" w:rsidRPr="0070553F" w:rsidRDefault="00F4574B" w:rsidP="00E7226E">
      <w:pPr>
        <w:pStyle w:val="Bibliography"/>
        <w:rPr>
          <w:rFonts w:cs="Times New Roman"/>
          <w:sz w:val="22"/>
          <w:szCs w:val="22"/>
          <w:lang w:val="en-GB"/>
        </w:rPr>
      </w:pPr>
      <w:r w:rsidRPr="0070553F">
        <w:rPr>
          <w:rFonts w:cs="Times New Roman"/>
          <w:sz w:val="22"/>
          <w:szCs w:val="22"/>
          <w:lang w:val="en-GB"/>
        </w:rPr>
        <w:t xml:space="preserve">FAO (2023). </w:t>
      </w:r>
      <w:r w:rsidR="000E578A" w:rsidRPr="0070553F">
        <w:rPr>
          <w:rFonts w:cs="Times New Roman"/>
          <w:i/>
          <w:iCs/>
          <w:sz w:val="22"/>
          <w:szCs w:val="22"/>
          <w:lang w:val="en-GB"/>
        </w:rPr>
        <w:t>New FAO report maps pathways towards lower livestock emissions.</w:t>
      </w:r>
      <w:r w:rsidR="000E578A" w:rsidRPr="0070553F">
        <w:rPr>
          <w:rFonts w:cs="Times New Roman"/>
          <w:sz w:val="22"/>
          <w:szCs w:val="22"/>
          <w:lang w:val="en-GB"/>
        </w:rPr>
        <w:t xml:space="preserve"> https://www.fao.org/newsroom/detail/new-fao-report-maps-pathways-towards-lower-livestock-emissions/en [2024-01-15]</w:t>
      </w:r>
    </w:p>
    <w:p w14:paraId="35D95723" w14:textId="77777777" w:rsidR="00ED0276" w:rsidRDefault="00ED0276" w:rsidP="00ED0276">
      <w:pPr>
        <w:pStyle w:val="Bibliography"/>
        <w:rPr>
          <w:rFonts w:cs="Times New Roman"/>
          <w:sz w:val="22"/>
          <w:szCs w:val="22"/>
          <w:lang w:val="en-GB"/>
        </w:rPr>
      </w:pPr>
      <w:r w:rsidRPr="0070553F">
        <w:rPr>
          <w:rFonts w:cs="Times New Roman"/>
          <w:sz w:val="22"/>
          <w:szCs w:val="22"/>
          <w:lang w:val="en-GB"/>
        </w:rPr>
        <w:t xml:space="preserve">Fuentes, M. &amp; Fuentes, C. (2022). Reconfiguring food materialities: plant-based food consumption practices in antagonistic landscapes. </w:t>
      </w:r>
      <w:r w:rsidRPr="0070553F">
        <w:rPr>
          <w:rFonts w:cs="Times New Roman"/>
          <w:i/>
          <w:iCs/>
          <w:sz w:val="22"/>
          <w:szCs w:val="22"/>
          <w:lang w:val="en-GB"/>
        </w:rPr>
        <w:t>Food, Culture &amp; Society</w:t>
      </w:r>
      <w:r w:rsidRPr="0070553F">
        <w:rPr>
          <w:rFonts w:cs="Times New Roman"/>
          <w:sz w:val="22"/>
          <w:szCs w:val="22"/>
          <w:lang w:val="en-GB"/>
        </w:rPr>
        <w:t>, 25 (3), 520–539. https://doi.org/10.1080/15528014.2021.1903716</w:t>
      </w:r>
    </w:p>
    <w:p w14:paraId="728220FE" w14:textId="0E696DC7" w:rsidR="008347E1" w:rsidRPr="008347E1" w:rsidRDefault="008347E1" w:rsidP="008347E1">
      <w:pPr>
        <w:pStyle w:val="Bibliography"/>
        <w:jc w:val="left"/>
        <w:rPr>
          <w:rFonts w:cs="Times New Roman"/>
          <w:sz w:val="22"/>
          <w:szCs w:val="22"/>
          <w:lang w:val="en-GB"/>
        </w:rPr>
      </w:pPr>
      <w:r w:rsidRPr="008347E1">
        <w:rPr>
          <w:rFonts w:cs="Times New Roman"/>
          <w:sz w:val="22"/>
          <w:szCs w:val="22"/>
          <w:lang w:val="en-GB"/>
        </w:rPr>
        <w:t xml:space="preserve">FVM (2023). Danish strategy for green proteins for animals and humans. Ministry of Food, Agriculture and Fisheries of Denmark. </w:t>
      </w:r>
      <w:hyperlink r:id="rId45" w:history="1">
        <w:r w:rsidRPr="008347E1">
          <w:rPr>
            <w:rFonts w:cs="Times New Roman"/>
            <w:sz w:val="22"/>
            <w:szCs w:val="22"/>
            <w:lang w:val="en-GB"/>
          </w:rPr>
          <w:t>https://fvm.dk/Media/638524902251150869/Strategy_green_Proteins_2024.pdf</w:t>
        </w:r>
      </w:hyperlink>
      <w:r w:rsidRPr="008347E1">
        <w:rPr>
          <w:rFonts w:cs="Times New Roman"/>
          <w:sz w:val="22"/>
          <w:szCs w:val="22"/>
          <w:lang w:val="en-GB"/>
        </w:rPr>
        <w:t xml:space="preserve"> </w:t>
      </w:r>
      <w:r w:rsidR="00977A0A">
        <w:rPr>
          <w:rFonts w:cs="Times New Roman"/>
          <w:sz w:val="22"/>
          <w:szCs w:val="22"/>
          <w:lang w:val="en-GB"/>
        </w:rPr>
        <w:t>[2024-09-09]</w:t>
      </w:r>
    </w:p>
    <w:p w14:paraId="6DF0AB4F" w14:textId="560F0024"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Ghaleb, W., Ahmed, L.Q., Escobar-Gutiérrez, A.J. &amp; Julier, B. (2021). The History of Domestication and Selection of Lucerne: A New Perspective </w:t>
      </w:r>
      <w:r w:rsidR="0070553F" w:rsidRPr="0070553F">
        <w:rPr>
          <w:rFonts w:cs="Times New Roman"/>
          <w:sz w:val="22"/>
          <w:szCs w:val="22"/>
          <w:lang w:val="en-GB"/>
        </w:rPr>
        <w:t>from</w:t>
      </w:r>
      <w:r w:rsidRPr="0070553F">
        <w:rPr>
          <w:rFonts w:cs="Times New Roman"/>
          <w:sz w:val="22"/>
          <w:szCs w:val="22"/>
          <w:lang w:val="en-GB"/>
        </w:rPr>
        <w:t xml:space="preserve"> the Genetic Diversity for Seed Germination in Response to Temperature and Scarification. </w:t>
      </w:r>
      <w:r w:rsidRPr="0070553F">
        <w:rPr>
          <w:rFonts w:cs="Times New Roman"/>
          <w:i/>
          <w:iCs/>
          <w:sz w:val="22"/>
          <w:szCs w:val="22"/>
          <w:lang w:val="en-GB"/>
        </w:rPr>
        <w:t>Frontiers in Plant Science</w:t>
      </w:r>
      <w:r w:rsidRPr="0070553F">
        <w:rPr>
          <w:rFonts w:cs="Times New Roman"/>
          <w:sz w:val="22"/>
          <w:szCs w:val="22"/>
          <w:lang w:val="en-GB"/>
        </w:rPr>
        <w:t>, 11, 578121. https://doi.org/10.3389/fpls.2020.578121</w:t>
      </w:r>
    </w:p>
    <w:p w14:paraId="44E8EE7C" w14:textId="77777777"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Gibbs, J. &amp; Cappuccio, F.P. (2022). Plant-Based Dietary Patterns for Human and Planetary Health. </w:t>
      </w:r>
      <w:r w:rsidRPr="0070553F">
        <w:rPr>
          <w:rFonts w:cs="Times New Roman"/>
          <w:i/>
          <w:iCs/>
          <w:sz w:val="22"/>
          <w:szCs w:val="22"/>
          <w:lang w:val="en-GB"/>
        </w:rPr>
        <w:t>Nutrients</w:t>
      </w:r>
      <w:r w:rsidRPr="0070553F">
        <w:rPr>
          <w:rFonts w:cs="Times New Roman"/>
          <w:sz w:val="22"/>
          <w:szCs w:val="22"/>
          <w:lang w:val="en-GB"/>
        </w:rPr>
        <w:t>, 14 (8). https://doi.org/10.3390/nu14081614</w:t>
      </w:r>
    </w:p>
    <w:p w14:paraId="3711DD65" w14:textId="6E067DED" w:rsidR="00ED0276" w:rsidRPr="0070553F" w:rsidRDefault="00ED0276" w:rsidP="00ED0276">
      <w:pPr>
        <w:pStyle w:val="Bibliography"/>
        <w:rPr>
          <w:rFonts w:cs="Times New Roman"/>
          <w:sz w:val="22"/>
          <w:szCs w:val="22"/>
          <w:lang w:val="en-GB"/>
        </w:rPr>
      </w:pPr>
      <w:r w:rsidRPr="0070553F">
        <w:rPr>
          <w:rFonts w:cs="Times New Roman"/>
          <w:sz w:val="22"/>
          <w:szCs w:val="22"/>
          <w:lang w:val="en-GB"/>
        </w:rPr>
        <w:t>Green Protein Project (20</w:t>
      </w:r>
      <w:r w:rsidR="00351BEF" w:rsidRPr="0070553F">
        <w:rPr>
          <w:rFonts w:cs="Times New Roman"/>
          <w:sz w:val="22"/>
          <w:szCs w:val="22"/>
          <w:lang w:val="en-GB"/>
        </w:rPr>
        <w:t>19</w:t>
      </w:r>
      <w:r w:rsidRPr="0070553F">
        <w:rPr>
          <w:rFonts w:cs="Times New Roman"/>
          <w:sz w:val="22"/>
          <w:szCs w:val="22"/>
          <w:lang w:val="en-GB"/>
        </w:rPr>
        <w:t xml:space="preserve">). </w:t>
      </w:r>
      <w:r w:rsidR="004231CF" w:rsidRPr="0070553F">
        <w:rPr>
          <w:rFonts w:cs="Times New Roman"/>
          <w:i/>
          <w:iCs/>
          <w:sz w:val="22"/>
          <w:szCs w:val="22"/>
          <w:lang w:val="en-GB"/>
        </w:rPr>
        <w:t>About the project</w:t>
      </w:r>
      <w:r w:rsidRPr="0070553F">
        <w:rPr>
          <w:rFonts w:cs="Times New Roman"/>
          <w:sz w:val="22"/>
          <w:szCs w:val="22"/>
          <w:lang w:val="en-GB"/>
        </w:rPr>
        <w:t>. https://greenproteinproject.eu/ [2024-03-04]</w:t>
      </w:r>
    </w:p>
    <w:p w14:paraId="43673712" w14:textId="77777777"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Hadidi, M., Hossienpour, Y., Nooshkam, M., Mahfouzi, M., Gharagozlou, M., Aliakbari, F.S., Aghababaei, F. &amp; McClement, D.J. (2023). Green leaf proteins: a sustainable source of edible plant-based proteins. </w:t>
      </w:r>
      <w:r w:rsidRPr="0070553F">
        <w:rPr>
          <w:rFonts w:cs="Times New Roman"/>
          <w:i/>
          <w:iCs/>
          <w:sz w:val="22"/>
          <w:szCs w:val="22"/>
          <w:lang w:val="en-GB"/>
        </w:rPr>
        <w:t>Critical Reviews in Food Science and Nutrition</w:t>
      </w:r>
      <w:r w:rsidRPr="0070553F">
        <w:rPr>
          <w:rFonts w:cs="Times New Roman"/>
          <w:sz w:val="22"/>
          <w:szCs w:val="22"/>
          <w:lang w:val="en-GB"/>
        </w:rPr>
        <w:t>, 0 (0), 1–18. https://doi.org/10.1080/10408398.2023.2229436</w:t>
      </w:r>
    </w:p>
    <w:p w14:paraId="0EC7DF99" w14:textId="585CAE4D" w:rsidR="00651CD2" w:rsidRPr="0070553F" w:rsidRDefault="00651CD2" w:rsidP="00651CD2">
      <w:pPr>
        <w:pStyle w:val="Bibliography"/>
        <w:rPr>
          <w:rFonts w:cs="Times New Roman"/>
          <w:sz w:val="22"/>
          <w:szCs w:val="22"/>
          <w:lang w:val="en-GB"/>
        </w:rPr>
      </w:pPr>
      <w:r w:rsidRPr="0070553F">
        <w:rPr>
          <w:rFonts w:cs="Times New Roman"/>
          <w:sz w:val="22"/>
          <w:szCs w:val="22"/>
          <w:lang w:val="en-GB"/>
        </w:rPr>
        <w:t xml:space="preserve">Helmenstine, A.M., (2019). Monomers and Polymers in Chemistry. </w:t>
      </w:r>
      <w:r w:rsidRPr="0070553F">
        <w:rPr>
          <w:rFonts w:cs="Times New Roman"/>
          <w:i/>
          <w:iCs/>
          <w:sz w:val="22"/>
          <w:szCs w:val="22"/>
          <w:lang w:val="en-GB"/>
        </w:rPr>
        <w:t>ThoughtCo</w:t>
      </w:r>
      <w:r w:rsidRPr="0070553F">
        <w:rPr>
          <w:rFonts w:cs="Times New Roman"/>
          <w:sz w:val="22"/>
          <w:szCs w:val="22"/>
          <w:lang w:val="en-GB"/>
        </w:rPr>
        <w:t>, thoughtco.com/monomers-and-polymers-intro-608928 [2024-04-18]</w:t>
      </w:r>
    </w:p>
    <w:p w14:paraId="69B87D09" w14:textId="77777777" w:rsidR="00ED0276" w:rsidRDefault="00ED0276" w:rsidP="00ED0276">
      <w:pPr>
        <w:pStyle w:val="Bibliography"/>
        <w:rPr>
          <w:rFonts w:cs="Times New Roman"/>
          <w:sz w:val="22"/>
          <w:szCs w:val="22"/>
          <w:lang w:val="en-GB"/>
        </w:rPr>
      </w:pPr>
      <w:r w:rsidRPr="0070553F">
        <w:rPr>
          <w:rFonts w:cs="Times New Roman"/>
          <w:sz w:val="22"/>
          <w:szCs w:val="22"/>
          <w:lang w:val="en-GB"/>
        </w:rPr>
        <w:t xml:space="preserve">Henchion, M., Hayes, M., Mullen, A.M., Fenelon, M. &amp; Tiwari, B. (2017). Future Protein Supply and Demand: Strategies and Factors Influencing a Sustainable Equilibrium. </w:t>
      </w:r>
      <w:r w:rsidRPr="0070553F">
        <w:rPr>
          <w:rFonts w:cs="Times New Roman"/>
          <w:i/>
          <w:iCs/>
          <w:sz w:val="22"/>
          <w:szCs w:val="22"/>
          <w:lang w:val="en-GB"/>
        </w:rPr>
        <w:t>Foods</w:t>
      </w:r>
      <w:r w:rsidRPr="0070553F">
        <w:rPr>
          <w:rFonts w:cs="Times New Roman"/>
          <w:sz w:val="22"/>
          <w:szCs w:val="22"/>
          <w:lang w:val="en-GB"/>
        </w:rPr>
        <w:t>, 6 (7), 53. https://doi.org/10.3390/foods6070053</w:t>
      </w:r>
    </w:p>
    <w:p w14:paraId="24C8E4B2" w14:textId="77777777" w:rsidR="00600620" w:rsidRPr="00600620" w:rsidRDefault="00600620" w:rsidP="00600620">
      <w:pPr>
        <w:pStyle w:val="Bibliography"/>
        <w:rPr>
          <w:rFonts w:cs="Times New Roman"/>
          <w:sz w:val="22"/>
          <w:szCs w:val="22"/>
          <w:lang w:val="en-GB"/>
        </w:rPr>
      </w:pPr>
      <w:r w:rsidRPr="00600620">
        <w:rPr>
          <w:rFonts w:cs="Times New Roman"/>
          <w:sz w:val="22"/>
          <w:szCs w:val="22"/>
          <w:lang w:val="en-GB"/>
        </w:rPr>
        <w:fldChar w:fldCharType="begin"/>
      </w:r>
      <w:r w:rsidRPr="00600620">
        <w:rPr>
          <w:rFonts w:cs="Times New Roman"/>
          <w:sz w:val="22"/>
          <w:szCs w:val="22"/>
          <w:lang w:val="en-GB"/>
        </w:rPr>
        <w:instrText xml:space="preserve"> ADDIN ZOTERO_BIBL {"uncited":[],"omitted":[],"custom":[]} CSL_BIBLIOGRAPHY </w:instrText>
      </w:r>
      <w:r w:rsidRPr="00600620">
        <w:rPr>
          <w:rFonts w:cs="Times New Roman"/>
          <w:sz w:val="22"/>
          <w:szCs w:val="22"/>
          <w:lang w:val="en-GB"/>
        </w:rPr>
        <w:fldChar w:fldCharType="separate"/>
      </w:r>
      <w:r w:rsidRPr="00600620">
        <w:rPr>
          <w:rFonts w:cs="Times New Roman"/>
          <w:sz w:val="22"/>
          <w:szCs w:val="22"/>
          <w:lang w:val="en-GB"/>
        </w:rPr>
        <w:t>Hänggli, A., Levy, S. A., Armenteras, D., Bovolo, C. I., Brandão, J., Rueda, X., &amp; Garrett, R. D. (2023). A systematic comparison of deforestation drivers and policy effectiveness across the Amazon biome. Environmental Research Letters, 18(7), 073001. https://doi.org/10.1088/1748-9326/acd408</w:t>
      </w:r>
    </w:p>
    <w:p w14:paraId="65A1B7C1" w14:textId="18BC7B4A" w:rsidR="00ED0276" w:rsidRPr="0070553F" w:rsidRDefault="00600620" w:rsidP="00600620">
      <w:pPr>
        <w:pStyle w:val="Bibliography"/>
        <w:rPr>
          <w:rFonts w:cs="Times New Roman"/>
          <w:sz w:val="22"/>
          <w:szCs w:val="22"/>
          <w:lang w:val="en-GB"/>
        </w:rPr>
      </w:pPr>
      <w:r w:rsidRPr="00600620">
        <w:rPr>
          <w:rFonts w:cs="Times New Roman"/>
          <w:sz w:val="22"/>
          <w:szCs w:val="22"/>
          <w:lang w:val="en-GB"/>
        </w:rPr>
        <w:lastRenderedPageBreak/>
        <w:fldChar w:fldCharType="end"/>
      </w:r>
      <w:r w:rsidR="00ED0276" w:rsidRPr="0070553F">
        <w:rPr>
          <w:rFonts w:cs="Times New Roman"/>
          <w:sz w:val="22"/>
          <w:szCs w:val="22"/>
          <w:lang w:val="en-GB"/>
        </w:rPr>
        <w:t xml:space="preserve">Julier, B., Gastal, F., Louarn, G., Badenhausser, I., Annicchiarico, P., Crocq, G., Chatelier, D., Guillemot, E. &amp; Emile, J. (2017). Lucerne (Alfalfa) in European cropping systems. In: </w:t>
      </w:r>
      <w:r w:rsidR="00ED0276" w:rsidRPr="00600620">
        <w:rPr>
          <w:rFonts w:cs="Times New Roman"/>
          <w:sz w:val="22"/>
          <w:szCs w:val="22"/>
          <w:lang w:val="en-GB"/>
        </w:rPr>
        <w:t>Legumes in Cropping Systems</w:t>
      </w:r>
      <w:r w:rsidR="00ED0276" w:rsidRPr="0070553F">
        <w:rPr>
          <w:rFonts w:cs="Times New Roman"/>
          <w:sz w:val="22"/>
          <w:szCs w:val="22"/>
          <w:lang w:val="en-GB"/>
        </w:rPr>
        <w:t>. https://doi.org/10.1079/9781780644981.0168</w:t>
      </w:r>
    </w:p>
    <w:p w14:paraId="08136020" w14:textId="77777777" w:rsidR="00ED0276" w:rsidRDefault="00ED0276" w:rsidP="00ED0276">
      <w:pPr>
        <w:pStyle w:val="Bibliography"/>
        <w:rPr>
          <w:rFonts w:cs="Times New Roman"/>
          <w:sz w:val="22"/>
          <w:szCs w:val="22"/>
          <w:lang w:val="sv-SE"/>
        </w:rPr>
      </w:pPr>
      <w:r w:rsidRPr="003037C1">
        <w:rPr>
          <w:rFonts w:cs="Times New Roman"/>
          <w:sz w:val="22"/>
          <w:szCs w:val="22"/>
        </w:rPr>
        <w:t xml:space="preserve">Kammerer, D.R., Kammerer, J. &amp; Carle, R. (2014). </w:t>
      </w:r>
      <w:r w:rsidRPr="0070553F">
        <w:rPr>
          <w:rFonts w:cs="Times New Roman"/>
          <w:sz w:val="22"/>
          <w:szCs w:val="22"/>
          <w:lang w:val="en-GB"/>
        </w:rPr>
        <w:t xml:space="preserve">Chapter 11 - Resin Adsorption and Ion Exchange to Recover and Fractionate Polyphenols. In: Watson, R.R. (ed.) </w:t>
      </w:r>
      <w:r w:rsidRPr="0070553F">
        <w:rPr>
          <w:rFonts w:cs="Times New Roman"/>
          <w:i/>
          <w:iCs/>
          <w:sz w:val="22"/>
          <w:szCs w:val="22"/>
          <w:lang w:val="en-GB"/>
        </w:rPr>
        <w:t>Polyphenols in Plants</w:t>
      </w:r>
      <w:r w:rsidRPr="0070553F">
        <w:rPr>
          <w:rFonts w:cs="Times New Roman"/>
          <w:sz w:val="22"/>
          <w:szCs w:val="22"/>
          <w:lang w:val="en-GB"/>
        </w:rPr>
        <w:t xml:space="preserve">. Academic Press. </w:t>
      </w:r>
      <w:r w:rsidRPr="00E1079A">
        <w:rPr>
          <w:rFonts w:cs="Times New Roman"/>
          <w:sz w:val="22"/>
          <w:szCs w:val="22"/>
          <w:lang w:val="sv-SE"/>
        </w:rPr>
        <w:t>219–230. https://doi.org/10.1016/B978-0-12-397934-6.00011-5</w:t>
      </w:r>
    </w:p>
    <w:p w14:paraId="738487C3" w14:textId="77777777" w:rsidR="00CD16F4" w:rsidRPr="00CD16F4" w:rsidRDefault="00CD16F4" w:rsidP="00CD16F4">
      <w:pPr>
        <w:pStyle w:val="Bibliography"/>
        <w:rPr>
          <w:rFonts w:cs="Times New Roman"/>
          <w:sz w:val="22"/>
          <w:szCs w:val="22"/>
          <w:lang w:val="sv-SE"/>
        </w:rPr>
      </w:pPr>
      <w:r w:rsidRPr="00CD16F4">
        <w:rPr>
          <w:rFonts w:cs="Times New Roman"/>
          <w:sz w:val="22"/>
          <w:szCs w:val="22"/>
          <w:lang w:val="sv-SE"/>
        </w:rPr>
        <w:fldChar w:fldCharType="begin"/>
      </w:r>
      <w:r w:rsidRPr="00CD16F4">
        <w:rPr>
          <w:rFonts w:cs="Times New Roman"/>
          <w:sz w:val="22"/>
          <w:szCs w:val="22"/>
          <w:lang w:val="sv-SE"/>
        </w:rPr>
        <w:instrText xml:space="preserve"> ADDIN ZOTERO_BIBL {"uncited":[],"omitted":[],"custom":[]} CSL_BIBLIOGRAPHY </w:instrText>
      </w:r>
      <w:r w:rsidRPr="00CD16F4">
        <w:rPr>
          <w:rFonts w:cs="Times New Roman"/>
          <w:sz w:val="22"/>
          <w:szCs w:val="22"/>
          <w:lang w:val="sv-SE"/>
        </w:rPr>
        <w:fldChar w:fldCharType="separate"/>
      </w:r>
      <w:r w:rsidRPr="00CD16F4">
        <w:rPr>
          <w:rFonts w:cs="Times New Roman"/>
          <w:sz w:val="22"/>
          <w:szCs w:val="22"/>
          <w:lang w:val="sv-SE"/>
        </w:rPr>
        <w:t>Kammerer, D. R., Kammerer, J., &amp; Carle, R. (2019). Chapter 19 - Adsorption and Ion Exchange for the Recovery and Fractionation of Polyphenols: Principles and Applications. In R. R. Watson (Ed.), Polyphenols in Plants (Second Edition) (pp. 327–339). Academic Press. https://doi.org/10.1016/B978-0-12-813768-0.00018-9</w:t>
      </w:r>
    </w:p>
    <w:p w14:paraId="6A5B6C83" w14:textId="407FCBD4" w:rsidR="00ED0276" w:rsidRPr="00770025" w:rsidRDefault="00CD16F4" w:rsidP="00CD16F4">
      <w:pPr>
        <w:pStyle w:val="Bibliography"/>
        <w:rPr>
          <w:rFonts w:cs="Times New Roman"/>
          <w:sz w:val="22"/>
          <w:szCs w:val="22"/>
        </w:rPr>
      </w:pPr>
      <w:r w:rsidRPr="00CD16F4">
        <w:rPr>
          <w:rFonts w:cs="Times New Roman"/>
          <w:sz w:val="22"/>
          <w:szCs w:val="22"/>
          <w:lang w:val="sv-SE"/>
        </w:rPr>
        <w:fldChar w:fldCharType="end"/>
      </w:r>
      <w:r w:rsidR="00ED0276" w:rsidRPr="00E1079A">
        <w:rPr>
          <w:rFonts w:cs="Times New Roman"/>
          <w:sz w:val="22"/>
          <w:szCs w:val="22"/>
          <w:lang w:val="sv-SE"/>
        </w:rPr>
        <w:t xml:space="preserve">Lamsal, B.P., Koegel, R.G. &amp; Gunasekaran, S. (2007). </w:t>
      </w:r>
      <w:r w:rsidR="00ED0276" w:rsidRPr="00770025">
        <w:rPr>
          <w:rFonts w:cs="Times New Roman"/>
          <w:sz w:val="22"/>
          <w:szCs w:val="22"/>
        </w:rPr>
        <w:t>Some physicochemical and functional properties of alfalfa soluble leaf proteins. LWT - Food Science and Technology, 40 (9), 1520–1526. https://doi.org/10.1016/j.lwt.2006.11.010</w:t>
      </w:r>
    </w:p>
    <w:p w14:paraId="505EC2F8" w14:textId="3A3A32C1" w:rsidR="00ED0276" w:rsidRPr="00770025" w:rsidRDefault="00ED0276" w:rsidP="00ED0276">
      <w:pPr>
        <w:pStyle w:val="Bibliography"/>
        <w:rPr>
          <w:rFonts w:cs="Times New Roman"/>
          <w:sz w:val="22"/>
          <w:szCs w:val="22"/>
        </w:rPr>
      </w:pPr>
      <w:r w:rsidRPr="00770025">
        <w:rPr>
          <w:rFonts w:cs="Times New Roman"/>
          <w:sz w:val="22"/>
          <w:szCs w:val="22"/>
        </w:rPr>
        <w:t xml:space="preserve">Leaft Foods (n.d.). </w:t>
      </w:r>
      <w:r w:rsidR="004231CF" w:rsidRPr="00977A0A">
        <w:rPr>
          <w:rFonts w:cs="Times New Roman"/>
          <w:i/>
          <w:iCs/>
          <w:sz w:val="22"/>
          <w:szCs w:val="22"/>
        </w:rPr>
        <w:t>Our Journey</w:t>
      </w:r>
      <w:r w:rsidR="004231CF" w:rsidRPr="00770025">
        <w:rPr>
          <w:rFonts w:cs="Times New Roman"/>
          <w:sz w:val="22"/>
          <w:szCs w:val="22"/>
        </w:rPr>
        <w:t xml:space="preserve">. </w:t>
      </w:r>
      <w:r w:rsidRPr="00770025">
        <w:rPr>
          <w:rFonts w:cs="Times New Roman"/>
          <w:sz w:val="22"/>
          <w:szCs w:val="22"/>
        </w:rPr>
        <w:t>https://www.leaftfoods.com/about/ [2024-03-04]</w:t>
      </w:r>
    </w:p>
    <w:p w14:paraId="5E6A74B7" w14:textId="77777777"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Liese, H.W., Valkenburg, T.A.A., America, A.H.P., Scholten, E. &amp; Bruins, M.E. (2023). Toxin removal during protein extraction from tomato leaves. </w:t>
      </w:r>
      <w:r w:rsidRPr="0070553F">
        <w:rPr>
          <w:rFonts w:cs="Times New Roman"/>
          <w:i/>
          <w:iCs/>
          <w:sz w:val="22"/>
          <w:szCs w:val="22"/>
          <w:lang w:val="en-GB"/>
        </w:rPr>
        <w:t>Innovative Food Science &amp; Emerging Technologies</w:t>
      </w:r>
      <w:r w:rsidRPr="0070553F">
        <w:rPr>
          <w:rFonts w:cs="Times New Roman"/>
          <w:sz w:val="22"/>
          <w:szCs w:val="22"/>
          <w:lang w:val="en-GB"/>
        </w:rPr>
        <w:t>, 88, 103454. https://doi.org/10.1016/j.ifset.2023.103454</w:t>
      </w:r>
    </w:p>
    <w:p w14:paraId="350C7B67" w14:textId="77777777"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Luzixine TM (n.d.). </w:t>
      </w:r>
      <w:r w:rsidRPr="0070553F">
        <w:rPr>
          <w:rFonts w:cs="Times New Roman"/>
          <w:i/>
          <w:iCs/>
          <w:sz w:val="22"/>
          <w:szCs w:val="22"/>
          <w:lang w:val="en-GB"/>
        </w:rPr>
        <w:t>LUZIXINE</w:t>
      </w:r>
      <w:r w:rsidRPr="0070553F">
        <w:rPr>
          <w:rFonts w:cs="Times New Roman"/>
          <w:sz w:val="22"/>
          <w:szCs w:val="22"/>
          <w:lang w:val="en-GB"/>
        </w:rPr>
        <w:t>. https://luzixine.fr/en/origins/ [2024-03-04]</w:t>
      </w:r>
    </w:p>
    <w:p w14:paraId="3AE6FFFA" w14:textId="4C496EE6"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Martillanes, S., Rocha-Pimienta, J., Cabrera-Bañegil, M., Martín-Vertedor, D., Delgado-Adámez, J., Martillanes, S., Rocha-Pimienta, J., Cabrera-Bañegil, M., Martín-Vertedor, D. &amp; Delgado-Adámez, J. (2017). Application of Phenolic Compounds for Food Preservation: Food Additive and Active Packaging. </w:t>
      </w:r>
      <w:r w:rsidRPr="0070553F">
        <w:rPr>
          <w:rFonts w:cs="Times New Roman"/>
          <w:i/>
          <w:iCs/>
          <w:sz w:val="22"/>
          <w:szCs w:val="22"/>
          <w:lang w:val="en-GB"/>
        </w:rPr>
        <w:t>Phenolic Compounds - Biological Activity</w:t>
      </w:r>
      <w:r w:rsidRPr="0070553F">
        <w:rPr>
          <w:rFonts w:cs="Times New Roman"/>
          <w:sz w:val="22"/>
          <w:szCs w:val="22"/>
          <w:lang w:val="en-GB"/>
        </w:rPr>
        <w:t>. IntechOpen. https://doi.org/10.5772/66885</w:t>
      </w:r>
    </w:p>
    <w:p w14:paraId="7C08CD6E" w14:textId="6DCF57F5" w:rsidR="00ED0276" w:rsidRPr="0070553F" w:rsidRDefault="00ED0276" w:rsidP="0026169A">
      <w:pPr>
        <w:pStyle w:val="Bibliography"/>
        <w:rPr>
          <w:rFonts w:cs="Times New Roman"/>
          <w:sz w:val="22"/>
          <w:szCs w:val="22"/>
          <w:lang w:val="en-GB"/>
        </w:rPr>
      </w:pPr>
      <w:r w:rsidRPr="0070553F">
        <w:rPr>
          <w:rFonts w:cs="Times New Roman"/>
          <w:sz w:val="22"/>
          <w:szCs w:val="22"/>
          <w:lang w:val="en-GB"/>
        </w:rPr>
        <w:t xml:space="preserve">Nynäs, A.-L. (2022). </w:t>
      </w:r>
      <w:r w:rsidRPr="0070553F">
        <w:rPr>
          <w:rFonts w:cs="Times New Roman"/>
          <w:i/>
          <w:iCs/>
          <w:sz w:val="22"/>
          <w:szCs w:val="22"/>
          <w:lang w:val="en-GB"/>
        </w:rPr>
        <w:t>Harnessing the potential of green leaves - Agricultural biomass as a source of sustainable food protein</w:t>
      </w:r>
      <w:r w:rsidR="0026169A" w:rsidRPr="0070553F">
        <w:rPr>
          <w:rFonts w:cs="Times New Roman"/>
          <w:i/>
          <w:iCs/>
          <w:sz w:val="22"/>
          <w:szCs w:val="22"/>
          <w:lang w:val="en-GB"/>
        </w:rPr>
        <w:t xml:space="preserve">. </w:t>
      </w:r>
      <w:hyperlink r:id="rId46" w:history="1">
        <w:r w:rsidR="0026169A" w:rsidRPr="0070553F">
          <w:rPr>
            <w:rFonts w:cs="Times New Roman"/>
            <w:sz w:val="22"/>
            <w:szCs w:val="22"/>
            <w:lang w:val="en-GB"/>
          </w:rPr>
          <w:t>Acta Universitatis Agriculturae Sueciae</w:t>
        </w:r>
      </w:hyperlink>
      <w:r w:rsidR="0026169A" w:rsidRPr="0070553F">
        <w:rPr>
          <w:rFonts w:cs="Times New Roman"/>
          <w:sz w:val="22"/>
          <w:szCs w:val="22"/>
          <w:lang w:val="en-GB"/>
        </w:rPr>
        <w:br/>
        <w:t>2022, number: 2022:23. https://publications.slu.se/?file=publ/show&amp;id=116660</w:t>
      </w:r>
    </w:p>
    <w:p w14:paraId="78BDE9C5" w14:textId="77777777"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Nynäs, A.-L., Berndtsson, E., Newson, W.R., Hovmalm, H.P. &amp; Johansson, E. (2024). Protein Fractionation of Leafy Green Biomass at the Pilot Scale: Partitioning and Type of Nitrogen in the Fractions and Their Usefulness for Food and Feed. </w:t>
      </w:r>
      <w:r w:rsidRPr="0070553F">
        <w:rPr>
          <w:rFonts w:cs="Times New Roman"/>
          <w:i/>
          <w:iCs/>
          <w:sz w:val="22"/>
          <w:szCs w:val="22"/>
          <w:lang w:val="en-GB"/>
        </w:rPr>
        <w:t>ACS Food Science &amp; Technology</w:t>
      </w:r>
      <w:r w:rsidRPr="0070553F">
        <w:rPr>
          <w:rFonts w:cs="Times New Roman"/>
          <w:sz w:val="22"/>
          <w:szCs w:val="22"/>
          <w:lang w:val="en-GB"/>
        </w:rPr>
        <w:t>, 4 (1), 126–138. https://doi.org/10.1021/acsfoodscitech.3c00426</w:t>
      </w:r>
    </w:p>
    <w:p w14:paraId="17474720" w14:textId="71CEA151" w:rsidR="00912556" w:rsidRPr="0070553F" w:rsidRDefault="00912556" w:rsidP="00FB5759">
      <w:pPr>
        <w:pStyle w:val="Bibliography"/>
        <w:rPr>
          <w:rFonts w:cs="Times New Roman"/>
          <w:sz w:val="22"/>
          <w:szCs w:val="22"/>
          <w:lang w:val="en-GB"/>
        </w:rPr>
      </w:pPr>
      <w:r w:rsidRPr="0070553F">
        <w:rPr>
          <w:rFonts w:cs="Times New Roman"/>
          <w:sz w:val="22"/>
          <w:szCs w:val="22"/>
          <w:lang w:val="en-GB"/>
        </w:rPr>
        <w:t xml:space="preserve">OECD (2006). </w:t>
      </w:r>
      <w:r w:rsidRPr="0070553F">
        <w:rPr>
          <w:rFonts w:cs="Times New Roman"/>
          <w:i/>
          <w:iCs/>
          <w:sz w:val="22"/>
          <w:szCs w:val="22"/>
          <w:lang w:val="en-GB"/>
        </w:rPr>
        <w:t>Safety Assessment of Transgenic Organisms, Volume 1: OECD Consensus Documents</w:t>
      </w:r>
      <w:r w:rsidR="00FB5759" w:rsidRPr="0070553F">
        <w:rPr>
          <w:rFonts w:cs="Times New Roman"/>
          <w:i/>
          <w:iCs/>
          <w:sz w:val="22"/>
          <w:szCs w:val="22"/>
          <w:lang w:val="en-GB"/>
        </w:rPr>
        <w:t xml:space="preserve"> Section 8 - Sugar Beet (BETA VULGARIS L.)</w:t>
      </w:r>
      <w:r w:rsidR="00FB5759" w:rsidRPr="0070553F">
        <w:rPr>
          <w:rFonts w:cs="Times New Roman"/>
          <w:sz w:val="22"/>
          <w:szCs w:val="22"/>
          <w:lang w:val="en-GB"/>
        </w:rPr>
        <w:t>.</w:t>
      </w:r>
      <w:r w:rsidRPr="0070553F">
        <w:rPr>
          <w:rFonts w:cs="Times New Roman"/>
          <w:sz w:val="22"/>
          <w:szCs w:val="22"/>
          <w:lang w:val="en-GB"/>
        </w:rPr>
        <w:t xml:space="preserve"> https://read.oecd-ilibrary.org/science-and-technology/safety-assessment-of-transgenic-organisms/section-8_9789264095380-11-en#page1. [2024-04-15]</w:t>
      </w:r>
    </w:p>
    <w:p w14:paraId="715B3C73" w14:textId="2097CA04" w:rsidR="00810F5D" w:rsidRPr="00E1079A" w:rsidRDefault="00810F5D" w:rsidP="00495A0D">
      <w:pPr>
        <w:pStyle w:val="Bibliography"/>
        <w:rPr>
          <w:rFonts w:cs="Times New Roman"/>
          <w:sz w:val="22"/>
          <w:szCs w:val="22"/>
          <w:lang w:val="sv-SE"/>
        </w:rPr>
      </w:pPr>
      <w:r w:rsidRPr="0070553F">
        <w:rPr>
          <w:rFonts w:cs="Times New Roman"/>
          <w:sz w:val="22"/>
          <w:szCs w:val="22"/>
          <w:lang w:val="en-GB"/>
        </w:rPr>
        <w:t xml:space="preserve">Olsson, R. (2004). Environmental aspects of Sugar Beet Production in Sweden. </w:t>
      </w:r>
      <w:r w:rsidR="00495A0D" w:rsidRPr="00E1079A">
        <w:rPr>
          <w:rFonts w:cs="Times New Roman"/>
          <w:sz w:val="22"/>
          <w:szCs w:val="22"/>
          <w:lang w:val="sv-SE"/>
        </w:rPr>
        <w:t xml:space="preserve">SBU Sockernäringens </w:t>
      </w:r>
      <w:r w:rsidR="00AF2ABD" w:rsidRPr="00E1079A">
        <w:rPr>
          <w:rFonts w:cs="Times New Roman"/>
          <w:sz w:val="22"/>
          <w:szCs w:val="22"/>
          <w:lang w:val="sv-SE"/>
        </w:rPr>
        <w:t>Betodlings Utveckling</w:t>
      </w:r>
      <w:r w:rsidR="00495A0D" w:rsidRPr="00E1079A">
        <w:rPr>
          <w:rFonts w:cs="Times New Roman"/>
          <w:sz w:val="22"/>
          <w:szCs w:val="22"/>
          <w:lang w:val="sv-SE"/>
        </w:rPr>
        <w:t xml:space="preserve">. NBR Nordic Beet </w:t>
      </w:r>
      <w:r w:rsidR="00AF2ABD" w:rsidRPr="00E1079A">
        <w:rPr>
          <w:rFonts w:cs="Times New Roman"/>
          <w:sz w:val="22"/>
          <w:szCs w:val="22"/>
          <w:lang w:val="sv-SE"/>
        </w:rPr>
        <w:t>Research</w:t>
      </w:r>
      <w:r w:rsidR="00495A0D" w:rsidRPr="00E1079A">
        <w:rPr>
          <w:rFonts w:cs="Times New Roman"/>
          <w:sz w:val="22"/>
          <w:szCs w:val="22"/>
          <w:lang w:val="sv-SE"/>
        </w:rPr>
        <w:t>. https://www.nordicbeet.nu/wp-content/uploads/2017/02/environmental-aspects-of-sugar-beet-production-in-sweden.pdf [2024-04-17]</w:t>
      </w:r>
    </w:p>
    <w:p w14:paraId="28BE31AA" w14:textId="77777777" w:rsidR="00ED0276" w:rsidRPr="0070553F" w:rsidRDefault="00ED0276" w:rsidP="00ED0276">
      <w:pPr>
        <w:pStyle w:val="Bibliography"/>
        <w:rPr>
          <w:rFonts w:cs="Times New Roman"/>
          <w:sz w:val="22"/>
          <w:szCs w:val="22"/>
          <w:lang w:val="en-GB"/>
        </w:rPr>
      </w:pPr>
      <w:r w:rsidRPr="00E1079A">
        <w:rPr>
          <w:rFonts w:cs="Times New Roman"/>
          <w:sz w:val="22"/>
          <w:szCs w:val="22"/>
          <w:lang w:val="sv-SE"/>
        </w:rPr>
        <w:t xml:space="preserve">Prakash, S., Gaiani, C. &amp; Bhandari, B.R. (2023). </w:t>
      </w:r>
      <w:r w:rsidRPr="0070553F">
        <w:rPr>
          <w:rFonts w:cs="Times New Roman"/>
          <w:sz w:val="22"/>
          <w:szCs w:val="22"/>
          <w:lang w:val="en-GB"/>
        </w:rPr>
        <w:t xml:space="preserve">Chapter 1 - Plant-based food as a sustainable source of food for the future. In: Prakash, S., Bhandari, B.R., &amp; Gaiani, C. (eds) </w:t>
      </w:r>
      <w:r w:rsidRPr="0070553F">
        <w:rPr>
          <w:rFonts w:cs="Times New Roman"/>
          <w:i/>
          <w:iCs/>
          <w:sz w:val="22"/>
          <w:szCs w:val="22"/>
          <w:lang w:val="en-GB"/>
        </w:rPr>
        <w:t>Engineering Plant-Based Food Systems</w:t>
      </w:r>
      <w:r w:rsidRPr="0070553F">
        <w:rPr>
          <w:rFonts w:cs="Times New Roman"/>
          <w:sz w:val="22"/>
          <w:szCs w:val="22"/>
          <w:lang w:val="en-GB"/>
        </w:rPr>
        <w:t>. Academic Press. 1–12. https://doi.org/10.1016/B978-0-323-89842-3.00005-1</w:t>
      </w:r>
    </w:p>
    <w:p w14:paraId="17229DA3" w14:textId="77777777" w:rsidR="00117D19" w:rsidRPr="0070553F" w:rsidRDefault="00117D19" w:rsidP="00117D19">
      <w:pPr>
        <w:pStyle w:val="Bibliography"/>
        <w:rPr>
          <w:rFonts w:cs="Times New Roman"/>
          <w:sz w:val="22"/>
          <w:szCs w:val="22"/>
          <w:lang w:val="en-GB"/>
        </w:rPr>
      </w:pPr>
      <w:r w:rsidRPr="0070553F">
        <w:rPr>
          <w:rFonts w:cs="Times New Roman"/>
          <w:sz w:val="22"/>
          <w:szCs w:val="22"/>
          <w:lang w:val="en-GB"/>
        </w:rPr>
        <w:fldChar w:fldCharType="begin"/>
      </w:r>
      <w:r w:rsidRPr="0070553F">
        <w:rPr>
          <w:rFonts w:cs="Times New Roman"/>
          <w:sz w:val="22"/>
          <w:szCs w:val="22"/>
          <w:lang w:val="en-GB"/>
        </w:rPr>
        <w:instrText xml:space="preserve"> ADDIN ZOTERO_BIBL {"uncited":[],"omitted":[],"custom":[]} CSL_BIBLIOGRAPHY </w:instrText>
      </w:r>
      <w:r w:rsidRPr="0070553F">
        <w:rPr>
          <w:rFonts w:cs="Times New Roman"/>
          <w:sz w:val="22"/>
          <w:szCs w:val="22"/>
          <w:lang w:val="en-GB"/>
        </w:rPr>
        <w:fldChar w:fldCharType="separate"/>
      </w:r>
      <w:r w:rsidRPr="0070553F">
        <w:rPr>
          <w:rFonts w:cs="Times New Roman"/>
          <w:sz w:val="22"/>
          <w:szCs w:val="22"/>
          <w:lang w:val="en-GB"/>
        </w:rPr>
        <w:t xml:space="preserve">Puccinelli, M., Carmassi, G., Botrini, L., Bindi, A., Rossi, L., Fierro-Sañudo, J. F., Pardossi, A., &amp; Incrocci, L. (2022). Growth and Mineral Relations of Beta vulgaris var. Cicla and Beta vulgaris ssp. Maritima Cultivated Hydroponically with Diluted Seawater and Low Nitrogen Level in the Nutrient Solution. </w:t>
      </w:r>
      <w:r w:rsidRPr="0070553F">
        <w:rPr>
          <w:rFonts w:cs="Times New Roman"/>
          <w:i/>
          <w:iCs/>
          <w:sz w:val="22"/>
          <w:szCs w:val="22"/>
          <w:lang w:val="en-GB"/>
        </w:rPr>
        <w:t>Horticulturae, 8</w:t>
      </w:r>
      <w:r w:rsidRPr="0070553F">
        <w:rPr>
          <w:rFonts w:cs="Times New Roman"/>
          <w:sz w:val="22"/>
          <w:szCs w:val="22"/>
          <w:lang w:val="en-GB"/>
        </w:rPr>
        <w:t>(7), Article 7. https://doi.org/10.3390/horticulturae8070638</w:t>
      </w:r>
    </w:p>
    <w:p w14:paraId="0257FB8E" w14:textId="1C15980A" w:rsidR="008F5E0F" w:rsidRPr="0070553F" w:rsidRDefault="00117D19" w:rsidP="00117D19">
      <w:pPr>
        <w:pStyle w:val="Bibliography"/>
        <w:rPr>
          <w:rFonts w:cs="Times New Roman"/>
          <w:sz w:val="22"/>
          <w:szCs w:val="22"/>
          <w:lang w:val="en-GB"/>
        </w:rPr>
      </w:pPr>
      <w:r w:rsidRPr="0070553F">
        <w:rPr>
          <w:rFonts w:cs="Times New Roman"/>
          <w:sz w:val="22"/>
          <w:szCs w:val="22"/>
          <w:lang w:val="en-GB"/>
        </w:rPr>
        <w:fldChar w:fldCharType="end"/>
      </w:r>
      <w:r w:rsidR="008F5E0F" w:rsidRPr="0070553F">
        <w:rPr>
          <w:rFonts w:cs="Times New Roman"/>
          <w:sz w:val="22"/>
          <w:szCs w:val="22"/>
          <w:lang w:val="en-GB"/>
        </w:rPr>
        <w:t xml:space="preserve">Purolite (2023). </w:t>
      </w:r>
      <w:r w:rsidR="008F5E0F" w:rsidRPr="0070553F">
        <w:rPr>
          <w:rFonts w:cs="Times New Roman"/>
          <w:i/>
          <w:iCs/>
          <w:sz w:val="22"/>
          <w:szCs w:val="22"/>
          <w:lang w:val="en-GB"/>
        </w:rPr>
        <w:t>Polymeric Adsorbent Resins for Industrial Applications.</w:t>
      </w:r>
      <w:r w:rsidR="008F5E0F" w:rsidRPr="0070553F">
        <w:rPr>
          <w:rFonts w:cs="Times New Roman"/>
          <w:sz w:val="22"/>
          <w:szCs w:val="22"/>
          <w:lang w:val="en-GB"/>
        </w:rPr>
        <w:t xml:space="preserve"> Purolite An Ecolab </w:t>
      </w:r>
      <w:r w:rsidRPr="0070553F">
        <w:rPr>
          <w:rFonts w:cs="Times New Roman"/>
          <w:sz w:val="22"/>
          <w:szCs w:val="22"/>
          <w:lang w:val="en-GB"/>
        </w:rPr>
        <w:t>Company.https://www.purolite.com/dam/jcr:f016decb-bf8a-4b06-b5f7-1673fad6b255/industrial-adsorbents-brochure.pdf [</w:t>
      </w:r>
      <w:r w:rsidR="008F5E0F" w:rsidRPr="0070553F">
        <w:rPr>
          <w:rFonts w:cs="Times New Roman"/>
          <w:sz w:val="22"/>
          <w:szCs w:val="22"/>
          <w:lang w:val="en-GB"/>
        </w:rPr>
        <w:t xml:space="preserve">2024-03-18] </w:t>
      </w:r>
    </w:p>
    <w:p w14:paraId="0BB6DC64" w14:textId="03767E98" w:rsidR="00495A0D" w:rsidRPr="0070553F" w:rsidRDefault="00495A0D" w:rsidP="00CA64BD">
      <w:pPr>
        <w:pStyle w:val="Bibliography"/>
        <w:jc w:val="left"/>
        <w:rPr>
          <w:rFonts w:cs="Times New Roman"/>
          <w:sz w:val="22"/>
          <w:szCs w:val="22"/>
          <w:lang w:val="en-GB"/>
        </w:rPr>
      </w:pPr>
      <w:r w:rsidRPr="0070553F">
        <w:rPr>
          <w:rFonts w:cs="Times New Roman"/>
          <w:sz w:val="22"/>
          <w:szCs w:val="22"/>
          <w:lang w:val="en-GB"/>
        </w:rPr>
        <w:t>Purolite (202</w:t>
      </w:r>
      <w:r w:rsidR="00E7226E" w:rsidRPr="0070553F">
        <w:rPr>
          <w:rFonts w:cs="Times New Roman"/>
          <w:sz w:val="22"/>
          <w:szCs w:val="22"/>
          <w:lang w:val="en-GB"/>
        </w:rPr>
        <w:t>4</w:t>
      </w:r>
      <w:r w:rsidRPr="0070553F">
        <w:rPr>
          <w:rFonts w:cs="Times New Roman"/>
          <w:sz w:val="22"/>
          <w:szCs w:val="22"/>
          <w:lang w:val="en-GB"/>
        </w:rPr>
        <w:t>)</w:t>
      </w:r>
      <w:r w:rsidR="00E7226E" w:rsidRPr="0070553F">
        <w:rPr>
          <w:rFonts w:cs="Times New Roman"/>
          <w:sz w:val="22"/>
          <w:szCs w:val="22"/>
          <w:lang w:val="en-GB"/>
        </w:rPr>
        <w:t xml:space="preserve">. </w:t>
      </w:r>
      <w:r w:rsidR="00E7226E" w:rsidRPr="0070553F">
        <w:rPr>
          <w:rFonts w:cs="Times New Roman"/>
          <w:i/>
          <w:iCs/>
          <w:sz w:val="22"/>
          <w:szCs w:val="22"/>
          <w:lang w:val="en-GB"/>
        </w:rPr>
        <w:t>Food and Beverage products.</w:t>
      </w:r>
      <w:r w:rsidR="008F5E0F" w:rsidRPr="0070553F">
        <w:rPr>
          <w:rFonts w:cs="Times New Roman"/>
          <w:sz w:val="22"/>
          <w:szCs w:val="22"/>
          <w:lang w:val="en-GB"/>
        </w:rPr>
        <w:t xml:space="preserve"> Purolite An Ecolab Company.</w:t>
      </w:r>
      <w:r w:rsidR="00E7226E" w:rsidRPr="0070553F">
        <w:rPr>
          <w:rFonts w:cs="Times New Roman"/>
          <w:sz w:val="22"/>
          <w:szCs w:val="22"/>
          <w:lang w:val="en-GB"/>
        </w:rPr>
        <w:t xml:space="preserve"> https://www.purolite.com/index/core-technologies/industry/food-and-beverage [2024-03-18]</w:t>
      </w:r>
      <w:r w:rsidRPr="0070553F">
        <w:rPr>
          <w:rFonts w:cs="Times New Roman"/>
          <w:sz w:val="22"/>
          <w:szCs w:val="22"/>
          <w:lang w:val="en-GB"/>
        </w:rPr>
        <w:t xml:space="preserve"> </w:t>
      </w:r>
    </w:p>
    <w:p w14:paraId="23840D6B" w14:textId="77777777" w:rsidR="00ED0276" w:rsidRDefault="00ED0276" w:rsidP="00ED0276">
      <w:pPr>
        <w:pStyle w:val="Bibliography"/>
        <w:rPr>
          <w:rFonts w:cs="Times New Roman"/>
          <w:sz w:val="22"/>
          <w:szCs w:val="22"/>
          <w:lang w:val="en-GB"/>
        </w:rPr>
      </w:pPr>
      <w:r w:rsidRPr="00E1079A">
        <w:rPr>
          <w:rFonts w:cs="Times New Roman"/>
          <w:sz w:val="22"/>
          <w:szCs w:val="22"/>
          <w:lang w:val="sv-SE"/>
        </w:rPr>
        <w:t xml:space="preserve">Raderschall, C., Bommarco, R., Lindström, S. &amp; Lundin, O. (2021). </w:t>
      </w:r>
      <w:r w:rsidRPr="0070553F">
        <w:rPr>
          <w:rFonts w:cs="Times New Roman"/>
          <w:sz w:val="22"/>
          <w:szCs w:val="22"/>
          <w:lang w:val="en-GB"/>
        </w:rPr>
        <w:t xml:space="preserve">Landscape crop diversity and semi-natural habitat affect crop pollinators, pollination benefit and yield. </w:t>
      </w:r>
      <w:r w:rsidRPr="0070553F">
        <w:rPr>
          <w:rFonts w:cs="Times New Roman"/>
          <w:i/>
          <w:iCs/>
          <w:sz w:val="22"/>
          <w:szCs w:val="22"/>
          <w:lang w:val="en-GB"/>
        </w:rPr>
        <w:t>Agriculture Ecosystems &amp; Environment</w:t>
      </w:r>
      <w:r w:rsidRPr="0070553F">
        <w:rPr>
          <w:rFonts w:cs="Times New Roman"/>
          <w:sz w:val="22"/>
          <w:szCs w:val="22"/>
          <w:lang w:val="en-GB"/>
        </w:rPr>
        <w:t>, 306, 107189. https://doi.org/10.1016/j.agee.2020.107189</w:t>
      </w:r>
    </w:p>
    <w:p w14:paraId="2C6E4E11" w14:textId="67A6066C" w:rsidR="00A55645" w:rsidRDefault="00A55645" w:rsidP="00A55645">
      <w:pPr>
        <w:pStyle w:val="Bibliography"/>
        <w:rPr>
          <w:rFonts w:cs="Times New Roman"/>
          <w:sz w:val="22"/>
          <w:szCs w:val="22"/>
        </w:rPr>
      </w:pPr>
      <w:r w:rsidRPr="00A55645">
        <w:rPr>
          <w:rFonts w:cs="Times New Roman"/>
          <w:sz w:val="22"/>
          <w:szCs w:val="22"/>
        </w:rPr>
        <w:t>Redstone Separation (n.d</w:t>
      </w:r>
      <w:r>
        <w:rPr>
          <w:rFonts w:cs="Times New Roman"/>
          <w:sz w:val="22"/>
          <w:szCs w:val="22"/>
        </w:rPr>
        <w:t>.</w:t>
      </w:r>
      <w:r w:rsidRPr="00A55645">
        <w:rPr>
          <w:rFonts w:cs="Times New Roman"/>
          <w:sz w:val="22"/>
          <w:szCs w:val="22"/>
        </w:rPr>
        <w:t>).</w:t>
      </w:r>
      <w:r>
        <w:rPr>
          <w:rFonts w:cs="Times New Roman"/>
          <w:sz w:val="22"/>
          <w:szCs w:val="22"/>
        </w:rPr>
        <w:t xml:space="preserve"> </w:t>
      </w:r>
      <w:r w:rsidRPr="00A55645">
        <w:rPr>
          <w:rFonts w:cs="Times New Roman"/>
          <w:i/>
          <w:iCs/>
          <w:sz w:val="22"/>
          <w:szCs w:val="22"/>
        </w:rPr>
        <w:t>Tailored resins for challenging purifications</w:t>
      </w:r>
      <w:r w:rsidRPr="00A55645">
        <w:rPr>
          <w:rFonts w:cs="Times New Roman"/>
          <w:sz w:val="22"/>
          <w:szCs w:val="22"/>
        </w:rPr>
        <w:t xml:space="preserve">. Redstone Separations AB. </w:t>
      </w:r>
      <w:hyperlink r:id="rId47" w:history="1">
        <w:r w:rsidRPr="00A55645">
          <w:rPr>
            <w:sz w:val="22"/>
            <w:szCs w:val="22"/>
          </w:rPr>
          <w:t>https://redstone-sep.com/productshead/selective-resins/</w:t>
        </w:r>
      </w:hyperlink>
      <w:r w:rsidRPr="00A55645">
        <w:rPr>
          <w:rFonts w:cs="Times New Roman"/>
          <w:sz w:val="22"/>
          <w:szCs w:val="22"/>
        </w:rPr>
        <w:t xml:space="preserve"> [2024-09-11]</w:t>
      </w:r>
    </w:p>
    <w:p w14:paraId="7E232A85" w14:textId="48FD266A" w:rsidR="00A55645" w:rsidRPr="00A55645" w:rsidRDefault="00A55645" w:rsidP="00A55645">
      <w:pPr>
        <w:pStyle w:val="Bibliography"/>
        <w:rPr>
          <w:rFonts w:cs="Times New Roman"/>
          <w:sz w:val="22"/>
          <w:szCs w:val="22"/>
        </w:rPr>
      </w:pPr>
      <w:r w:rsidRPr="00A55645">
        <w:rPr>
          <w:rFonts w:cs="Times New Roman"/>
          <w:sz w:val="22"/>
          <w:szCs w:val="22"/>
        </w:rPr>
        <w:lastRenderedPageBreak/>
        <w:t xml:space="preserve">Redstone Separation (2023) </w:t>
      </w:r>
      <w:r w:rsidRPr="00A55645">
        <w:rPr>
          <w:rFonts w:cs="Times New Roman"/>
          <w:i/>
          <w:iCs/>
          <w:sz w:val="22"/>
          <w:szCs w:val="22"/>
        </w:rPr>
        <w:t>Resins for aqueous applications.</w:t>
      </w:r>
      <w:r w:rsidRPr="00A55645">
        <w:rPr>
          <w:rFonts w:cs="Times New Roman"/>
          <w:sz w:val="22"/>
          <w:szCs w:val="22"/>
        </w:rPr>
        <w:t xml:space="preserve"> </w:t>
      </w:r>
      <w:r w:rsidRPr="00A55645">
        <w:rPr>
          <w:rFonts w:cs="Times New Roman"/>
          <w:i/>
          <w:iCs/>
          <w:sz w:val="22"/>
          <w:szCs w:val="22"/>
        </w:rPr>
        <w:t>TEMIZ tm – Generic resins. Product overview.</w:t>
      </w:r>
      <w:r w:rsidRPr="00A55645">
        <w:rPr>
          <w:rFonts w:cs="Times New Roman"/>
          <w:sz w:val="22"/>
          <w:szCs w:val="22"/>
        </w:rPr>
        <w:t xml:space="preserve"> Version 2023-V1. Redstone Separations AB.  </w:t>
      </w:r>
      <w:hyperlink r:id="rId48" w:history="1">
        <w:r w:rsidRPr="00A55645">
          <w:rPr>
            <w:sz w:val="22"/>
            <w:szCs w:val="22"/>
          </w:rPr>
          <w:t>https://redstone-sep.com/productshead/generic-resins-aqueous/</w:t>
        </w:r>
      </w:hyperlink>
      <w:r w:rsidRPr="00A55645">
        <w:rPr>
          <w:rFonts w:cs="Times New Roman"/>
          <w:sz w:val="22"/>
          <w:szCs w:val="22"/>
        </w:rPr>
        <w:t xml:space="preserve"> [2024-09-11]</w:t>
      </w:r>
    </w:p>
    <w:p w14:paraId="1C03805D" w14:textId="5CC0A7F1" w:rsidR="00ED0276" w:rsidRPr="0070553F" w:rsidRDefault="00703A1D" w:rsidP="00CA64BD">
      <w:pPr>
        <w:pStyle w:val="Bibliography"/>
        <w:jc w:val="left"/>
        <w:rPr>
          <w:rFonts w:cs="Times New Roman"/>
          <w:sz w:val="22"/>
          <w:szCs w:val="22"/>
          <w:lang w:val="en-GB"/>
        </w:rPr>
      </w:pPr>
      <w:r w:rsidRPr="0070553F">
        <w:rPr>
          <w:rFonts w:cs="Times New Roman"/>
          <w:sz w:val="22"/>
          <w:szCs w:val="22"/>
          <w:lang w:val="en-GB"/>
        </w:rPr>
        <w:t>RuBisCO</w:t>
      </w:r>
      <w:r w:rsidR="00ED0276" w:rsidRPr="0070553F">
        <w:rPr>
          <w:rFonts w:cs="Times New Roman"/>
          <w:sz w:val="22"/>
          <w:szCs w:val="22"/>
          <w:lang w:val="en-GB"/>
        </w:rPr>
        <w:t xml:space="preserve"> Foods</w:t>
      </w:r>
      <w:r w:rsidR="00CA64BD">
        <w:rPr>
          <w:rFonts w:cs="Times New Roman"/>
          <w:sz w:val="22"/>
          <w:szCs w:val="22"/>
          <w:lang w:val="en-GB"/>
        </w:rPr>
        <w:t xml:space="preserve"> </w:t>
      </w:r>
      <w:r w:rsidR="00ED0276" w:rsidRPr="0070553F">
        <w:rPr>
          <w:rFonts w:cs="Times New Roman"/>
          <w:sz w:val="22"/>
          <w:szCs w:val="22"/>
          <w:lang w:val="en-GB"/>
        </w:rPr>
        <w:t xml:space="preserve">(n.d.). </w:t>
      </w:r>
      <w:r w:rsidR="004231CF" w:rsidRPr="0070553F">
        <w:rPr>
          <w:rFonts w:cs="Times New Roman"/>
          <w:i/>
          <w:iCs/>
          <w:sz w:val="22"/>
          <w:szCs w:val="22"/>
          <w:lang w:val="en-GB"/>
        </w:rPr>
        <w:t>Alfalfa Protein Concentrate (APC-50)</w:t>
      </w:r>
      <w:r w:rsidR="00ED0276" w:rsidRPr="0070553F">
        <w:rPr>
          <w:rFonts w:cs="Times New Roman"/>
          <w:sz w:val="22"/>
          <w:szCs w:val="22"/>
          <w:lang w:val="en-GB"/>
        </w:rPr>
        <w:t>.</w:t>
      </w:r>
      <w:r w:rsidR="004231CF" w:rsidRPr="0070553F">
        <w:rPr>
          <w:rFonts w:cs="Times New Roman"/>
          <w:sz w:val="22"/>
          <w:szCs w:val="22"/>
          <w:lang w:val="en-GB"/>
        </w:rPr>
        <w:t xml:space="preserve"> </w:t>
      </w:r>
      <w:r w:rsidR="00ED0276" w:rsidRPr="0070553F">
        <w:rPr>
          <w:rFonts w:cs="Times New Roman"/>
          <w:sz w:val="22"/>
          <w:szCs w:val="22"/>
          <w:lang w:val="en-GB"/>
        </w:rPr>
        <w:t xml:space="preserve"> </w:t>
      </w:r>
      <w:r w:rsidR="0070553F" w:rsidRPr="0070553F">
        <w:rPr>
          <w:rFonts w:cs="Times New Roman"/>
          <w:sz w:val="22"/>
          <w:szCs w:val="22"/>
          <w:lang w:val="en-GB"/>
        </w:rPr>
        <w:t>https://RuBisCOfoods.com/producten/alfalfa-protein-concentrate-apc-50/ [</w:t>
      </w:r>
      <w:r w:rsidR="00ED0276" w:rsidRPr="0070553F">
        <w:rPr>
          <w:rFonts w:cs="Times New Roman"/>
          <w:sz w:val="22"/>
          <w:szCs w:val="22"/>
          <w:lang w:val="en-GB"/>
        </w:rPr>
        <w:t>2024-03-04]</w:t>
      </w:r>
    </w:p>
    <w:p w14:paraId="4D6035FE" w14:textId="77777777"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Russelle, M.P. (2001). Alfalfa: After an 8,000-year journey, the ‘Queen of Forages’ stands poised to enjoy renewed popularity. </w:t>
      </w:r>
      <w:r w:rsidRPr="0070553F">
        <w:rPr>
          <w:rFonts w:cs="Times New Roman"/>
          <w:i/>
          <w:iCs/>
          <w:sz w:val="22"/>
          <w:szCs w:val="22"/>
          <w:lang w:val="en-GB"/>
        </w:rPr>
        <w:t>American Scientist</w:t>
      </w:r>
      <w:r w:rsidRPr="0070553F">
        <w:rPr>
          <w:rFonts w:cs="Times New Roman"/>
          <w:sz w:val="22"/>
          <w:szCs w:val="22"/>
          <w:lang w:val="en-GB"/>
        </w:rPr>
        <w:t>, 89 (3), 252–261</w:t>
      </w:r>
    </w:p>
    <w:p w14:paraId="7F0432AD" w14:textId="0417759A"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Sabaté, J. &amp; Soret, S. (2014). </w:t>
      </w:r>
      <w:r w:rsidR="00AF2ABD" w:rsidRPr="0070553F">
        <w:rPr>
          <w:rFonts w:cs="Times New Roman"/>
          <w:sz w:val="22"/>
          <w:szCs w:val="22"/>
          <w:lang w:val="en-GB"/>
        </w:rPr>
        <w:t>Sustainability of plant-based diets: back to the fututre.</w:t>
      </w:r>
      <w:r w:rsidRPr="0070553F">
        <w:rPr>
          <w:rFonts w:cs="Times New Roman"/>
          <w:sz w:val="22"/>
          <w:szCs w:val="22"/>
          <w:lang w:val="en-GB"/>
        </w:rPr>
        <w:t xml:space="preserve"> </w:t>
      </w:r>
      <w:r w:rsidRPr="0070553F">
        <w:rPr>
          <w:rFonts w:cs="Times New Roman"/>
          <w:i/>
          <w:iCs/>
          <w:sz w:val="22"/>
          <w:szCs w:val="22"/>
          <w:lang w:val="en-GB"/>
        </w:rPr>
        <w:t>The American Journal of Clinical Nutrition</w:t>
      </w:r>
      <w:r w:rsidRPr="0070553F">
        <w:rPr>
          <w:rFonts w:cs="Times New Roman"/>
          <w:sz w:val="22"/>
          <w:szCs w:val="22"/>
          <w:lang w:val="en-GB"/>
        </w:rPr>
        <w:t>, 100, 476S-482S. https://doi.org/10.3945/ajcn.113.071522</w:t>
      </w:r>
    </w:p>
    <w:p w14:paraId="5F191C25" w14:textId="77777777"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Scarborough, P., Clark, M., Cobiac, L., Papier, K., Knüppel, A., Lynch, J., Harrington, R., Key, T. &amp; Springmann, M. (2023). Vegans, vegetarians, fish-eaters and meat-eaters in the UK show discrepant environmental impacts. </w:t>
      </w:r>
      <w:r w:rsidRPr="0070553F">
        <w:rPr>
          <w:rFonts w:cs="Times New Roman"/>
          <w:i/>
          <w:iCs/>
          <w:sz w:val="22"/>
          <w:szCs w:val="22"/>
          <w:lang w:val="en-GB"/>
        </w:rPr>
        <w:t>Nature Food</w:t>
      </w:r>
      <w:r w:rsidRPr="0070553F">
        <w:rPr>
          <w:rFonts w:cs="Times New Roman"/>
          <w:sz w:val="22"/>
          <w:szCs w:val="22"/>
          <w:lang w:val="en-GB"/>
        </w:rPr>
        <w:t>, 4, 1–10. https://doi.org/10.1038/s43016-023-00795-w</w:t>
      </w:r>
    </w:p>
    <w:p w14:paraId="615996AC" w14:textId="77777777"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Silva, M., Castellanos, L. &amp; Ottens, M. (2018). Capture and Purification of Polyphenols Using Functionalized Hydrophobic Resins. </w:t>
      </w:r>
      <w:r w:rsidRPr="0070553F">
        <w:rPr>
          <w:rFonts w:cs="Times New Roman"/>
          <w:i/>
          <w:iCs/>
          <w:sz w:val="22"/>
          <w:szCs w:val="22"/>
          <w:lang w:val="en-GB"/>
        </w:rPr>
        <w:t>Industrial &amp; Engineering Chemistry Research</w:t>
      </w:r>
      <w:r w:rsidRPr="0070553F">
        <w:rPr>
          <w:rFonts w:cs="Times New Roman"/>
          <w:sz w:val="22"/>
          <w:szCs w:val="22"/>
          <w:lang w:val="en-GB"/>
        </w:rPr>
        <w:t>, 57 (15), 5359–5369. https://doi.org/10.1021/acs.iecr.7b05071</w:t>
      </w:r>
    </w:p>
    <w:p w14:paraId="44F63F84" w14:textId="77777777" w:rsidR="00ED0276" w:rsidRDefault="00ED0276" w:rsidP="00ED0276">
      <w:pPr>
        <w:pStyle w:val="Bibliography"/>
        <w:rPr>
          <w:rFonts w:cs="Times New Roman"/>
          <w:sz w:val="22"/>
          <w:szCs w:val="22"/>
          <w:lang w:val="en-GB"/>
        </w:rPr>
      </w:pPr>
      <w:r w:rsidRPr="0070553F">
        <w:rPr>
          <w:rFonts w:cs="Times New Roman"/>
          <w:sz w:val="22"/>
          <w:szCs w:val="22"/>
          <w:lang w:val="en-GB"/>
        </w:rPr>
        <w:t xml:space="preserve">Smetanska, I. (2018). Sustainable Production of Polyphenols and Antioxidants by Plant In Vitro Cultures. In: Pavlov, A. &amp; Bley, T. (eds) </w:t>
      </w:r>
      <w:r w:rsidRPr="0070553F">
        <w:rPr>
          <w:rFonts w:cs="Times New Roman"/>
          <w:i/>
          <w:iCs/>
          <w:sz w:val="22"/>
          <w:szCs w:val="22"/>
          <w:lang w:val="en-GB"/>
        </w:rPr>
        <w:t>Bioprocessing of Plant In Vitro Systems</w:t>
      </w:r>
      <w:r w:rsidRPr="0070553F">
        <w:rPr>
          <w:rFonts w:cs="Times New Roman"/>
          <w:sz w:val="22"/>
          <w:szCs w:val="22"/>
          <w:lang w:val="en-GB"/>
        </w:rPr>
        <w:t>. Springer International Publishing. 225–269. https://doi.org/10.1007/978-3-319-54600-1_2</w:t>
      </w:r>
    </w:p>
    <w:p w14:paraId="6BB5BA7E" w14:textId="7BF8ADC0" w:rsidR="00B0633C" w:rsidRPr="00B0633C" w:rsidRDefault="00B0633C" w:rsidP="00B0633C">
      <w:pPr>
        <w:pStyle w:val="Bibliography"/>
        <w:rPr>
          <w:rFonts w:cs="Times New Roman"/>
          <w:sz w:val="22"/>
          <w:szCs w:val="22"/>
          <w:lang w:val="en-GB"/>
        </w:rPr>
      </w:pPr>
      <w:r w:rsidRPr="00B0633C">
        <w:rPr>
          <w:rFonts w:cs="Times New Roman"/>
          <w:sz w:val="22"/>
          <w:szCs w:val="22"/>
          <w:lang w:val="en-GB"/>
        </w:rPr>
        <w:t xml:space="preserve">Sridhar, A., Ponnuchamy, M., Kumar, P. S., Kapoor, A., Vo, D.-V. N., &amp; Prabhakar, S. (2021). Techniques and modeling of polyphenol extraction from food: A review. </w:t>
      </w:r>
      <w:r w:rsidRPr="00B0633C">
        <w:rPr>
          <w:rFonts w:cs="Times New Roman"/>
          <w:i/>
          <w:iCs/>
          <w:sz w:val="22"/>
          <w:szCs w:val="22"/>
          <w:lang w:val="en-GB"/>
        </w:rPr>
        <w:t>Environmental Chemistry Letters</w:t>
      </w:r>
      <w:r w:rsidRPr="00B0633C">
        <w:rPr>
          <w:rFonts w:cs="Times New Roman"/>
          <w:sz w:val="22"/>
          <w:szCs w:val="22"/>
          <w:lang w:val="en-GB"/>
        </w:rPr>
        <w:t>, 19(4), 3409–3443. https://doi.org/10.1007/s10311-021-01217-8</w:t>
      </w:r>
    </w:p>
    <w:p w14:paraId="35EF8E89" w14:textId="77777777"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Suwignyo, B., Aristia Rini, E. &amp; Helmiyati, S. (2023). The profile of tropical alfalfa in Indonesia: A review. </w:t>
      </w:r>
      <w:r w:rsidRPr="0070553F">
        <w:rPr>
          <w:rFonts w:cs="Times New Roman"/>
          <w:i/>
          <w:iCs/>
          <w:sz w:val="22"/>
          <w:szCs w:val="22"/>
          <w:lang w:val="en-GB"/>
        </w:rPr>
        <w:t>Saudi Journal of Biological Sciences</w:t>
      </w:r>
      <w:r w:rsidRPr="0070553F">
        <w:rPr>
          <w:rFonts w:cs="Times New Roman"/>
          <w:sz w:val="22"/>
          <w:szCs w:val="22"/>
          <w:lang w:val="en-GB"/>
        </w:rPr>
        <w:t>, 30 (1), 103504. https://doi.org/10.1016/j.sjbs.2022.103504</w:t>
      </w:r>
    </w:p>
    <w:p w14:paraId="423BE09B" w14:textId="77777777" w:rsidR="00ED0276" w:rsidRPr="0070553F" w:rsidRDefault="00ED0276" w:rsidP="00ED0276">
      <w:pPr>
        <w:pStyle w:val="Bibliography"/>
        <w:rPr>
          <w:rFonts w:cs="Times New Roman"/>
          <w:sz w:val="22"/>
          <w:szCs w:val="22"/>
          <w:lang w:val="en-GB"/>
        </w:rPr>
      </w:pPr>
      <w:r w:rsidRPr="0070553F">
        <w:rPr>
          <w:rFonts w:cs="Times New Roman"/>
          <w:sz w:val="22"/>
          <w:szCs w:val="22"/>
          <w:lang w:val="en-GB"/>
        </w:rPr>
        <w:t xml:space="preserve">Tamayo Tenorio, A., Schreuders, F.K.G., Zisopoulos, F.K., Boom, R.M. &amp; van der Goot, A.J. (2017). Processing concepts for the use of green leaves as raw materials for the food industry. </w:t>
      </w:r>
      <w:r w:rsidRPr="0070553F">
        <w:rPr>
          <w:rFonts w:cs="Times New Roman"/>
          <w:i/>
          <w:iCs/>
          <w:sz w:val="22"/>
          <w:szCs w:val="22"/>
          <w:lang w:val="en-GB"/>
        </w:rPr>
        <w:t>Journal of Cleaner Production</w:t>
      </w:r>
      <w:r w:rsidRPr="0070553F">
        <w:rPr>
          <w:rFonts w:cs="Times New Roman"/>
          <w:sz w:val="22"/>
          <w:szCs w:val="22"/>
          <w:lang w:val="en-GB"/>
        </w:rPr>
        <w:t>, 164, 736–748. https://doi.org/10.1016/j.jclepro.2017.06.248</w:t>
      </w:r>
    </w:p>
    <w:p w14:paraId="0E24750D" w14:textId="513BA125" w:rsidR="00ED0276" w:rsidRDefault="00ED0276" w:rsidP="00ED0276">
      <w:pPr>
        <w:pStyle w:val="Bibliography"/>
        <w:rPr>
          <w:rFonts w:cs="Times New Roman"/>
          <w:sz w:val="22"/>
          <w:szCs w:val="22"/>
          <w:lang w:val="sv-SE"/>
        </w:rPr>
      </w:pPr>
      <w:r w:rsidRPr="0070553F">
        <w:rPr>
          <w:rFonts w:cs="Times New Roman"/>
          <w:sz w:val="22"/>
          <w:szCs w:val="22"/>
          <w:lang w:val="en-GB"/>
        </w:rPr>
        <w:t xml:space="preserve">Tanambell, H., Møller, A.H., Corredig, M. &amp; Dalsgaard, T.K. (2022). </w:t>
      </w:r>
      <w:r w:rsidR="00703A1D" w:rsidRPr="0070553F">
        <w:rPr>
          <w:rFonts w:cs="Times New Roman"/>
          <w:sz w:val="22"/>
          <w:szCs w:val="22"/>
          <w:lang w:val="en-GB"/>
        </w:rPr>
        <w:t>RuBisCO</w:t>
      </w:r>
      <w:r w:rsidRPr="0070553F">
        <w:rPr>
          <w:rFonts w:cs="Times New Roman"/>
          <w:sz w:val="22"/>
          <w:szCs w:val="22"/>
          <w:lang w:val="en-GB"/>
        </w:rPr>
        <w:t xml:space="preserve"> from alfalfa – native subunits preservation through sodium sulfite addition and reduced solubility after acid precipitation followed by freeze-drying. </w:t>
      </w:r>
      <w:r w:rsidRPr="00E1079A">
        <w:rPr>
          <w:rFonts w:cs="Times New Roman"/>
          <w:i/>
          <w:iCs/>
          <w:sz w:val="22"/>
          <w:szCs w:val="22"/>
          <w:lang w:val="sv-SE"/>
        </w:rPr>
        <w:t>LWT</w:t>
      </w:r>
      <w:r w:rsidRPr="00E1079A">
        <w:rPr>
          <w:rFonts w:cs="Times New Roman"/>
          <w:sz w:val="22"/>
          <w:szCs w:val="22"/>
          <w:lang w:val="sv-SE"/>
        </w:rPr>
        <w:t>, 154, 112682. https://doi.org/10.1016/j.lwt.2021.112682</w:t>
      </w:r>
    </w:p>
    <w:p w14:paraId="56C04A2F" w14:textId="29EABEF9" w:rsidR="00D03794" w:rsidRPr="00D03794" w:rsidRDefault="00D03794" w:rsidP="00D03794">
      <w:pPr>
        <w:pStyle w:val="Bibliography"/>
        <w:rPr>
          <w:rFonts w:cs="Times New Roman"/>
          <w:sz w:val="22"/>
          <w:szCs w:val="22"/>
          <w:lang w:val="en-GB"/>
        </w:rPr>
      </w:pPr>
      <w:r w:rsidRPr="00D03794">
        <w:rPr>
          <w:rFonts w:cs="Times New Roman"/>
          <w:sz w:val="22"/>
          <w:szCs w:val="22"/>
          <w:lang w:val="en-GB"/>
        </w:rPr>
        <w:t>Tanambell, H., Danielsen, M., Devold, T. G., Møller, A. H., &amp; Dalsgaard, T. K. (2024). In vitro protein digestibility of RuBisCO from alfalfa obtained from different processing histories: Insights from free N-terminal and mass spectrometry study. Food Chemistry, 434, 137301. https://doi.org/10.1016/j.foodchem.2023.137301</w:t>
      </w:r>
    </w:p>
    <w:p w14:paraId="27AB25ED" w14:textId="77777777" w:rsidR="00ED0276" w:rsidRPr="0070553F" w:rsidRDefault="00ED0276" w:rsidP="00ED0276">
      <w:pPr>
        <w:pStyle w:val="Bibliography"/>
        <w:rPr>
          <w:rFonts w:cs="Times New Roman"/>
          <w:sz w:val="22"/>
          <w:szCs w:val="22"/>
          <w:lang w:val="en-GB"/>
        </w:rPr>
      </w:pPr>
      <w:r w:rsidRPr="00E1079A">
        <w:rPr>
          <w:rFonts w:cs="Times New Roman"/>
          <w:sz w:val="22"/>
          <w:szCs w:val="22"/>
          <w:lang w:val="sv-SE"/>
        </w:rPr>
        <w:t xml:space="preserve">Tazeddinova, D., Rahman, M., Hamdan, S., Matin, M., Bakri, M.K. &amp; Rahman, M. (2022). </w:t>
      </w:r>
      <w:r w:rsidRPr="0070553F">
        <w:rPr>
          <w:rFonts w:cs="Times New Roman"/>
          <w:sz w:val="22"/>
          <w:szCs w:val="22"/>
          <w:lang w:val="en-GB"/>
        </w:rPr>
        <w:t xml:space="preserve">Plant Based Polyphenol Associations with Protein: A Prospective Review. </w:t>
      </w:r>
      <w:r w:rsidRPr="0070553F">
        <w:rPr>
          <w:rFonts w:cs="Times New Roman"/>
          <w:i/>
          <w:iCs/>
          <w:sz w:val="22"/>
          <w:szCs w:val="22"/>
          <w:lang w:val="en-GB"/>
        </w:rPr>
        <w:t>Bioresources</w:t>
      </w:r>
      <w:r w:rsidRPr="0070553F">
        <w:rPr>
          <w:rFonts w:cs="Times New Roman"/>
          <w:sz w:val="22"/>
          <w:szCs w:val="22"/>
          <w:lang w:val="en-GB"/>
        </w:rPr>
        <w:t>, 17, 7110–7134. https://doi.org/10.15376/biores.17.4.Tazeddinova2</w:t>
      </w:r>
    </w:p>
    <w:p w14:paraId="6BDAC365" w14:textId="77777777" w:rsidR="00ED0276" w:rsidRPr="0070553F" w:rsidRDefault="00ED0276" w:rsidP="00ED0276">
      <w:pPr>
        <w:pStyle w:val="Bibliography"/>
        <w:rPr>
          <w:rFonts w:cs="Times New Roman"/>
          <w:sz w:val="22"/>
          <w:szCs w:val="22"/>
          <w:lang w:val="en-GB"/>
        </w:rPr>
      </w:pPr>
      <w:r w:rsidRPr="00E1079A">
        <w:rPr>
          <w:rFonts w:cs="Times New Roman"/>
          <w:sz w:val="22"/>
          <w:szCs w:val="22"/>
          <w:lang w:val="sv-SE"/>
        </w:rPr>
        <w:t xml:space="preserve">Thakur, S., Pandey, A.K., Verma, K., Shrivastava, A. &amp; Singh, N. (2024). </w:t>
      </w:r>
      <w:r w:rsidRPr="0070553F">
        <w:rPr>
          <w:rFonts w:cs="Times New Roman"/>
          <w:sz w:val="22"/>
          <w:szCs w:val="22"/>
          <w:lang w:val="en-GB"/>
        </w:rPr>
        <w:t xml:space="preserve">Plant-based protein as an alternative to animal proteins: A review of sources, extraction methods and applications. </w:t>
      </w:r>
      <w:r w:rsidRPr="0070553F">
        <w:rPr>
          <w:rFonts w:cs="Times New Roman"/>
          <w:i/>
          <w:iCs/>
          <w:sz w:val="22"/>
          <w:szCs w:val="22"/>
          <w:lang w:val="en-GB"/>
        </w:rPr>
        <w:t>International Journal of Food Science &amp; Technology</w:t>
      </w:r>
      <w:r w:rsidRPr="0070553F">
        <w:rPr>
          <w:rFonts w:cs="Times New Roman"/>
          <w:sz w:val="22"/>
          <w:szCs w:val="22"/>
          <w:lang w:val="en-GB"/>
        </w:rPr>
        <w:t>, 59 (1), 488–497. https://doi.org/10.1111/ijfs.16663</w:t>
      </w:r>
    </w:p>
    <w:p w14:paraId="14D82BA7" w14:textId="5F01DDB0" w:rsidR="007C51B0" w:rsidRPr="0070553F" w:rsidRDefault="007C51B0" w:rsidP="007C51B0">
      <w:pPr>
        <w:pStyle w:val="Bibliography"/>
        <w:rPr>
          <w:rFonts w:cs="Times New Roman"/>
          <w:sz w:val="22"/>
          <w:szCs w:val="22"/>
          <w:lang w:val="en-GB"/>
        </w:rPr>
      </w:pPr>
      <w:r w:rsidRPr="0070553F">
        <w:rPr>
          <w:rFonts w:cs="Times New Roman"/>
          <w:sz w:val="22"/>
          <w:szCs w:val="22"/>
          <w:lang w:val="en-GB"/>
        </w:rPr>
        <w:t xml:space="preserve">United Nations, U. (n.d.-b). </w:t>
      </w:r>
      <w:r w:rsidRPr="0070553F">
        <w:rPr>
          <w:rFonts w:cs="Times New Roman"/>
          <w:i/>
          <w:iCs/>
          <w:sz w:val="22"/>
          <w:szCs w:val="22"/>
          <w:lang w:val="en-GB"/>
        </w:rPr>
        <w:t>Population</w:t>
      </w:r>
      <w:r w:rsidRPr="0070553F">
        <w:rPr>
          <w:rFonts w:cs="Times New Roman"/>
          <w:sz w:val="22"/>
          <w:szCs w:val="22"/>
          <w:lang w:val="en-GB"/>
        </w:rPr>
        <w:t xml:space="preserve">. </w:t>
      </w:r>
      <w:r w:rsidRPr="0070553F">
        <w:rPr>
          <w:rFonts w:cs="Times New Roman"/>
          <w:i/>
          <w:iCs/>
          <w:sz w:val="22"/>
          <w:szCs w:val="22"/>
          <w:lang w:val="en-GB"/>
        </w:rPr>
        <w:t>United Nations</w:t>
      </w:r>
      <w:r w:rsidRPr="0070553F">
        <w:rPr>
          <w:rFonts w:cs="Times New Roman"/>
          <w:sz w:val="22"/>
          <w:szCs w:val="22"/>
          <w:lang w:val="en-GB"/>
        </w:rPr>
        <w:t>. https://www.un.org/en/global-issues/population [2024-01-15]</w:t>
      </w:r>
    </w:p>
    <w:p w14:paraId="4E1C8426" w14:textId="77777777" w:rsidR="00ED0276" w:rsidRDefault="00ED0276" w:rsidP="00ED0276">
      <w:pPr>
        <w:pStyle w:val="Bibliography"/>
        <w:rPr>
          <w:rFonts w:cs="Times New Roman"/>
          <w:sz w:val="22"/>
          <w:szCs w:val="22"/>
          <w:lang w:val="en-GB"/>
        </w:rPr>
      </w:pPr>
      <w:r w:rsidRPr="0070553F">
        <w:rPr>
          <w:rFonts w:cs="Times New Roman"/>
          <w:sz w:val="22"/>
          <w:szCs w:val="22"/>
          <w:lang w:val="en-GB"/>
        </w:rPr>
        <w:t xml:space="preserve">Vonthron, S., Perrin, C. &amp; Soulard, C.-T. (2020). Foodscape: A scoping review and a research agenda for food security-related studies. </w:t>
      </w:r>
      <w:r w:rsidRPr="0070553F">
        <w:rPr>
          <w:rFonts w:cs="Times New Roman"/>
          <w:i/>
          <w:iCs/>
          <w:sz w:val="22"/>
          <w:szCs w:val="22"/>
          <w:lang w:val="en-GB"/>
        </w:rPr>
        <w:t>PLoS ONE</w:t>
      </w:r>
      <w:r w:rsidRPr="0070553F">
        <w:rPr>
          <w:rFonts w:cs="Times New Roman"/>
          <w:sz w:val="22"/>
          <w:szCs w:val="22"/>
          <w:lang w:val="en-GB"/>
        </w:rPr>
        <w:t>, 15 (5), e0233218. https://doi.org/10.1371/journal.pone.0233218</w:t>
      </w:r>
    </w:p>
    <w:p w14:paraId="47C198CE" w14:textId="3086FD78" w:rsidR="00977A0A" w:rsidRPr="00977A0A" w:rsidRDefault="00977A0A" w:rsidP="00977A0A">
      <w:pPr>
        <w:pStyle w:val="Bibliography"/>
        <w:rPr>
          <w:rFonts w:cs="Times New Roman"/>
          <w:sz w:val="22"/>
          <w:szCs w:val="22"/>
          <w:lang w:val="en-GB"/>
        </w:rPr>
      </w:pPr>
      <w:r w:rsidRPr="00977A0A">
        <w:rPr>
          <w:rFonts w:cs="Times New Roman"/>
          <w:sz w:val="22"/>
          <w:szCs w:val="22"/>
          <w:lang w:val="en-GB"/>
        </w:rPr>
        <w:t xml:space="preserve">Yilmaz, E., Westall, A., Jönsson, S. (n.d.). </w:t>
      </w:r>
      <w:r w:rsidRPr="00977A0A">
        <w:rPr>
          <w:rFonts w:cs="Times New Roman"/>
          <w:i/>
          <w:iCs/>
          <w:sz w:val="22"/>
          <w:szCs w:val="22"/>
          <w:lang w:val="en-GB"/>
        </w:rPr>
        <w:t>Designed polymers for purification of flavour oils in industrial scale.</w:t>
      </w:r>
      <w:r w:rsidRPr="00977A0A">
        <w:rPr>
          <w:rFonts w:cs="Times New Roman"/>
          <w:sz w:val="22"/>
          <w:szCs w:val="22"/>
          <w:lang w:val="en-GB"/>
        </w:rPr>
        <w:t xml:space="preserve"> [Poster] MIP Technologies AB, Lund, Sweden. </w:t>
      </w:r>
    </w:p>
    <w:p w14:paraId="2C11DEB0" w14:textId="77777777" w:rsidR="00AF2ABD" w:rsidRPr="0070553F" w:rsidRDefault="003F6304" w:rsidP="003F6304">
      <w:pPr>
        <w:pStyle w:val="Bibliography"/>
        <w:rPr>
          <w:rFonts w:cs="Times New Roman"/>
          <w:sz w:val="22"/>
          <w:szCs w:val="22"/>
          <w:lang w:val="en-GB"/>
        </w:rPr>
      </w:pPr>
      <w:r w:rsidRPr="0070553F">
        <w:rPr>
          <w:rFonts w:cs="Times New Roman"/>
          <w:sz w:val="22"/>
          <w:szCs w:val="22"/>
          <w:lang w:val="en-GB"/>
        </w:rPr>
        <w:fldChar w:fldCharType="begin"/>
      </w:r>
      <w:r w:rsidRPr="0070553F">
        <w:rPr>
          <w:rFonts w:cs="Times New Roman"/>
          <w:sz w:val="22"/>
          <w:szCs w:val="22"/>
          <w:lang w:val="en-GB"/>
        </w:rPr>
        <w:instrText xml:space="preserve"> ADDIN ZOTERO_BIBL {"uncited":[],"omitted":[],"custom":[]} CSL_BIBLIOGRAPHY </w:instrText>
      </w:r>
      <w:r w:rsidRPr="0070553F">
        <w:rPr>
          <w:rFonts w:cs="Times New Roman"/>
          <w:sz w:val="22"/>
          <w:szCs w:val="22"/>
          <w:lang w:val="en-GB"/>
        </w:rPr>
        <w:fldChar w:fldCharType="separate"/>
      </w:r>
      <w:r w:rsidRPr="0070553F">
        <w:rPr>
          <w:rFonts w:cs="Times New Roman"/>
          <w:sz w:val="22"/>
          <w:szCs w:val="22"/>
          <w:lang w:val="en-GB"/>
        </w:rPr>
        <w:t xml:space="preserve">Zhang, Y., Cai, P., Cheng, G., &amp; Zhang, Y. (2022). A Brief Review of Phenolic Compounds Identified from Plants: Their Extraction, Analysis, and Biological Activity. </w:t>
      </w:r>
      <w:r w:rsidRPr="0070553F">
        <w:rPr>
          <w:rFonts w:cs="Times New Roman"/>
          <w:i/>
          <w:iCs/>
          <w:sz w:val="22"/>
          <w:szCs w:val="22"/>
          <w:lang w:val="en-GB"/>
        </w:rPr>
        <w:t>Natural Product Communications</w:t>
      </w:r>
      <w:r w:rsidRPr="0070553F">
        <w:rPr>
          <w:rFonts w:cs="Times New Roman"/>
          <w:sz w:val="22"/>
          <w:szCs w:val="22"/>
          <w:lang w:val="en-GB"/>
        </w:rPr>
        <w:t>, 17(1), 1934578X211069721.</w:t>
      </w:r>
    </w:p>
    <w:p w14:paraId="26F5B6AE" w14:textId="4498D789" w:rsidR="003F6304" w:rsidRPr="0070553F" w:rsidRDefault="003F6304" w:rsidP="00AF2ABD">
      <w:pPr>
        <w:pStyle w:val="Bibliography"/>
        <w:ind w:firstLine="0"/>
        <w:rPr>
          <w:rFonts w:cs="Times New Roman"/>
          <w:sz w:val="22"/>
          <w:szCs w:val="22"/>
          <w:lang w:val="en-GB"/>
        </w:rPr>
      </w:pPr>
      <w:r w:rsidRPr="0070553F">
        <w:rPr>
          <w:rFonts w:cs="Times New Roman"/>
          <w:sz w:val="22"/>
          <w:szCs w:val="22"/>
          <w:lang w:val="en-GB"/>
        </w:rPr>
        <w:t>https://doi.org/10.1177/1934578X211069721</w:t>
      </w:r>
    </w:p>
    <w:p w14:paraId="72C91348" w14:textId="3B6DFF10" w:rsidR="003F6304" w:rsidRPr="0070553F" w:rsidRDefault="003F6304" w:rsidP="003F6304">
      <w:pPr>
        <w:pStyle w:val="Bibliography"/>
        <w:rPr>
          <w:rFonts w:cs="Times New Roman"/>
          <w:lang w:val="en-GB"/>
        </w:rPr>
      </w:pPr>
      <w:r w:rsidRPr="0070553F">
        <w:rPr>
          <w:rFonts w:cs="Times New Roman"/>
          <w:sz w:val="22"/>
          <w:szCs w:val="22"/>
          <w:lang w:val="en-GB"/>
        </w:rPr>
        <w:fldChar w:fldCharType="end"/>
      </w:r>
      <w:bookmarkEnd w:id="98"/>
    </w:p>
    <w:p w14:paraId="0D2205FF" w14:textId="107841D0" w:rsidR="008E1548" w:rsidRPr="0070553F" w:rsidRDefault="008E1548" w:rsidP="00246762">
      <w:pPr>
        <w:pStyle w:val="Referencelist"/>
        <w:rPr>
          <w:rFonts w:cs="Times New Roman"/>
          <w:lang w:val="en-GB"/>
        </w:rPr>
      </w:pPr>
      <w:r w:rsidRPr="0070553F">
        <w:rPr>
          <w:rFonts w:cs="Times New Roman"/>
          <w:lang w:val="en-GB"/>
        </w:rPr>
        <w:fldChar w:fldCharType="end"/>
      </w:r>
      <w:bookmarkEnd w:id="97"/>
    </w:p>
    <w:p w14:paraId="714F6CD6" w14:textId="77777777" w:rsidR="00D641FD" w:rsidRPr="0070553F" w:rsidRDefault="00844639" w:rsidP="00CB62E1">
      <w:pPr>
        <w:pStyle w:val="Headingwithoutnumbering"/>
        <w:framePr w:h="2526" w:hRule="exact" w:wrap="notBeside" w:y="-708"/>
        <w:rPr>
          <w:rFonts w:ascii="Times New Roman" w:hAnsi="Times New Roman" w:cs="Times New Roman"/>
          <w:lang w:val="en-GB"/>
        </w:rPr>
      </w:pPr>
      <w:bookmarkStart w:id="99" w:name="_Toc76479175"/>
      <w:bookmarkStart w:id="100" w:name="_Toc177473930"/>
      <w:r w:rsidRPr="0070553F">
        <w:rPr>
          <w:rFonts w:ascii="Times New Roman" w:hAnsi="Times New Roman" w:cs="Times New Roman"/>
          <w:lang w:val="en-GB"/>
        </w:rPr>
        <w:lastRenderedPageBreak/>
        <w:t>Popular science summary</w:t>
      </w:r>
      <w:bookmarkEnd w:id="99"/>
      <w:bookmarkEnd w:id="100"/>
    </w:p>
    <w:p w14:paraId="3AD5ED6E" w14:textId="27B5ED49" w:rsidR="002161ED" w:rsidRPr="0070553F" w:rsidRDefault="00DF5A7F" w:rsidP="00A820B7">
      <w:pPr>
        <w:ind w:firstLine="0"/>
        <w:rPr>
          <w:rFonts w:cs="Times New Roman"/>
          <w:lang w:val="en-GB"/>
        </w:rPr>
      </w:pPr>
      <w:r w:rsidRPr="0070553F">
        <w:rPr>
          <w:rFonts w:cs="Times New Roman"/>
          <w:lang w:val="en-GB"/>
        </w:rPr>
        <w:t>The increasing global population and consequently the demand for food, are driving the search for ways to address this growing need</w:t>
      </w:r>
      <w:r w:rsidR="00D406FD">
        <w:rPr>
          <w:rFonts w:cs="Times New Roman"/>
          <w:lang w:val="en-GB"/>
        </w:rPr>
        <w:t>.</w:t>
      </w:r>
      <w:r w:rsidRPr="0070553F">
        <w:rPr>
          <w:rFonts w:cs="Times New Roman"/>
          <w:lang w:val="en-GB"/>
        </w:rPr>
        <w:t xml:space="preserve"> One potential source of additional proteins is green agricultural biomass (e.g.</w:t>
      </w:r>
      <w:r w:rsidR="00D406FD">
        <w:rPr>
          <w:rFonts w:cs="Times New Roman"/>
          <w:lang w:val="en-GB"/>
        </w:rPr>
        <w:t>,</w:t>
      </w:r>
      <w:r w:rsidRPr="0070553F">
        <w:rPr>
          <w:rFonts w:cs="Times New Roman"/>
          <w:lang w:val="en-GB"/>
        </w:rPr>
        <w:t xml:space="preserve"> tomato leaves, sugar beet</w:t>
      </w:r>
      <w:r w:rsidR="00F02F33">
        <w:rPr>
          <w:rFonts w:cs="Times New Roman"/>
          <w:lang w:val="en-GB"/>
        </w:rPr>
        <w:t xml:space="preserve"> or </w:t>
      </w:r>
      <w:r w:rsidR="00904495">
        <w:rPr>
          <w:rFonts w:cs="Times New Roman"/>
          <w:lang w:val="en-GB"/>
        </w:rPr>
        <w:t xml:space="preserve">carrot </w:t>
      </w:r>
      <w:r w:rsidRPr="0070553F">
        <w:rPr>
          <w:rFonts w:cs="Times New Roman"/>
          <w:lang w:val="en-GB"/>
        </w:rPr>
        <w:t>tops), typically used for biogas production or animal feed. In this study, we investigated the need for such proteins, as well as polyphenols, which are plant responses to such stresses as drought, diseases, or pests. The list of these compounds is extensive, as is their range of applications, starting from natural food colorants and preservatives to medicine production. One method of obtaining such polyphenols involves the use of polymer</w:t>
      </w:r>
      <w:r w:rsidR="00904495">
        <w:rPr>
          <w:rFonts w:cs="Times New Roman"/>
          <w:lang w:val="en-GB"/>
        </w:rPr>
        <w:t>ic</w:t>
      </w:r>
      <w:r w:rsidRPr="0070553F">
        <w:rPr>
          <w:rFonts w:cs="Times New Roman"/>
          <w:lang w:val="en-GB"/>
        </w:rPr>
        <w:t xml:space="preserve"> resins. Due to their chemical properties, they bind polyphenols in the juice extracted from pressed biomass and absorb them like a sponge. The results of this work demonstrated a high degree of extraction and subsequent recovery of polyphenols, while also contributing to the purification of proteins themselves, to which polyphenols can cause a bitter or astringent taste. Additionally, this work </w:t>
      </w:r>
      <w:r w:rsidR="0003067F" w:rsidRPr="0003067F">
        <w:rPr>
          <w:rFonts w:cs="Times New Roman"/>
        </w:rPr>
        <w:t xml:space="preserve">highlights </w:t>
      </w:r>
      <w:r w:rsidRPr="0070553F">
        <w:rPr>
          <w:rFonts w:cs="Times New Roman"/>
          <w:lang w:val="en-GB"/>
        </w:rPr>
        <w:t xml:space="preserve">the interest in both plant proteins and polyphenols, which could potentially </w:t>
      </w:r>
      <w:r w:rsidR="00904495">
        <w:rPr>
          <w:rFonts w:cs="Times New Roman"/>
          <w:lang w:val="en-GB"/>
        </w:rPr>
        <w:t>advance</w:t>
      </w:r>
      <w:r w:rsidRPr="0070553F">
        <w:rPr>
          <w:rFonts w:cs="Times New Roman"/>
          <w:lang w:val="en-GB"/>
        </w:rPr>
        <w:t xml:space="preserve"> the development of this field, promote the use of local agricultural biomass, and contribute to </w:t>
      </w:r>
      <w:r w:rsidR="00CB62E1" w:rsidRPr="0070553F">
        <w:rPr>
          <w:rFonts w:cs="Times New Roman"/>
          <w:lang w:val="en-GB"/>
        </w:rPr>
        <w:t>circular</w:t>
      </w:r>
      <w:r w:rsidRPr="0070553F">
        <w:rPr>
          <w:rFonts w:cs="Times New Roman"/>
          <w:lang w:val="en-GB"/>
        </w:rPr>
        <w:t xml:space="preserve"> production and sustainability efforts.</w:t>
      </w:r>
    </w:p>
    <w:p w14:paraId="6DCB67EF" w14:textId="77777777" w:rsidR="00CB62E1" w:rsidRPr="0070553F" w:rsidRDefault="00CB62E1" w:rsidP="00CB62E1">
      <w:pPr>
        <w:rPr>
          <w:rFonts w:cs="Times New Roman"/>
          <w:lang w:val="en-GB"/>
        </w:rPr>
      </w:pPr>
    </w:p>
    <w:p w14:paraId="22DCDFDE" w14:textId="3E1DEF1A" w:rsidR="00CB62E1" w:rsidRPr="00E1079A" w:rsidRDefault="00CB62E1" w:rsidP="00CB62E1">
      <w:pPr>
        <w:ind w:firstLine="0"/>
        <w:rPr>
          <w:rFonts w:cs="Times New Roman"/>
          <w:lang w:val="sv-SE"/>
        </w:rPr>
      </w:pPr>
      <w:r w:rsidRPr="0070553F">
        <w:rPr>
          <w:rFonts w:cs="Times New Roman"/>
          <w:lang w:val="en-GB"/>
        </w:rPr>
        <w:t xml:space="preserve">                                    </w:t>
      </w:r>
      <w:r w:rsidRPr="00E1079A">
        <w:rPr>
          <w:rFonts w:cs="Times New Roman"/>
          <w:lang w:val="sv-SE"/>
        </w:rPr>
        <w:t>-------------------------------------------------------</w:t>
      </w:r>
    </w:p>
    <w:p w14:paraId="413C79DC" w14:textId="77777777" w:rsidR="00CB62E1" w:rsidRPr="00E1079A" w:rsidRDefault="00CB62E1" w:rsidP="00CB62E1">
      <w:pPr>
        <w:rPr>
          <w:rFonts w:cs="Times New Roman"/>
          <w:lang w:val="sv-SE"/>
        </w:rPr>
      </w:pPr>
    </w:p>
    <w:p w14:paraId="6BF9F02B" w14:textId="3D46F2C0" w:rsidR="00CB62E1" w:rsidRPr="00E1079A" w:rsidRDefault="00CB62E1" w:rsidP="00A820B7">
      <w:pPr>
        <w:ind w:firstLine="0"/>
        <w:rPr>
          <w:rFonts w:cs="Times New Roman"/>
          <w:lang w:val="sv-SE"/>
        </w:rPr>
      </w:pPr>
      <w:r w:rsidRPr="00E1079A">
        <w:rPr>
          <w:rFonts w:cs="Times New Roman"/>
          <w:lang w:val="sv-SE"/>
        </w:rPr>
        <w:t>Den ökande globala befolkningen och därmed efterfrågan på livsmedel driver sökandet efter sätt att adressera detta växande behov. En potentiell källa till ytterligare proteiner är grön biomassa (</w:t>
      </w:r>
      <w:proofErr w:type="spellStart"/>
      <w:r w:rsidR="00365D28" w:rsidRPr="00365D28">
        <w:rPr>
          <w:rFonts w:cs="Times New Roman"/>
          <w:lang w:val="sv-SE"/>
        </w:rPr>
        <w:t>e.g</w:t>
      </w:r>
      <w:proofErr w:type="spellEnd"/>
      <w:r w:rsidR="00365D28" w:rsidRPr="00365D28">
        <w:rPr>
          <w:rFonts w:cs="Times New Roman"/>
          <w:lang w:val="sv-SE"/>
        </w:rPr>
        <w:t xml:space="preserve">., </w:t>
      </w:r>
      <w:r w:rsidRPr="00E1079A">
        <w:rPr>
          <w:rFonts w:cs="Times New Roman"/>
          <w:lang w:val="sv-SE"/>
        </w:rPr>
        <w:t>tomatblad, sockerbet</w:t>
      </w:r>
      <w:r w:rsidR="00904495">
        <w:rPr>
          <w:rFonts w:cs="Times New Roman"/>
          <w:lang w:val="sv-SE"/>
        </w:rPr>
        <w:t>sblast</w:t>
      </w:r>
      <w:r w:rsidR="00F02F33">
        <w:rPr>
          <w:rFonts w:cs="Times New Roman"/>
          <w:lang w:val="sv-SE"/>
        </w:rPr>
        <w:t>,</w:t>
      </w:r>
      <w:r w:rsidR="00904495">
        <w:rPr>
          <w:rFonts w:cs="Times New Roman"/>
          <w:lang w:val="sv-SE"/>
        </w:rPr>
        <w:t xml:space="preserve"> morotsblast</w:t>
      </w:r>
      <w:r w:rsidRPr="00E1079A">
        <w:rPr>
          <w:rFonts w:cs="Times New Roman"/>
          <w:lang w:val="sv-SE"/>
        </w:rPr>
        <w:t>), som vanligtvis används för biogasproduktion eller djurfoder. I denna studie undersökte vi behovet av sådana proteiner, liksom polyfenoler</w:t>
      </w:r>
      <w:r w:rsidR="00904495">
        <w:rPr>
          <w:rFonts w:cs="Times New Roman"/>
          <w:lang w:val="sv-SE"/>
        </w:rPr>
        <w:t xml:space="preserve">. Polyfenoler </w:t>
      </w:r>
      <w:r w:rsidRPr="00E1079A">
        <w:rPr>
          <w:rFonts w:cs="Times New Roman"/>
          <w:lang w:val="sv-SE"/>
        </w:rPr>
        <w:t xml:space="preserve">är växters svar på stressfaktorer som torka, sjukdomar eller skadedjur. Listan över dessa föreningar är omfattande, liksom deras användningsområden, som sträcker sig från naturliga livsmedelsfärgämnen och konserveringsmedel till medicinproduktion. En metod för att </w:t>
      </w:r>
      <w:r w:rsidR="00F02F33">
        <w:rPr>
          <w:rFonts w:cs="Times New Roman"/>
          <w:lang w:val="sv-SE"/>
        </w:rPr>
        <w:t>rena upp</w:t>
      </w:r>
      <w:r w:rsidRPr="00E1079A">
        <w:rPr>
          <w:rFonts w:cs="Times New Roman"/>
          <w:lang w:val="sv-SE"/>
        </w:rPr>
        <w:t xml:space="preserve">sådana polyfenoler innefattar användning av polymerharts. På grund av sina kemiska egenskaper binder de polyfenoler i saften som extraheras från pressad biomassa och absorberar dem som en svamp. Resultaten av detta arbete visade på en hög grad av extraktion och efterföljande </w:t>
      </w:r>
      <w:r w:rsidR="00F02F33">
        <w:rPr>
          <w:rFonts w:cs="Times New Roman"/>
          <w:lang w:val="sv-SE"/>
        </w:rPr>
        <w:t>uppre</w:t>
      </w:r>
      <w:r w:rsidRPr="00E1079A">
        <w:rPr>
          <w:rFonts w:cs="Times New Roman"/>
          <w:lang w:val="sv-SE"/>
        </w:rPr>
        <w:t xml:space="preserve">ning av polyfenoler, samtidigt som det bidrog till </w:t>
      </w:r>
      <w:r w:rsidR="00F02F33">
        <w:rPr>
          <w:rFonts w:cs="Times New Roman"/>
          <w:lang w:val="sv-SE"/>
        </w:rPr>
        <w:t>utvinningen</w:t>
      </w:r>
      <w:r w:rsidRPr="00E1079A">
        <w:rPr>
          <w:rFonts w:cs="Times New Roman"/>
          <w:lang w:val="sv-SE"/>
        </w:rPr>
        <w:t xml:space="preserve"> av</w:t>
      </w:r>
      <w:r w:rsidR="00F02F33">
        <w:rPr>
          <w:rFonts w:cs="Times New Roman"/>
          <w:lang w:val="sv-SE"/>
        </w:rPr>
        <w:t xml:space="preserve"> själva</w:t>
      </w:r>
      <w:r w:rsidRPr="00E1079A">
        <w:rPr>
          <w:rFonts w:cs="Times New Roman"/>
          <w:lang w:val="sv-SE"/>
        </w:rPr>
        <w:t xml:space="preserve"> proteiner</w:t>
      </w:r>
      <w:r w:rsidR="00F02F33">
        <w:rPr>
          <w:rFonts w:cs="Times New Roman"/>
          <w:lang w:val="sv-SE"/>
        </w:rPr>
        <w:t>na</w:t>
      </w:r>
      <w:r w:rsidRPr="00E1079A">
        <w:rPr>
          <w:rFonts w:cs="Times New Roman"/>
          <w:lang w:val="sv-SE"/>
        </w:rPr>
        <w:t xml:space="preserve">, till vilka polyfenoler kan ge en bitter eller sträv smak. Dessutom </w:t>
      </w:r>
      <w:r w:rsidR="0003067F">
        <w:rPr>
          <w:rFonts w:cs="Times New Roman"/>
          <w:lang w:val="sv-SE"/>
        </w:rPr>
        <w:t>visar</w:t>
      </w:r>
      <w:r w:rsidRPr="00E1079A">
        <w:rPr>
          <w:rFonts w:cs="Times New Roman"/>
          <w:lang w:val="sv-SE"/>
        </w:rPr>
        <w:t xml:space="preserve"> detta arbete</w:t>
      </w:r>
      <w:r w:rsidR="0003067F">
        <w:rPr>
          <w:rFonts w:cs="Times New Roman"/>
          <w:lang w:val="sv-SE"/>
        </w:rPr>
        <w:t xml:space="preserve"> på</w:t>
      </w:r>
      <w:r w:rsidRPr="00E1079A">
        <w:rPr>
          <w:rFonts w:cs="Times New Roman"/>
          <w:lang w:val="sv-SE"/>
        </w:rPr>
        <w:t xml:space="preserve"> intresset för både växtproteiner och polyfenoler, vilket potentiellt kan främja utvecklingen av detta område, </w:t>
      </w:r>
      <w:r w:rsidR="0003067F">
        <w:rPr>
          <w:rFonts w:cs="Times New Roman"/>
          <w:lang w:val="sv-SE"/>
        </w:rPr>
        <w:t>öka</w:t>
      </w:r>
      <w:r w:rsidRPr="00E1079A">
        <w:rPr>
          <w:rFonts w:cs="Times New Roman"/>
          <w:lang w:val="sv-SE"/>
        </w:rPr>
        <w:t xml:space="preserve"> användningen av lokal </w:t>
      </w:r>
      <w:r w:rsidR="00F02F33">
        <w:rPr>
          <w:rFonts w:cs="Times New Roman"/>
          <w:lang w:val="sv-SE"/>
        </w:rPr>
        <w:t xml:space="preserve">grön </w:t>
      </w:r>
      <w:r w:rsidRPr="00E1079A">
        <w:rPr>
          <w:rFonts w:cs="Times New Roman"/>
          <w:lang w:val="sv-SE"/>
        </w:rPr>
        <w:t>biomassa och bidra till cirkulär produktion och hållbarhet.</w:t>
      </w:r>
    </w:p>
    <w:p w14:paraId="3C026A61" w14:textId="77777777" w:rsidR="00FD6463" w:rsidRPr="0070553F" w:rsidRDefault="005B2903" w:rsidP="00C52B39">
      <w:pPr>
        <w:pStyle w:val="Headingwithoutnumbering"/>
        <w:framePr w:wrap="notBeside"/>
        <w:rPr>
          <w:rFonts w:ascii="Times New Roman" w:hAnsi="Times New Roman" w:cs="Times New Roman"/>
          <w:lang w:val="en-GB"/>
        </w:rPr>
      </w:pPr>
      <w:bookmarkStart w:id="101" w:name="_Toc76479176"/>
      <w:bookmarkStart w:id="102" w:name="_Toc177473931"/>
      <w:r w:rsidRPr="0070553F">
        <w:rPr>
          <w:rFonts w:ascii="Times New Roman" w:hAnsi="Times New Roman" w:cs="Times New Roman"/>
          <w:lang w:val="en-GB"/>
        </w:rPr>
        <w:lastRenderedPageBreak/>
        <w:t>Acknowledgements</w:t>
      </w:r>
      <w:bookmarkEnd w:id="101"/>
      <w:bookmarkEnd w:id="102"/>
    </w:p>
    <w:p w14:paraId="35FC2A5B" w14:textId="72CEF24C" w:rsidR="003B3D79" w:rsidRDefault="003B3D79" w:rsidP="004C4998">
      <w:pPr>
        <w:ind w:firstLine="0"/>
        <w:rPr>
          <w:rFonts w:cs="Times New Roman"/>
          <w:lang w:val="en-GB"/>
        </w:rPr>
      </w:pPr>
      <w:r w:rsidRPr="0070553F">
        <w:rPr>
          <w:rFonts w:cs="Times New Roman"/>
          <w:lang w:val="en-GB"/>
        </w:rPr>
        <w:t xml:space="preserve">I </w:t>
      </w:r>
      <w:r w:rsidR="004C4998">
        <w:rPr>
          <w:rFonts w:cs="Times New Roman"/>
          <w:lang w:val="en-GB"/>
        </w:rPr>
        <w:t>extend</w:t>
      </w:r>
      <w:r w:rsidRPr="0070553F">
        <w:rPr>
          <w:rFonts w:cs="Times New Roman"/>
          <w:lang w:val="en-GB"/>
        </w:rPr>
        <w:t xml:space="preserve"> my sincere gratitude to my thesis supervisor, </w:t>
      </w:r>
      <w:r w:rsidR="00F02F33">
        <w:rPr>
          <w:rFonts w:cs="Times New Roman"/>
          <w:lang w:val="en-GB"/>
        </w:rPr>
        <w:t>Dr.</w:t>
      </w:r>
      <w:r w:rsidRPr="0070553F">
        <w:rPr>
          <w:rFonts w:cs="Times New Roman"/>
          <w:lang w:val="en-GB"/>
        </w:rPr>
        <w:t xml:space="preserve"> Anna-Lovisa Nynäs</w:t>
      </w:r>
      <w:r w:rsidR="006464B9">
        <w:rPr>
          <w:rFonts w:cs="Times New Roman"/>
          <w:lang w:val="en-GB"/>
        </w:rPr>
        <w:t xml:space="preserve">, </w:t>
      </w:r>
      <w:r w:rsidR="004C4998" w:rsidRPr="00275319">
        <w:rPr>
          <w:rFonts w:cs="Times New Roman"/>
          <w:lang w:val="en-GB"/>
        </w:rPr>
        <w:t>for providing me with the opportunity to undertake this project</w:t>
      </w:r>
      <w:r w:rsidR="00CE2A1A">
        <w:rPr>
          <w:rFonts w:cs="Times New Roman"/>
          <w:lang w:val="en-GB"/>
        </w:rPr>
        <w:t>. Without</w:t>
      </w:r>
      <w:r w:rsidRPr="0070553F">
        <w:rPr>
          <w:rFonts w:cs="Times New Roman"/>
          <w:lang w:val="en-GB"/>
        </w:rPr>
        <w:t xml:space="preserve"> her help</w:t>
      </w:r>
      <w:r w:rsidR="00CE2A1A">
        <w:rPr>
          <w:rFonts w:cs="Times New Roman"/>
          <w:lang w:val="en-GB"/>
        </w:rPr>
        <w:t xml:space="preserve">, </w:t>
      </w:r>
      <w:r w:rsidRPr="0070553F">
        <w:rPr>
          <w:rFonts w:cs="Times New Roman"/>
          <w:lang w:val="en-GB"/>
        </w:rPr>
        <w:t xml:space="preserve">guidance, </w:t>
      </w:r>
      <w:r w:rsidR="006464B9" w:rsidRPr="006464B9">
        <w:rPr>
          <w:rFonts w:cs="Times New Roman"/>
          <w:lang w:val="en-GB"/>
        </w:rPr>
        <w:t xml:space="preserve">responsiveness, unwavering </w:t>
      </w:r>
      <w:r w:rsidRPr="0070553F">
        <w:rPr>
          <w:rFonts w:cs="Times New Roman"/>
          <w:lang w:val="en-GB"/>
        </w:rPr>
        <w:t xml:space="preserve">support regardless </w:t>
      </w:r>
      <w:r w:rsidR="006464B9">
        <w:rPr>
          <w:rFonts w:cs="Times New Roman"/>
          <w:lang w:val="en-GB"/>
        </w:rPr>
        <w:t>of the</w:t>
      </w:r>
      <w:r w:rsidRPr="0070553F">
        <w:rPr>
          <w:rFonts w:cs="Times New Roman"/>
          <w:lang w:val="en-GB"/>
        </w:rPr>
        <w:t xml:space="preserve"> results</w:t>
      </w:r>
      <w:r w:rsidR="006464B9">
        <w:rPr>
          <w:rFonts w:cs="Times New Roman"/>
          <w:lang w:val="en-GB"/>
        </w:rPr>
        <w:t xml:space="preserve">, and </w:t>
      </w:r>
      <w:r w:rsidRPr="0070553F">
        <w:rPr>
          <w:rFonts w:cs="Times New Roman"/>
          <w:lang w:val="en-GB"/>
        </w:rPr>
        <w:t>willingness to answer</w:t>
      </w:r>
      <w:r w:rsidR="006464B9" w:rsidRPr="00275319">
        <w:rPr>
          <w:rFonts w:cs="Times New Roman"/>
          <w:lang w:val="en-GB"/>
        </w:rPr>
        <w:t xml:space="preserve"> my endless </w:t>
      </w:r>
      <w:r w:rsidRPr="0070553F">
        <w:rPr>
          <w:rFonts w:cs="Times New Roman"/>
          <w:lang w:val="en-GB"/>
        </w:rPr>
        <w:t>questions</w:t>
      </w:r>
      <w:r w:rsidR="006464B9">
        <w:rPr>
          <w:rFonts w:cs="Times New Roman"/>
          <w:lang w:val="en-GB"/>
        </w:rPr>
        <w:t>,</w:t>
      </w:r>
      <w:r w:rsidR="00CE2A1A">
        <w:rPr>
          <w:rFonts w:cs="Times New Roman"/>
          <w:lang w:val="en-GB"/>
        </w:rPr>
        <w:t xml:space="preserve"> this project </w:t>
      </w:r>
      <w:r w:rsidR="006464B9">
        <w:rPr>
          <w:rFonts w:cs="Times New Roman"/>
          <w:lang w:val="en-GB"/>
        </w:rPr>
        <w:t>would</w:t>
      </w:r>
      <w:r w:rsidR="00CE2A1A">
        <w:rPr>
          <w:rFonts w:cs="Times New Roman"/>
          <w:lang w:val="en-GB"/>
        </w:rPr>
        <w:t xml:space="preserve"> </w:t>
      </w:r>
      <w:r w:rsidR="006464B9">
        <w:rPr>
          <w:rFonts w:cs="Times New Roman"/>
          <w:lang w:val="en-GB"/>
        </w:rPr>
        <w:t xml:space="preserve">not have been </w:t>
      </w:r>
      <w:r w:rsidR="004C4998">
        <w:rPr>
          <w:rFonts w:cs="Times New Roman"/>
          <w:lang w:val="en-GB"/>
        </w:rPr>
        <w:t>achievable</w:t>
      </w:r>
      <w:r w:rsidR="006464B9">
        <w:rPr>
          <w:rFonts w:cs="Times New Roman"/>
          <w:lang w:val="en-GB"/>
        </w:rPr>
        <w:t xml:space="preserve">. </w:t>
      </w:r>
    </w:p>
    <w:p w14:paraId="32DE83C9" w14:textId="77777777" w:rsidR="004C4998" w:rsidRPr="0070553F" w:rsidRDefault="004C4998" w:rsidP="004C4998">
      <w:pPr>
        <w:ind w:firstLine="0"/>
        <w:rPr>
          <w:rFonts w:cs="Times New Roman"/>
          <w:lang w:val="en-GB"/>
        </w:rPr>
      </w:pPr>
    </w:p>
    <w:p w14:paraId="0A2AEB67" w14:textId="098C2009" w:rsidR="003B3D79" w:rsidRPr="0070553F" w:rsidRDefault="008264E9" w:rsidP="008264E9">
      <w:pPr>
        <w:ind w:firstLine="0"/>
        <w:rPr>
          <w:rFonts w:cs="Times New Roman"/>
          <w:lang w:val="en-GB"/>
        </w:rPr>
      </w:pPr>
      <w:r w:rsidRPr="0070553F">
        <w:rPr>
          <w:rFonts w:cs="Times New Roman"/>
          <w:lang w:val="en-GB"/>
        </w:rPr>
        <w:t xml:space="preserve">I am also deeply grateful </w:t>
      </w:r>
      <w:r w:rsidR="003B3D79" w:rsidRPr="0070553F">
        <w:rPr>
          <w:rFonts w:cs="Times New Roman"/>
          <w:lang w:val="en-GB"/>
        </w:rPr>
        <w:t xml:space="preserve">to my </w:t>
      </w:r>
      <w:r w:rsidR="004F71CD" w:rsidRPr="00275319">
        <w:rPr>
          <w:rFonts w:cs="Times New Roman"/>
          <w:lang w:val="en-GB"/>
        </w:rPr>
        <w:t>co-</w:t>
      </w:r>
      <w:r w:rsidR="003B3D79" w:rsidRPr="0070553F">
        <w:rPr>
          <w:rFonts w:cs="Times New Roman"/>
          <w:lang w:val="en-GB"/>
        </w:rPr>
        <w:t xml:space="preserve">supervisor, Dr. Anna Peterson, for </w:t>
      </w:r>
      <w:r w:rsidRPr="0070553F">
        <w:rPr>
          <w:rFonts w:cs="Times New Roman"/>
          <w:lang w:val="en-GB"/>
        </w:rPr>
        <w:t xml:space="preserve">her </w:t>
      </w:r>
      <w:r w:rsidR="004F71CD">
        <w:rPr>
          <w:rFonts w:cs="Times New Roman"/>
          <w:lang w:val="en-GB"/>
        </w:rPr>
        <w:t>contribution</w:t>
      </w:r>
      <w:r w:rsidR="003B3D79" w:rsidRPr="0070553F">
        <w:rPr>
          <w:rFonts w:cs="Times New Roman"/>
          <w:lang w:val="en-GB"/>
        </w:rPr>
        <w:t xml:space="preserve">, approval of the </w:t>
      </w:r>
      <w:r w:rsidR="004C4998">
        <w:rPr>
          <w:rFonts w:cs="Times New Roman"/>
          <w:lang w:val="en-GB"/>
        </w:rPr>
        <w:t xml:space="preserve">plant protein </w:t>
      </w:r>
      <w:r w:rsidR="003B3D79" w:rsidRPr="0070553F">
        <w:rPr>
          <w:rFonts w:cs="Times New Roman"/>
          <w:lang w:val="en-GB"/>
        </w:rPr>
        <w:t xml:space="preserve">topic, and ideas </w:t>
      </w:r>
      <w:r w:rsidR="004F71CD">
        <w:rPr>
          <w:rFonts w:cs="Times New Roman"/>
          <w:lang w:val="en-GB"/>
        </w:rPr>
        <w:t>how to</w:t>
      </w:r>
      <w:r w:rsidR="003B3D79" w:rsidRPr="0070553F">
        <w:rPr>
          <w:rFonts w:cs="Times New Roman"/>
          <w:lang w:val="en-GB"/>
        </w:rPr>
        <w:t xml:space="preserve"> integrat</w:t>
      </w:r>
      <w:r w:rsidR="004F71CD">
        <w:rPr>
          <w:rFonts w:cs="Times New Roman"/>
          <w:lang w:val="en-GB"/>
        </w:rPr>
        <w:t xml:space="preserve">e this </w:t>
      </w:r>
      <w:r w:rsidR="004F71CD" w:rsidRPr="00275319">
        <w:rPr>
          <w:rFonts w:cs="Times New Roman"/>
          <w:lang w:val="en-GB"/>
        </w:rPr>
        <w:t>subject</w:t>
      </w:r>
      <w:r w:rsidR="003B3D79" w:rsidRPr="0070553F">
        <w:rPr>
          <w:rFonts w:cs="Times New Roman"/>
          <w:lang w:val="en-GB"/>
        </w:rPr>
        <w:t xml:space="preserve"> into my </w:t>
      </w:r>
      <w:r w:rsidR="004F71CD">
        <w:rPr>
          <w:rFonts w:cs="Times New Roman"/>
          <w:lang w:val="en-GB"/>
        </w:rPr>
        <w:t xml:space="preserve">thesis for </w:t>
      </w:r>
      <w:r w:rsidR="003B3D79" w:rsidRPr="0070553F">
        <w:rPr>
          <w:rFonts w:cs="Times New Roman"/>
          <w:lang w:val="en-GB"/>
        </w:rPr>
        <w:t>Food and Landscape</w:t>
      </w:r>
      <w:r w:rsidR="004F71CD">
        <w:rPr>
          <w:rFonts w:cs="Times New Roman"/>
          <w:lang w:val="en-GB"/>
        </w:rPr>
        <w:t xml:space="preserve"> </w:t>
      </w:r>
      <w:r w:rsidR="004F71CD" w:rsidRPr="0070553F">
        <w:rPr>
          <w:rFonts w:cs="Times New Roman"/>
          <w:lang w:val="en-GB"/>
        </w:rPr>
        <w:t>master's program</w:t>
      </w:r>
      <w:r w:rsidR="003B3D79" w:rsidRPr="0070553F">
        <w:rPr>
          <w:rFonts w:cs="Times New Roman"/>
          <w:lang w:val="en-GB"/>
        </w:rPr>
        <w:t xml:space="preserve">. This task would have been incredibly challenging without your </w:t>
      </w:r>
      <w:r w:rsidRPr="0070553F">
        <w:rPr>
          <w:rFonts w:cs="Times New Roman"/>
          <w:lang w:val="en-GB"/>
        </w:rPr>
        <w:t>advice</w:t>
      </w:r>
      <w:r w:rsidR="003B3D79" w:rsidRPr="0070553F">
        <w:rPr>
          <w:rFonts w:cs="Times New Roman"/>
          <w:lang w:val="en-GB"/>
        </w:rPr>
        <w:t>.</w:t>
      </w:r>
    </w:p>
    <w:p w14:paraId="6D9E9453" w14:textId="77777777" w:rsidR="004F2F29" w:rsidRPr="00275319" w:rsidRDefault="004F2F29" w:rsidP="00275319">
      <w:pPr>
        <w:ind w:firstLine="0"/>
        <w:rPr>
          <w:rFonts w:cs="Times New Roman"/>
          <w:lang w:val="en-GB"/>
        </w:rPr>
      </w:pPr>
    </w:p>
    <w:p w14:paraId="4E2FEC9E" w14:textId="1F41F1B5" w:rsidR="004F2F29" w:rsidRPr="00275319" w:rsidRDefault="004C4998" w:rsidP="008264E9">
      <w:pPr>
        <w:ind w:firstLine="0"/>
        <w:rPr>
          <w:rFonts w:cs="Times New Roman"/>
          <w:lang w:val="en-GB"/>
        </w:rPr>
      </w:pPr>
      <w:r w:rsidRPr="00275319">
        <w:rPr>
          <w:rFonts w:cs="Times New Roman"/>
          <w:lang w:val="en-GB"/>
        </w:rPr>
        <w:t>A special acknowledgment is</w:t>
      </w:r>
      <w:r>
        <w:rPr>
          <w:rFonts w:cs="Times New Roman"/>
          <w:lang w:val="en-GB"/>
        </w:rPr>
        <w:t xml:space="preserve"> </w:t>
      </w:r>
      <w:r w:rsidR="00BA4AC2">
        <w:rPr>
          <w:rFonts w:cs="Times New Roman"/>
          <w:lang w:val="en-GB"/>
        </w:rPr>
        <w:t>to</w:t>
      </w:r>
      <w:r w:rsidR="004F2F29" w:rsidRPr="0070553F">
        <w:rPr>
          <w:rFonts w:cs="Times New Roman"/>
          <w:lang w:val="en-GB"/>
        </w:rPr>
        <w:t xml:space="preserve"> my industrial supervisor, Ecevit Yilmaz, </w:t>
      </w:r>
      <w:r w:rsidR="00FF7FCE" w:rsidRPr="0070553F">
        <w:rPr>
          <w:rFonts w:cs="Times New Roman"/>
          <w:lang w:val="en-GB"/>
        </w:rPr>
        <w:t xml:space="preserve">his colleague Masahiro Iwata, </w:t>
      </w:r>
      <w:r w:rsidR="004F2F29" w:rsidRPr="0070553F">
        <w:rPr>
          <w:rFonts w:cs="Times New Roman"/>
          <w:lang w:val="en-GB"/>
        </w:rPr>
        <w:t xml:space="preserve">and Redstone Separations AB </w:t>
      </w:r>
      <w:r w:rsidR="00FF7FCE" w:rsidRPr="0070553F">
        <w:rPr>
          <w:rFonts w:cs="Times New Roman"/>
          <w:lang w:val="en-GB"/>
        </w:rPr>
        <w:t>for their invaluable explanations and provision of materials,</w:t>
      </w:r>
      <w:r w:rsidR="004F71CD" w:rsidRPr="00275319">
        <w:rPr>
          <w:rFonts w:cs="Times New Roman"/>
          <w:lang w:val="en-GB"/>
        </w:rPr>
        <w:t xml:space="preserve"> </w:t>
      </w:r>
      <w:r w:rsidR="00B5764A" w:rsidRPr="0070553F">
        <w:rPr>
          <w:rFonts w:cs="Times New Roman"/>
          <w:lang w:val="en-GB"/>
        </w:rPr>
        <w:t>which</w:t>
      </w:r>
      <w:r w:rsidR="004F71CD" w:rsidRPr="004F71CD">
        <w:rPr>
          <w:rFonts w:cs="Times New Roman"/>
          <w:lang w:val="en-GB"/>
        </w:rPr>
        <w:t xml:space="preserve"> </w:t>
      </w:r>
      <w:r>
        <w:rPr>
          <w:rFonts w:cs="Times New Roman"/>
          <w:lang w:val="en-GB"/>
        </w:rPr>
        <w:t>formed</w:t>
      </w:r>
      <w:r w:rsidR="004F71CD" w:rsidRPr="004F71CD">
        <w:rPr>
          <w:rFonts w:cs="Times New Roman"/>
          <w:lang w:val="en-GB"/>
        </w:rPr>
        <w:t xml:space="preserve"> the core of this project</w:t>
      </w:r>
      <w:r w:rsidR="004F2F29" w:rsidRPr="0070553F">
        <w:rPr>
          <w:rFonts w:cs="Times New Roman"/>
          <w:lang w:val="en-GB"/>
        </w:rPr>
        <w:t xml:space="preserve">. </w:t>
      </w:r>
    </w:p>
    <w:p w14:paraId="0A055207" w14:textId="77777777" w:rsidR="00BA4AC2" w:rsidRPr="004C4998" w:rsidRDefault="00BA4AC2" w:rsidP="008264E9">
      <w:pPr>
        <w:ind w:firstLine="0"/>
        <w:rPr>
          <w:rFonts w:cs="Times New Roman"/>
          <w:lang w:val="en-GB"/>
        </w:rPr>
      </w:pPr>
    </w:p>
    <w:p w14:paraId="798280BF" w14:textId="62AFF776" w:rsidR="004C4998" w:rsidRDefault="004C4998" w:rsidP="008264E9">
      <w:pPr>
        <w:ind w:firstLine="0"/>
        <w:rPr>
          <w:rFonts w:cs="Times New Roman"/>
          <w:lang w:val="en-GB"/>
        </w:rPr>
      </w:pPr>
      <w:r w:rsidRPr="00275319">
        <w:rPr>
          <w:rFonts w:cs="Times New Roman"/>
          <w:lang w:val="en-GB"/>
        </w:rPr>
        <w:t>I am also grateful to Livsmedelsakademin for granting me access to their resources for distributing the survey, which proved instrumental in gathering crucial data.</w:t>
      </w:r>
      <w:r w:rsidRPr="0070553F">
        <w:rPr>
          <w:rFonts w:cs="Times New Roman"/>
          <w:lang w:val="en-GB"/>
        </w:rPr>
        <w:t xml:space="preserve"> </w:t>
      </w:r>
      <w:r w:rsidR="00F02F33">
        <w:rPr>
          <w:rFonts w:cs="Times New Roman"/>
          <w:lang w:val="en-GB"/>
        </w:rPr>
        <w:t xml:space="preserve">I would also like to thank Partnerskap Alnarp for financial support for the project. </w:t>
      </w:r>
    </w:p>
    <w:p w14:paraId="639C9A96" w14:textId="77777777" w:rsidR="004C4998" w:rsidRDefault="004C4998" w:rsidP="008264E9">
      <w:pPr>
        <w:ind w:firstLine="0"/>
        <w:rPr>
          <w:rFonts w:cs="Times New Roman"/>
          <w:lang w:val="en-GB"/>
        </w:rPr>
      </w:pPr>
    </w:p>
    <w:p w14:paraId="09F39C4C" w14:textId="37B14CEA" w:rsidR="002161ED" w:rsidRPr="0070553F" w:rsidRDefault="004C4998" w:rsidP="008264E9">
      <w:pPr>
        <w:ind w:firstLine="0"/>
        <w:rPr>
          <w:rFonts w:cs="Times New Roman"/>
          <w:lang w:val="en-GB"/>
        </w:rPr>
      </w:pPr>
      <w:r w:rsidRPr="00275319">
        <w:rPr>
          <w:rFonts w:cs="Times New Roman"/>
          <w:lang w:val="en-GB"/>
        </w:rPr>
        <w:t>Lastly, I would like to recognize my colleagues</w:t>
      </w:r>
      <w:r w:rsidRPr="0070553F">
        <w:rPr>
          <w:rFonts w:cs="Times New Roman"/>
          <w:lang w:val="en-GB"/>
        </w:rPr>
        <w:t xml:space="preserve"> </w:t>
      </w:r>
      <w:r w:rsidR="00FF7FCE" w:rsidRPr="0070553F">
        <w:rPr>
          <w:rFonts w:cs="Times New Roman"/>
          <w:lang w:val="en-GB"/>
        </w:rPr>
        <w:t xml:space="preserve">Anders Ekholm, Beatrice Lilja, Waleed Mlook, Oksana </w:t>
      </w:r>
      <w:r w:rsidR="00965EDD" w:rsidRPr="0070553F">
        <w:rPr>
          <w:rFonts w:cs="Times New Roman"/>
          <w:lang w:val="en-GB"/>
        </w:rPr>
        <w:t>Korniienko,</w:t>
      </w:r>
      <w:r w:rsidR="00FF7FCE" w:rsidRPr="0070553F">
        <w:rPr>
          <w:rFonts w:cs="Times New Roman"/>
          <w:lang w:val="en-GB"/>
        </w:rPr>
        <w:t xml:space="preserve"> and others</w:t>
      </w:r>
      <w:r w:rsidR="004F2F29" w:rsidRPr="0070553F">
        <w:rPr>
          <w:rFonts w:cs="Times New Roman"/>
          <w:lang w:val="en-GB"/>
        </w:rPr>
        <w:t xml:space="preserve"> from the Plant Product Quality Group of the Plant Breeding Department</w:t>
      </w:r>
      <w:r w:rsidR="00FF7FCE" w:rsidRPr="0070553F">
        <w:rPr>
          <w:rFonts w:cs="Times New Roman"/>
          <w:lang w:val="en-GB"/>
        </w:rPr>
        <w:t>,</w:t>
      </w:r>
      <w:r w:rsidR="004F2F29" w:rsidRPr="0070553F">
        <w:rPr>
          <w:rFonts w:cs="Times New Roman"/>
          <w:lang w:val="en-GB"/>
        </w:rPr>
        <w:t xml:space="preserve"> for their assistance with experiments, tests, and for </w:t>
      </w:r>
      <w:r w:rsidR="00275319">
        <w:rPr>
          <w:rFonts w:cs="Times New Roman"/>
          <w:lang w:val="en-GB"/>
        </w:rPr>
        <w:t>contributing to a</w:t>
      </w:r>
      <w:r w:rsidR="004F2F29" w:rsidRPr="0070553F">
        <w:rPr>
          <w:rFonts w:cs="Times New Roman"/>
          <w:lang w:val="en-GB"/>
        </w:rPr>
        <w:t xml:space="preserve"> </w:t>
      </w:r>
      <w:r w:rsidR="00275319">
        <w:rPr>
          <w:rFonts w:cs="Times New Roman"/>
          <w:lang w:val="en-GB"/>
        </w:rPr>
        <w:t xml:space="preserve">supportive </w:t>
      </w:r>
      <w:r w:rsidR="004F2F29" w:rsidRPr="0070553F">
        <w:rPr>
          <w:rFonts w:cs="Times New Roman"/>
          <w:lang w:val="en-GB"/>
        </w:rPr>
        <w:t xml:space="preserve">working </w:t>
      </w:r>
      <w:r w:rsidR="00275319">
        <w:rPr>
          <w:rFonts w:cs="Times New Roman"/>
          <w:lang w:val="en-GB"/>
        </w:rPr>
        <w:t>environment and friendly atmosphere</w:t>
      </w:r>
      <w:r w:rsidR="004F2F29" w:rsidRPr="0070553F">
        <w:rPr>
          <w:rFonts w:cs="Times New Roman"/>
          <w:lang w:val="en-GB"/>
        </w:rPr>
        <w:t>.</w:t>
      </w:r>
      <w:r w:rsidR="00B5764A" w:rsidRPr="0070553F">
        <w:rPr>
          <w:rFonts w:cs="Times New Roman"/>
          <w:lang w:val="en-GB"/>
        </w:rPr>
        <w:t xml:space="preserve"> </w:t>
      </w:r>
    </w:p>
    <w:p w14:paraId="61BFB4CF" w14:textId="77777777" w:rsidR="00D47A53" w:rsidRPr="0070553F" w:rsidRDefault="005B2903" w:rsidP="00FD6463">
      <w:pPr>
        <w:pStyle w:val="Headingwithoutnumbering"/>
        <w:framePr w:wrap="notBeside"/>
        <w:rPr>
          <w:lang w:val="en-GB"/>
        </w:rPr>
      </w:pPr>
      <w:bookmarkStart w:id="103" w:name="_Toc76479177"/>
      <w:bookmarkStart w:id="104" w:name="_Toc177473932"/>
      <w:r w:rsidRPr="0070553F">
        <w:rPr>
          <w:lang w:val="en-GB"/>
        </w:rPr>
        <w:lastRenderedPageBreak/>
        <w:t>Appendix</w:t>
      </w:r>
      <w:r w:rsidR="00B6433F" w:rsidRPr="0070553F">
        <w:rPr>
          <w:lang w:val="en-GB"/>
        </w:rPr>
        <w:t xml:space="preserve"> 1</w:t>
      </w:r>
      <w:bookmarkEnd w:id="103"/>
      <w:bookmarkEnd w:id="104"/>
    </w:p>
    <w:p w14:paraId="3C87B87D" w14:textId="527ED731" w:rsidR="0028120E" w:rsidRPr="0070553F" w:rsidRDefault="005A55EE" w:rsidP="0028120E">
      <w:pPr>
        <w:autoSpaceDE w:val="0"/>
        <w:autoSpaceDN w:val="0"/>
        <w:adjustRightInd w:val="0"/>
        <w:spacing w:line="240" w:lineRule="auto"/>
        <w:ind w:firstLine="0"/>
        <w:jc w:val="left"/>
        <w:rPr>
          <w:rFonts w:ascii="SegoeUI-Semibold" w:hAnsi="SegoeUI-Semibold" w:cs="SegoeUI-Semibold"/>
          <w:color w:val="28767B"/>
          <w:sz w:val="33"/>
          <w:szCs w:val="33"/>
          <w:lang w:val="en-GB"/>
        </w:rPr>
      </w:pPr>
      <w:r>
        <w:rPr>
          <w:rFonts w:ascii="SegoeUI-Semibold" w:hAnsi="SegoeUI-Semibold" w:cs="SegoeUI-Semibold"/>
          <w:noProof/>
          <w:color w:val="28767B"/>
          <w:sz w:val="33"/>
          <w:szCs w:val="33"/>
          <w:lang w:val="en-GB"/>
        </w:rPr>
        <mc:AlternateContent>
          <mc:Choice Requires="wps">
            <w:drawing>
              <wp:anchor distT="0" distB="0" distL="114300" distR="114300" simplePos="0" relativeHeight="251663360" behindDoc="0" locked="0" layoutInCell="1" allowOverlap="1" wp14:anchorId="0AA32701" wp14:editId="02E2D12A">
                <wp:simplePos x="0" y="0"/>
                <wp:positionH relativeFrom="column">
                  <wp:posOffset>-79375</wp:posOffset>
                </wp:positionH>
                <wp:positionV relativeFrom="paragraph">
                  <wp:posOffset>1531620</wp:posOffset>
                </wp:positionV>
                <wp:extent cx="5619750" cy="1314450"/>
                <wp:effectExtent l="9525" t="12700" r="9525" b="15875"/>
                <wp:wrapNone/>
                <wp:docPr id="8128107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314450"/>
                        </a:xfrm>
                        <a:prstGeom prst="rect">
                          <a:avLst/>
                        </a:prstGeom>
                        <a:noFill/>
                        <a:ln w="19050">
                          <a:solidFill>
                            <a:schemeClr val="accent1">
                              <a:lumMod val="50000"/>
                              <a:lumOff val="50000"/>
                            </a:schemeClr>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F4B6E42" w14:textId="77777777" w:rsidR="003D0FD5" w:rsidRPr="003C1C98" w:rsidRDefault="003D0F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32701" id="Text Box 19" o:spid="_x0000_s1033" type="#_x0000_t202" style="position:absolute;margin-left:-6.25pt;margin-top:120.6pt;width:442.5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" filled="f" strokecolor="#5ecfa4 [1620]" strokeweight="1.5pt">
                <v:stroke dashstyle="1 1"/>
                <v:textbox>
                  <w:txbxContent>
                    <w:p w14:paraId="3F4B6E42" w14:textId="77777777" w:rsidR="003D0FD5" w:rsidRPr="003C1C98" w:rsidRDefault="003D0FD5"/>
                  </w:txbxContent>
                </v:textbox>
              </v:shape>
            </w:pict>
          </mc:Fallback>
        </mc:AlternateContent>
      </w:r>
      <w:r w:rsidR="003D0FD5" w:rsidRPr="0070553F">
        <w:rPr>
          <w:rFonts w:ascii="SegoeUI-Semibold" w:hAnsi="SegoeUI-Semibold" w:cs="SegoeUI-Semibold"/>
          <w:color w:val="28767B"/>
          <w:sz w:val="33"/>
          <w:szCs w:val="33"/>
          <w:lang w:val="en-GB"/>
        </w:rPr>
        <w:t xml:space="preserve">Survey: </w:t>
      </w:r>
      <w:r w:rsidR="0028120E" w:rsidRPr="0070553F">
        <w:rPr>
          <w:rFonts w:ascii="SegoeUI-Semibold" w:hAnsi="SegoeUI-Semibold" w:cs="SegoeUI-Semibold"/>
          <w:color w:val="28767B"/>
          <w:sz w:val="33"/>
          <w:szCs w:val="33"/>
          <w:lang w:val="en-GB"/>
        </w:rPr>
        <w:t>Plant Protein Perspectives: Assessing Public Views and Beliefs.</w:t>
      </w:r>
    </w:p>
    <w:p w14:paraId="3DBD59FE" w14:textId="77777777" w:rsidR="0028120E" w:rsidRPr="0070553F" w:rsidRDefault="0028120E" w:rsidP="0028120E">
      <w:pPr>
        <w:autoSpaceDE w:val="0"/>
        <w:autoSpaceDN w:val="0"/>
        <w:adjustRightInd w:val="0"/>
        <w:spacing w:line="240" w:lineRule="auto"/>
        <w:ind w:firstLine="0"/>
        <w:jc w:val="left"/>
        <w:rPr>
          <w:rFonts w:ascii="SegoeUI-Semibold" w:hAnsi="SegoeUI-Semibold" w:cs="SegoeUI-Semibold"/>
          <w:color w:val="28767B"/>
          <w:sz w:val="17"/>
          <w:szCs w:val="17"/>
          <w:lang w:val="en-GB"/>
        </w:rPr>
      </w:pPr>
      <w:r w:rsidRPr="0070553F">
        <w:rPr>
          <w:rFonts w:ascii="SegoeUI-Semibold" w:hAnsi="SegoeUI-Semibold" w:cs="SegoeUI-Semibold"/>
          <w:color w:val="28767B"/>
          <w:sz w:val="17"/>
          <w:szCs w:val="17"/>
          <w:lang w:val="en-GB"/>
        </w:rPr>
        <w:t>Welcome and thank you for your interest!</w:t>
      </w:r>
    </w:p>
    <w:p w14:paraId="24324329" w14:textId="77777777" w:rsidR="0028120E" w:rsidRPr="0070553F" w:rsidRDefault="0028120E" w:rsidP="0028120E">
      <w:pPr>
        <w:autoSpaceDE w:val="0"/>
        <w:autoSpaceDN w:val="0"/>
        <w:adjustRightInd w:val="0"/>
        <w:spacing w:line="240" w:lineRule="auto"/>
        <w:ind w:firstLine="0"/>
        <w:jc w:val="left"/>
        <w:rPr>
          <w:rFonts w:ascii="SegoeUI" w:hAnsi="SegoeUI" w:cs="SegoeUI"/>
          <w:color w:val="28767B"/>
          <w:sz w:val="15"/>
          <w:szCs w:val="15"/>
          <w:lang w:val="en-GB"/>
        </w:rPr>
      </w:pPr>
      <w:r w:rsidRPr="0070553F">
        <w:rPr>
          <w:rFonts w:ascii="SegoeUI" w:hAnsi="SegoeUI" w:cs="SegoeUI"/>
          <w:color w:val="28767B"/>
          <w:sz w:val="15"/>
          <w:szCs w:val="15"/>
          <w:lang w:val="en-GB"/>
        </w:rPr>
        <w:t>How much do you know about proteins from agricultural green biomass?</w:t>
      </w:r>
    </w:p>
    <w:p w14:paraId="37474639" w14:textId="77777777" w:rsidR="0028120E" w:rsidRPr="0070553F" w:rsidRDefault="0028120E" w:rsidP="0028120E">
      <w:pPr>
        <w:autoSpaceDE w:val="0"/>
        <w:autoSpaceDN w:val="0"/>
        <w:adjustRightInd w:val="0"/>
        <w:spacing w:line="240" w:lineRule="auto"/>
        <w:ind w:firstLine="0"/>
        <w:jc w:val="left"/>
        <w:rPr>
          <w:rFonts w:ascii="SegoeUI" w:hAnsi="SegoeUI" w:cs="SegoeUI"/>
          <w:color w:val="28767B"/>
          <w:sz w:val="15"/>
          <w:szCs w:val="15"/>
          <w:lang w:val="en-GB"/>
        </w:rPr>
      </w:pPr>
      <w:r w:rsidRPr="0070553F">
        <w:rPr>
          <w:rFonts w:ascii="SegoeUI" w:hAnsi="SegoeUI" w:cs="SegoeUI"/>
          <w:color w:val="28767B"/>
          <w:sz w:val="15"/>
          <w:szCs w:val="15"/>
          <w:lang w:val="en-GB"/>
        </w:rPr>
        <w:t>Please share your opinions and thoughts by answering the following questions.</w:t>
      </w:r>
    </w:p>
    <w:p w14:paraId="5780A6B9" w14:textId="4EFA3FCA" w:rsidR="0028120E" w:rsidRPr="0070553F" w:rsidRDefault="0028120E" w:rsidP="0028120E">
      <w:pPr>
        <w:autoSpaceDE w:val="0"/>
        <w:autoSpaceDN w:val="0"/>
        <w:adjustRightInd w:val="0"/>
        <w:spacing w:line="240" w:lineRule="auto"/>
        <w:ind w:firstLine="0"/>
        <w:jc w:val="left"/>
        <w:rPr>
          <w:rFonts w:ascii="SegoeUI" w:hAnsi="SegoeUI" w:cs="SegoeUI"/>
          <w:color w:val="28767B"/>
          <w:sz w:val="15"/>
          <w:szCs w:val="15"/>
          <w:lang w:val="en-GB"/>
        </w:rPr>
      </w:pPr>
      <w:r w:rsidRPr="0070553F">
        <w:rPr>
          <w:rFonts w:ascii="SegoeUI" w:hAnsi="SegoeUI" w:cs="SegoeUI"/>
          <w:color w:val="28767B"/>
          <w:sz w:val="15"/>
          <w:szCs w:val="15"/>
          <w:lang w:val="en-GB"/>
        </w:rPr>
        <w:t>Your perspective is extremely important to us!</w:t>
      </w:r>
    </w:p>
    <w:p w14:paraId="7D88EEAE"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000000"/>
          <w:lang w:val="en-GB"/>
        </w:rPr>
      </w:pPr>
    </w:p>
    <w:p w14:paraId="0939837F" w14:textId="77777777" w:rsidR="0028120E" w:rsidRPr="0070553F" w:rsidRDefault="0028120E" w:rsidP="003D0FD5">
      <w:pPr>
        <w:autoSpaceDE w:val="0"/>
        <w:autoSpaceDN w:val="0"/>
        <w:adjustRightInd w:val="0"/>
        <w:spacing w:line="276" w:lineRule="auto"/>
        <w:ind w:firstLine="0"/>
        <w:jc w:val="left"/>
        <w:rPr>
          <w:rFonts w:ascii="Segoe UI" w:hAnsi="Segoe UI" w:cs="Segoe UI"/>
          <w:b/>
          <w:bCs/>
          <w:color w:val="242424"/>
          <w:sz w:val="21"/>
          <w:szCs w:val="21"/>
          <w:lang w:val="en-GB"/>
        </w:rPr>
      </w:pPr>
      <w:r w:rsidRPr="0070553F">
        <w:rPr>
          <w:rFonts w:ascii="Segoe UI" w:hAnsi="Segoe UI" w:cs="Segoe UI"/>
          <w:b/>
          <w:bCs/>
          <w:color w:val="242424"/>
          <w:sz w:val="21"/>
          <w:szCs w:val="21"/>
          <w:lang w:val="en-GB"/>
        </w:rPr>
        <w:t xml:space="preserve">What are plant proteins from green agricultural biomass? </w:t>
      </w:r>
    </w:p>
    <w:p w14:paraId="7BED884A" w14:textId="77777777" w:rsidR="003D0FD5" w:rsidRPr="0070553F" w:rsidRDefault="003D0FD5" w:rsidP="003D0FD5">
      <w:pPr>
        <w:autoSpaceDE w:val="0"/>
        <w:autoSpaceDN w:val="0"/>
        <w:adjustRightInd w:val="0"/>
        <w:spacing w:line="276" w:lineRule="auto"/>
        <w:ind w:firstLine="0"/>
        <w:jc w:val="left"/>
        <w:rPr>
          <w:rFonts w:ascii="Segoe UI" w:hAnsi="Segoe UI" w:cs="Segoe UI"/>
          <w:color w:val="242424"/>
          <w:sz w:val="21"/>
          <w:szCs w:val="21"/>
          <w:lang w:val="en-GB"/>
        </w:rPr>
      </w:pPr>
    </w:p>
    <w:p w14:paraId="711295A6" w14:textId="77777777" w:rsidR="003D0FD5" w:rsidRPr="0070553F" w:rsidRDefault="0028120E" w:rsidP="003D0FD5">
      <w:pPr>
        <w:autoSpaceDE w:val="0"/>
        <w:autoSpaceDN w:val="0"/>
        <w:adjustRightInd w:val="0"/>
        <w:spacing w:line="276" w:lineRule="auto"/>
        <w:ind w:firstLine="0"/>
        <w:jc w:val="left"/>
        <w:rPr>
          <w:rFonts w:ascii="Segoe UI" w:hAnsi="Segoe UI" w:cs="Segoe UI"/>
          <w:color w:val="000000"/>
          <w:sz w:val="14"/>
          <w:szCs w:val="14"/>
          <w:lang w:val="en-GB"/>
        </w:rPr>
      </w:pPr>
      <w:r w:rsidRPr="0070553F">
        <w:rPr>
          <w:rFonts w:ascii="Segoe UI" w:hAnsi="Segoe UI" w:cs="Segoe UI"/>
          <w:b/>
          <w:bCs/>
          <w:color w:val="000000"/>
          <w:sz w:val="14"/>
          <w:szCs w:val="14"/>
          <w:lang w:val="en-GB"/>
        </w:rPr>
        <w:t xml:space="preserve">Info: </w:t>
      </w:r>
      <w:r w:rsidRPr="0070553F">
        <w:rPr>
          <w:rFonts w:ascii="Segoe UI" w:hAnsi="Segoe UI" w:cs="Segoe UI"/>
          <w:color w:val="000000"/>
          <w:sz w:val="14"/>
          <w:szCs w:val="14"/>
          <w:lang w:val="en-GB"/>
        </w:rPr>
        <w:t xml:space="preserve">The search for sustainable alternative protein sources has been actively driving research into the extraction of proteins from green agricultural biomass, such as leaves from sugar beets, lucerne, spinach, kale, and more. </w:t>
      </w:r>
    </w:p>
    <w:p w14:paraId="01417F48" w14:textId="4185D978" w:rsidR="0028120E" w:rsidRPr="0070553F" w:rsidRDefault="0028120E" w:rsidP="003D0FD5">
      <w:pPr>
        <w:autoSpaceDE w:val="0"/>
        <w:autoSpaceDN w:val="0"/>
        <w:adjustRightInd w:val="0"/>
        <w:spacing w:line="276" w:lineRule="auto"/>
        <w:ind w:firstLine="0"/>
        <w:jc w:val="left"/>
        <w:rPr>
          <w:rFonts w:ascii="Segoe UI" w:hAnsi="Segoe UI" w:cs="Segoe UI"/>
          <w:color w:val="000000"/>
          <w:lang w:val="en-GB"/>
        </w:rPr>
      </w:pPr>
      <w:r w:rsidRPr="0070553F">
        <w:rPr>
          <w:rFonts w:ascii="Segoe UI" w:hAnsi="Segoe UI" w:cs="Segoe UI"/>
          <w:color w:val="000000"/>
          <w:sz w:val="14"/>
          <w:szCs w:val="14"/>
          <w:lang w:val="en-GB"/>
        </w:rPr>
        <w:t xml:space="preserve">Proteins extracted in this manner, as well as by-products like polyphenolic compounds with antimicrobial, antioxidant, </w:t>
      </w:r>
      <w:r w:rsidR="003D0FD5" w:rsidRPr="0070553F">
        <w:rPr>
          <w:rFonts w:ascii="Segoe UI" w:hAnsi="Segoe UI" w:cs="Segoe UI"/>
          <w:color w:val="000000"/>
          <w:sz w:val="14"/>
          <w:szCs w:val="14"/>
          <w:lang w:val="en-GB"/>
        </w:rPr>
        <w:t>preservative</w:t>
      </w:r>
      <w:r w:rsidRPr="0070553F">
        <w:rPr>
          <w:rFonts w:ascii="Segoe UI" w:hAnsi="Segoe UI" w:cs="Segoe UI"/>
          <w:color w:val="000000"/>
          <w:sz w:val="14"/>
          <w:szCs w:val="14"/>
          <w:lang w:val="en-GB"/>
        </w:rPr>
        <w:t xml:space="preserve">, and anti-inflammatory properties, contribute to a more sustainable, plant-centric approach to nutrition. Additionally, they hold significant potential for use not only in the food industry but also in pharmaceutical and cosmetic sectors as natural preservatives, </w:t>
      </w:r>
      <w:r w:rsidR="003D0FD5" w:rsidRPr="0070553F">
        <w:rPr>
          <w:rFonts w:ascii="Segoe UI" w:hAnsi="Segoe UI" w:cs="Segoe UI"/>
          <w:color w:val="000000"/>
          <w:sz w:val="14"/>
          <w:szCs w:val="14"/>
          <w:lang w:val="en-GB"/>
        </w:rPr>
        <w:t>conservatives,</w:t>
      </w:r>
      <w:r w:rsidRPr="0070553F">
        <w:rPr>
          <w:rFonts w:ascii="Segoe UI" w:hAnsi="Segoe UI" w:cs="Segoe UI"/>
          <w:color w:val="000000"/>
          <w:sz w:val="14"/>
          <w:szCs w:val="14"/>
          <w:lang w:val="en-GB"/>
        </w:rPr>
        <w:t xml:space="preserve"> and antioxidants.</w:t>
      </w:r>
    </w:p>
    <w:p w14:paraId="48BCB038"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000000"/>
          <w:lang w:val="en-GB"/>
        </w:rPr>
      </w:pPr>
    </w:p>
    <w:p w14:paraId="781A6534" w14:textId="7873D7DA" w:rsidR="0028120E" w:rsidRPr="0070553F" w:rsidRDefault="0028120E" w:rsidP="0028120E">
      <w:pPr>
        <w:autoSpaceDE w:val="0"/>
        <w:autoSpaceDN w:val="0"/>
        <w:adjustRightInd w:val="0"/>
        <w:spacing w:line="240" w:lineRule="auto"/>
        <w:ind w:firstLine="0"/>
        <w:jc w:val="left"/>
        <w:rPr>
          <w:rFonts w:ascii="Segoe UI" w:hAnsi="Segoe UI" w:cs="Segoe UI"/>
          <w:color w:val="242424"/>
          <w:sz w:val="21"/>
          <w:szCs w:val="21"/>
          <w:lang w:val="en-GB"/>
        </w:rPr>
      </w:pPr>
      <w:r w:rsidRPr="0070553F">
        <w:rPr>
          <w:rFonts w:ascii="Segoe UI" w:hAnsi="Segoe UI" w:cs="Segoe UI"/>
          <w:b/>
          <w:bCs/>
          <w:color w:val="242424"/>
          <w:sz w:val="21"/>
          <w:szCs w:val="21"/>
          <w:lang w:val="en-GB"/>
        </w:rPr>
        <w:t>Background Information</w:t>
      </w:r>
    </w:p>
    <w:p w14:paraId="4256F927"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242424"/>
          <w:sz w:val="21"/>
          <w:szCs w:val="21"/>
          <w:lang w:val="en-GB"/>
        </w:rPr>
      </w:pPr>
    </w:p>
    <w:p w14:paraId="46F8E6FA" w14:textId="0234FE54" w:rsidR="0028120E" w:rsidRPr="0070553F" w:rsidRDefault="0028120E" w:rsidP="00C200AB">
      <w:pPr>
        <w:pStyle w:val="ListParagraph"/>
        <w:numPr>
          <w:ilvl w:val="0"/>
          <w:numId w:val="13"/>
        </w:numPr>
        <w:autoSpaceDE w:val="0"/>
        <w:autoSpaceDN w:val="0"/>
        <w:adjustRightInd w:val="0"/>
        <w:spacing w:line="240" w:lineRule="auto"/>
        <w:jc w:val="left"/>
        <w:rPr>
          <w:rFonts w:ascii="Segoe UI" w:hAnsi="Segoe UI" w:cs="Segoe UI"/>
          <w:color w:val="242424"/>
          <w:sz w:val="21"/>
          <w:szCs w:val="21"/>
          <w:lang w:val="en-GB"/>
        </w:rPr>
      </w:pPr>
      <w:r w:rsidRPr="0070553F">
        <w:rPr>
          <w:rFonts w:ascii="Segoe UI" w:hAnsi="Segoe UI" w:cs="Segoe UI"/>
          <w:b/>
          <w:bCs/>
          <w:color w:val="0C64BF"/>
          <w:sz w:val="17"/>
          <w:szCs w:val="17"/>
          <w:lang w:val="en-GB"/>
        </w:rPr>
        <w:t>Please list your occupation.</w:t>
      </w:r>
    </w:p>
    <w:p w14:paraId="55C1EE8B"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Producer/Employee in Food Industry</w:t>
      </w:r>
    </w:p>
    <w:p w14:paraId="0BE92FA7"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Producer/Employee in Pharma or Cosmetic Industry</w:t>
      </w:r>
    </w:p>
    <w:p w14:paraId="0BD5D564"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Farmer</w:t>
      </w:r>
    </w:p>
    <w:p w14:paraId="256807E4"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 xml:space="preserve">Researcher </w:t>
      </w:r>
    </w:p>
    <w:p w14:paraId="68AEA949" w14:textId="7A4C6326" w:rsidR="0028120E" w:rsidRPr="0070553F" w:rsidRDefault="0028120E" w:rsidP="00D27B10">
      <w:pPr>
        <w:autoSpaceDE w:val="0"/>
        <w:autoSpaceDN w:val="0"/>
        <w:adjustRightInd w:val="0"/>
        <w:spacing w:after="240" w:line="240" w:lineRule="auto"/>
        <w:ind w:firstLine="0"/>
        <w:jc w:val="left"/>
        <w:rPr>
          <w:rFonts w:ascii="Segoe UI" w:hAnsi="Segoe UI" w:cs="Segoe UI"/>
          <w:color w:val="202020"/>
          <w:sz w:val="14"/>
          <w:szCs w:val="14"/>
          <w:lang w:val="en-GB"/>
        </w:rPr>
      </w:pPr>
      <w:r w:rsidRPr="0070553F">
        <w:rPr>
          <w:rFonts w:ascii="Segoe UI" w:hAnsi="Segoe UI" w:cs="Segoe UI"/>
          <w:color w:val="202020"/>
          <w:sz w:val="14"/>
          <w:szCs w:val="14"/>
          <w:lang w:val="en-GB"/>
        </w:rPr>
        <w:t>Other</w:t>
      </w:r>
    </w:p>
    <w:p w14:paraId="6C5659DB" w14:textId="169001AD" w:rsidR="0028120E" w:rsidRPr="0070553F" w:rsidRDefault="0028120E" w:rsidP="00C200AB">
      <w:pPr>
        <w:pStyle w:val="ListParagraph"/>
        <w:numPr>
          <w:ilvl w:val="0"/>
          <w:numId w:val="13"/>
        </w:numPr>
        <w:autoSpaceDE w:val="0"/>
        <w:autoSpaceDN w:val="0"/>
        <w:adjustRightInd w:val="0"/>
        <w:spacing w:line="240" w:lineRule="auto"/>
        <w:jc w:val="left"/>
        <w:rPr>
          <w:rFonts w:ascii="Segoe UI" w:hAnsi="Segoe UI" w:cs="Segoe UI"/>
          <w:color w:val="000000"/>
          <w:lang w:val="en-GB"/>
        </w:rPr>
      </w:pPr>
      <w:r w:rsidRPr="0070553F">
        <w:rPr>
          <w:rFonts w:ascii="Segoe UI" w:hAnsi="Segoe UI" w:cs="Segoe UI"/>
          <w:b/>
          <w:bCs/>
          <w:color w:val="0C64BF"/>
          <w:sz w:val="17"/>
          <w:szCs w:val="17"/>
          <w:lang w:val="en-GB"/>
        </w:rPr>
        <w:t>Do you consider plant-based proteins, with various functional properties (gelling, foaming, emulsifying, etc.), as an important component in the food industry?</w:t>
      </w:r>
    </w:p>
    <w:p w14:paraId="47C217ED"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Yes</w:t>
      </w:r>
    </w:p>
    <w:p w14:paraId="7C1CB231"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No</w:t>
      </w:r>
    </w:p>
    <w:p w14:paraId="76B61B1E" w14:textId="5F84ACE7" w:rsidR="0028120E" w:rsidRPr="0070553F" w:rsidRDefault="0028120E" w:rsidP="00D27B10">
      <w:pPr>
        <w:autoSpaceDE w:val="0"/>
        <w:autoSpaceDN w:val="0"/>
        <w:adjustRightInd w:val="0"/>
        <w:spacing w:after="240"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Maybe</w:t>
      </w:r>
    </w:p>
    <w:p w14:paraId="1A3DE17E" w14:textId="21AE2F81" w:rsidR="0028120E" w:rsidRPr="0070553F" w:rsidRDefault="0028120E" w:rsidP="00C200AB">
      <w:pPr>
        <w:pStyle w:val="ListParagraph"/>
        <w:numPr>
          <w:ilvl w:val="0"/>
          <w:numId w:val="13"/>
        </w:numPr>
        <w:autoSpaceDE w:val="0"/>
        <w:autoSpaceDN w:val="0"/>
        <w:adjustRightInd w:val="0"/>
        <w:spacing w:line="240" w:lineRule="auto"/>
        <w:jc w:val="left"/>
        <w:rPr>
          <w:rFonts w:ascii="Segoe UI" w:hAnsi="Segoe UI" w:cs="Segoe UI"/>
          <w:color w:val="000000"/>
          <w:lang w:val="en-GB"/>
        </w:rPr>
      </w:pPr>
      <w:r w:rsidRPr="0070553F">
        <w:rPr>
          <w:rFonts w:ascii="Segoe UI" w:hAnsi="Segoe UI" w:cs="Segoe UI"/>
          <w:b/>
          <w:bCs/>
          <w:color w:val="0C64BF"/>
          <w:sz w:val="17"/>
          <w:szCs w:val="17"/>
          <w:lang w:val="en-GB"/>
        </w:rPr>
        <w:t>Do you consider plant-based protein as an option to animal protein in food products?</w:t>
      </w:r>
    </w:p>
    <w:p w14:paraId="6C625EA3"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Yes</w:t>
      </w:r>
    </w:p>
    <w:p w14:paraId="14D593A5"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No</w:t>
      </w:r>
    </w:p>
    <w:p w14:paraId="20DB5DCC" w14:textId="7FE9FCBF" w:rsidR="003D0FD5" w:rsidRPr="0070553F" w:rsidRDefault="0028120E" w:rsidP="00D27B10">
      <w:pPr>
        <w:autoSpaceDE w:val="0"/>
        <w:autoSpaceDN w:val="0"/>
        <w:adjustRightInd w:val="0"/>
        <w:spacing w:after="240"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Maybe</w:t>
      </w:r>
    </w:p>
    <w:p w14:paraId="54145054" w14:textId="7A1929A5" w:rsidR="0028120E" w:rsidRPr="0070553F" w:rsidRDefault="0028120E" w:rsidP="00C200AB">
      <w:pPr>
        <w:pStyle w:val="ListParagraph"/>
        <w:numPr>
          <w:ilvl w:val="0"/>
          <w:numId w:val="13"/>
        </w:numPr>
        <w:autoSpaceDE w:val="0"/>
        <w:autoSpaceDN w:val="0"/>
        <w:adjustRightInd w:val="0"/>
        <w:spacing w:line="240" w:lineRule="auto"/>
        <w:jc w:val="left"/>
        <w:rPr>
          <w:rFonts w:ascii="Segoe UI" w:hAnsi="Segoe UI" w:cs="Segoe UI"/>
          <w:color w:val="000000"/>
          <w:lang w:val="en-GB"/>
        </w:rPr>
      </w:pPr>
      <w:r w:rsidRPr="0070553F">
        <w:rPr>
          <w:rFonts w:ascii="Segoe UI" w:hAnsi="Segoe UI" w:cs="Segoe UI"/>
          <w:b/>
          <w:bCs/>
          <w:color w:val="0C64BF"/>
          <w:sz w:val="17"/>
          <w:szCs w:val="17"/>
          <w:lang w:val="en-GB"/>
        </w:rPr>
        <w:t>How familiar are you with plant-based protein derived from green leafy agricultural biomass (lucerne, sugar beet, etc.</w:t>
      </w:r>
      <w:r w:rsidR="0070553F" w:rsidRPr="0070553F">
        <w:rPr>
          <w:rFonts w:ascii="Segoe UI" w:hAnsi="Segoe UI" w:cs="Segoe UI"/>
          <w:b/>
          <w:bCs/>
          <w:color w:val="0C64BF"/>
          <w:sz w:val="17"/>
          <w:szCs w:val="17"/>
          <w:lang w:val="en-GB"/>
        </w:rPr>
        <w:t>)?</w:t>
      </w:r>
    </w:p>
    <w:p w14:paraId="2A5A94E3"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Very familiar</w:t>
      </w:r>
    </w:p>
    <w:p w14:paraId="700E914B"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 xml:space="preserve">Somewhat familiar </w:t>
      </w:r>
    </w:p>
    <w:p w14:paraId="79E8D95D"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Not so familiar</w:t>
      </w:r>
    </w:p>
    <w:p w14:paraId="4EE21007" w14:textId="77B51DFD" w:rsidR="003D0FD5" w:rsidRPr="0070553F" w:rsidRDefault="0028120E" w:rsidP="00D27B10">
      <w:pPr>
        <w:autoSpaceDE w:val="0"/>
        <w:autoSpaceDN w:val="0"/>
        <w:adjustRightInd w:val="0"/>
        <w:spacing w:after="240"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Not familiar at all</w:t>
      </w:r>
    </w:p>
    <w:p w14:paraId="34FD658D" w14:textId="28FF0A5F" w:rsidR="0028120E" w:rsidRPr="0070553F" w:rsidRDefault="0028120E" w:rsidP="00C200AB">
      <w:pPr>
        <w:pStyle w:val="ListParagraph"/>
        <w:numPr>
          <w:ilvl w:val="0"/>
          <w:numId w:val="13"/>
        </w:numPr>
        <w:autoSpaceDE w:val="0"/>
        <w:autoSpaceDN w:val="0"/>
        <w:adjustRightInd w:val="0"/>
        <w:spacing w:line="240" w:lineRule="auto"/>
        <w:jc w:val="left"/>
        <w:rPr>
          <w:rFonts w:ascii="Segoe UI" w:hAnsi="Segoe UI" w:cs="Segoe UI"/>
          <w:color w:val="000000"/>
          <w:lang w:val="en-GB"/>
        </w:rPr>
      </w:pPr>
      <w:r w:rsidRPr="0070553F">
        <w:rPr>
          <w:rFonts w:ascii="Segoe UI" w:hAnsi="Segoe UI" w:cs="Segoe UI"/>
          <w:b/>
          <w:bCs/>
          <w:color w:val="0C64BF"/>
          <w:sz w:val="17"/>
          <w:szCs w:val="17"/>
          <w:lang w:val="en-GB"/>
        </w:rPr>
        <w:t>Please indicate the areas in which you are certain about the use of green leafy agricultural biomass.</w:t>
      </w:r>
    </w:p>
    <w:p w14:paraId="463E3FB7"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Biogas production</w:t>
      </w:r>
    </w:p>
    <w:p w14:paraId="09BBE42C" w14:textId="102067E4" w:rsidR="0028120E" w:rsidRPr="0070553F" w:rsidRDefault="0028120E" w:rsidP="0028120E">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Animal feed production</w:t>
      </w:r>
    </w:p>
    <w:p w14:paraId="082D199F"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 xml:space="preserve">Extraction of raw material for food industry </w:t>
      </w:r>
    </w:p>
    <w:p w14:paraId="453C8DA0"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Utilization of gelling, emulsifying properties, etc., in the food, pharmaceutical, or cosmetic industry</w:t>
      </w:r>
    </w:p>
    <w:p w14:paraId="0097D008" w14:textId="3F121B0D" w:rsidR="0028120E" w:rsidRPr="0070553F" w:rsidRDefault="0028120E" w:rsidP="0028120E">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Use of extracts as natural antioxidants and preservatives</w:t>
      </w:r>
    </w:p>
    <w:p w14:paraId="223B36F7"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000000"/>
          <w:lang w:val="en-GB"/>
        </w:rPr>
      </w:pPr>
    </w:p>
    <w:p w14:paraId="1DDCE941" w14:textId="14EE804D" w:rsidR="0028120E" w:rsidRPr="0070553F" w:rsidRDefault="0028120E" w:rsidP="0028120E">
      <w:pPr>
        <w:autoSpaceDE w:val="0"/>
        <w:autoSpaceDN w:val="0"/>
        <w:adjustRightInd w:val="0"/>
        <w:spacing w:line="240" w:lineRule="auto"/>
        <w:ind w:firstLine="0"/>
        <w:jc w:val="left"/>
        <w:rPr>
          <w:rFonts w:ascii="SegoeUI-Bold" w:hAnsi="SegoeUI-Bold" w:cs="SegoeUI-Bold"/>
          <w:b/>
          <w:bCs/>
          <w:color w:val="000000"/>
          <w:sz w:val="21"/>
          <w:szCs w:val="21"/>
          <w:lang w:val="en-GB"/>
        </w:rPr>
      </w:pPr>
      <w:r w:rsidRPr="0070553F">
        <w:rPr>
          <w:rFonts w:ascii="SegoeUI-Bold" w:hAnsi="SegoeUI-Bold" w:cs="SegoeUI-Bold"/>
          <w:b/>
          <w:bCs/>
          <w:color w:val="000000"/>
          <w:sz w:val="21"/>
          <w:szCs w:val="21"/>
          <w:lang w:val="en-GB"/>
        </w:rPr>
        <w:t>Usage of Proteins</w:t>
      </w:r>
    </w:p>
    <w:p w14:paraId="128E35FE" w14:textId="77777777" w:rsidR="0028120E" w:rsidRPr="0070553F" w:rsidRDefault="0028120E" w:rsidP="0028120E">
      <w:pPr>
        <w:autoSpaceDE w:val="0"/>
        <w:autoSpaceDN w:val="0"/>
        <w:adjustRightInd w:val="0"/>
        <w:spacing w:line="240" w:lineRule="auto"/>
        <w:ind w:firstLine="0"/>
        <w:jc w:val="left"/>
        <w:rPr>
          <w:rFonts w:ascii="SegoeUI-Bold" w:hAnsi="SegoeUI-Bold" w:cs="SegoeUI-Bold"/>
          <w:b/>
          <w:bCs/>
          <w:color w:val="000000"/>
          <w:sz w:val="21"/>
          <w:szCs w:val="21"/>
          <w:lang w:val="en-GB"/>
        </w:rPr>
      </w:pPr>
    </w:p>
    <w:p w14:paraId="5FF7B70F" w14:textId="6B4F68E2" w:rsidR="0028120E" w:rsidRPr="0070553F" w:rsidRDefault="0028120E" w:rsidP="00C200AB">
      <w:pPr>
        <w:pStyle w:val="ListParagraph"/>
        <w:numPr>
          <w:ilvl w:val="0"/>
          <w:numId w:val="13"/>
        </w:numPr>
        <w:autoSpaceDE w:val="0"/>
        <w:autoSpaceDN w:val="0"/>
        <w:adjustRightInd w:val="0"/>
        <w:spacing w:line="240" w:lineRule="auto"/>
        <w:jc w:val="left"/>
        <w:rPr>
          <w:rFonts w:ascii="Segoe UI" w:hAnsi="Segoe UI" w:cs="Segoe UI"/>
          <w:b/>
          <w:bCs/>
          <w:color w:val="0C64BF"/>
          <w:sz w:val="17"/>
          <w:szCs w:val="17"/>
          <w:lang w:val="en-GB"/>
        </w:rPr>
      </w:pPr>
      <w:r w:rsidRPr="0070553F">
        <w:rPr>
          <w:rFonts w:ascii="Segoe UI" w:hAnsi="Segoe UI" w:cs="Segoe UI"/>
          <w:b/>
          <w:bCs/>
          <w:color w:val="0C64BF"/>
          <w:sz w:val="17"/>
          <w:szCs w:val="17"/>
          <w:lang w:val="en-GB"/>
        </w:rPr>
        <w:t>Are you today using some type of plant-based protein in your products or operations? *</w:t>
      </w:r>
    </w:p>
    <w:p w14:paraId="3D3698DC" w14:textId="77777777" w:rsidR="0028120E" w:rsidRPr="0070553F" w:rsidRDefault="0028120E" w:rsidP="0028120E">
      <w:pPr>
        <w:autoSpaceDE w:val="0"/>
        <w:autoSpaceDN w:val="0"/>
        <w:adjustRightInd w:val="0"/>
        <w:spacing w:line="240" w:lineRule="auto"/>
        <w:ind w:firstLine="0"/>
        <w:jc w:val="left"/>
        <w:rPr>
          <w:rFonts w:ascii="SegoeUI" w:hAnsi="SegoeUI" w:cs="SegoeUI"/>
          <w:color w:val="242424"/>
          <w:sz w:val="14"/>
          <w:szCs w:val="14"/>
          <w:lang w:val="en-GB"/>
        </w:rPr>
      </w:pPr>
      <w:r w:rsidRPr="0070553F">
        <w:rPr>
          <w:rFonts w:ascii="SegoeUI" w:hAnsi="SegoeUI" w:cs="SegoeUI"/>
          <w:color w:val="242424"/>
          <w:sz w:val="14"/>
          <w:szCs w:val="14"/>
          <w:lang w:val="en-GB"/>
        </w:rPr>
        <w:t>Yes</w:t>
      </w:r>
    </w:p>
    <w:p w14:paraId="7266EC84" w14:textId="3BCC6C80" w:rsidR="0028120E" w:rsidRPr="0070553F" w:rsidRDefault="0028120E" w:rsidP="0028120E">
      <w:pPr>
        <w:autoSpaceDE w:val="0"/>
        <w:autoSpaceDN w:val="0"/>
        <w:adjustRightInd w:val="0"/>
        <w:spacing w:line="240" w:lineRule="auto"/>
        <w:ind w:firstLine="0"/>
        <w:jc w:val="left"/>
        <w:rPr>
          <w:rFonts w:ascii="SegoeUI" w:hAnsi="SegoeUI" w:cs="SegoeUI"/>
          <w:color w:val="242424"/>
          <w:sz w:val="14"/>
          <w:szCs w:val="14"/>
          <w:lang w:val="en-GB"/>
        </w:rPr>
      </w:pPr>
      <w:r w:rsidRPr="0070553F">
        <w:rPr>
          <w:rFonts w:ascii="SegoeUI" w:hAnsi="SegoeUI" w:cs="SegoeUI"/>
          <w:color w:val="242424"/>
          <w:sz w:val="14"/>
          <w:szCs w:val="14"/>
          <w:lang w:val="en-GB"/>
        </w:rPr>
        <w:t>No</w:t>
      </w:r>
    </w:p>
    <w:p w14:paraId="0733153C" w14:textId="77777777" w:rsidR="00D27B10" w:rsidRPr="0070553F" w:rsidRDefault="00D27B10" w:rsidP="0028120E">
      <w:pPr>
        <w:autoSpaceDE w:val="0"/>
        <w:autoSpaceDN w:val="0"/>
        <w:adjustRightInd w:val="0"/>
        <w:spacing w:line="240" w:lineRule="auto"/>
        <w:ind w:firstLine="0"/>
        <w:jc w:val="left"/>
        <w:rPr>
          <w:rFonts w:ascii="SegoeUI" w:hAnsi="SegoeUI" w:cs="SegoeUI"/>
          <w:color w:val="242424"/>
          <w:sz w:val="14"/>
          <w:szCs w:val="14"/>
          <w:lang w:val="en-GB"/>
        </w:rPr>
      </w:pPr>
    </w:p>
    <w:p w14:paraId="68CF3488" w14:textId="4C8A8D60" w:rsidR="0028120E" w:rsidRPr="0070553F" w:rsidRDefault="0028120E" w:rsidP="00C200AB">
      <w:pPr>
        <w:pStyle w:val="ListParagraph"/>
        <w:numPr>
          <w:ilvl w:val="0"/>
          <w:numId w:val="13"/>
        </w:numPr>
        <w:autoSpaceDE w:val="0"/>
        <w:autoSpaceDN w:val="0"/>
        <w:adjustRightInd w:val="0"/>
        <w:spacing w:line="240" w:lineRule="auto"/>
        <w:jc w:val="left"/>
        <w:rPr>
          <w:rFonts w:ascii="Segoe UI" w:hAnsi="Segoe UI" w:cs="Segoe UI"/>
          <w:color w:val="000000"/>
          <w:lang w:val="en-GB"/>
        </w:rPr>
      </w:pPr>
      <w:r w:rsidRPr="0070553F">
        <w:rPr>
          <w:rFonts w:ascii="Segoe UI" w:hAnsi="Segoe UI" w:cs="Segoe UI"/>
          <w:b/>
          <w:bCs/>
          <w:color w:val="0C64BF"/>
          <w:sz w:val="17"/>
          <w:szCs w:val="17"/>
          <w:lang w:val="en-GB"/>
        </w:rPr>
        <w:t>Are these proteins produced locally?</w:t>
      </w:r>
    </w:p>
    <w:p w14:paraId="2938C58C" w14:textId="77777777" w:rsidR="0028120E" w:rsidRPr="0070553F" w:rsidRDefault="0028120E" w:rsidP="0028120E">
      <w:pPr>
        <w:autoSpaceDE w:val="0"/>
        <w:autoSpaceDN w:val="0"/>
        <w:adjustRightInd w:val="0"/>
        <w:spacing w:line="240" w:lineRule="auto"/>
        <w:ind w:firstLine="0"/>
        <w:jc w:val="left"/>
        <w:rPr>
          <w:rFonts w:ascii="SegoeUI" w:hAnsi="SegoeUI" w:cs="SegoeUI"/>
          <w:color w:val="242424"/>
          <w:sz w:val="14"/>
          <w:szCs w:val="14"/>
          <w:lang w:val="en-GB"/>
        </w:rPr>
      </w:pPr>
      <w:r w:rsidRPr="0070553F">
        <w:rPr>
          <w:rFonts w:ascii="SegoeUI" w:hAnsi="SegoeUI" w:cs="SegoeUI"/>
          <w:color w:val="242424"/>
          <w:sz w:val="14"/>
          <w:szCs w:val="14"/>
          <w:lang w:val="en-GB"/>
        </w:rPr>
        <w:t>Yes</w:t>
      </w:r>
    </w:p>
    <w:p w14:paraId="03AA3FB1" w14:textId="3A4D062D" w:rsidR="0028120E" w:rsidRPr="0070553F" w:rsidRDefault="0028120E" w:rsidP="0028120E">
      <w:pPr>
        <w:autoSpaceDE w:val="0"/>
        <w:autoSpaceDN w:val="0"/>
        <w:adjustRightInd w:val="0"/>
        <w:spacing w:line="240" w:lineRule="auto"/>
        <w:ind w:firstLine="0"/>
        <w:jc w:val="left"/>
        <w:rPr>
          <w:rFonts w:ascii="SegoeUI" w:hAnsi="SegoeUI" w:cs="SegoeUI"/>
          <w:color w:val="242424"/>
          <w:sz w:val="14"/>
          <w:szCs w:val="14"/>
          <w:lang w:val="en-GB"/>
        </w:rPr>
      </w:pPr>
      <w:r w:rsidRPr="0070553F">
        <w:rPr>
          <w:rFonts w:ascii="SegoeUI" w:hAnsi="SegoeUI" w:cs="SegoeUI"/>
          <w:color w:val="242424"/>
          <w:sz w:val="14"/>
          <w:szCs w:val="14"/>
          <w:lang w:val="en-GB"/>
        </w:rPr>
        <w:t>No</w:t>
      </w:r>
    </w:p>
    <w:p w14:paraId="763721CA" w14:textId="77777777" w:rsidR="00D27B10" w:rsidRPr="0070553F" w:rsidRDefault="00D27B10" w:rsidP="0028120E">
      <w:pPr>
        <w:autoSpaceDE w:val="0"/>
        <w:autoSpaceDN w:val="0"/>
        <w:adjustRightInd w:val="0"/>
        <w:spacing w:line="240" w:lineRule="auto"/>
        <w:ind w:firstLine="0"/>
        <w:jc w:val="left"/>
        <w:rPr>
          <w:rFonts w:ascii="SegoeUI" w:hAnsi="SegoeUI" w:cs="SegoeUI"/>
          <w:color w:val="242424"/>
          <w:sz w:val="14"/>
          <w:szCs w:val="14"/>
          <w:lang w:val="en-GB"/>
        </w:rPr>
      </w:pPr>
    </w:p>
    <w:p w14:paraId="28F5F816" w14:textId="6ECA5A39" w:rsidR="0028120E" w:rsidRPr="0070553F" w:rsidRDefault="0028120E" w:rsidP="00C200AB">
      <w:pPr>
        <w:pStyle w:val="ListParagraph"/>
        <w:numPr>
          <w:ilvl w:val="0"/>
          <w:numId w:val="13"/>
        </w:numPr>
        <w:autoSpaceDE w:val="0"/>
        <w:autoSpaceDN w:val="0"/>
        <w:adjustRightInd w:val="0"/>
        <w:spacing w:line="240" w:lineRule="auto"/>
        <w:jc w:val="left"/>
        <w:rPr>
          <w:rFonts w:ascii="SegoeUI" w:hAnsi="SegoeUI" w:cs="SegoeUI"/>
          <w:color w:val="242424"/>
          <w:sz w:val="14"/>
          <w:szCs w:val="14"/>
          <w:lang w:val="en-GB"/>
        </w:rPr>
      </w:pPr>
      <w:r w:rsidRPr="0070553F">
        <w:rPr>
          <w:rFonts w:ascii="Segoe UI" w:hAnsi="Segoe UI" w:cs="Segoe UI"/>
          <w:b/>
          <w:bCs/>
          <w:color w:val="0C64BF"/>
          <w:sz w:val="17"/>
          <w:szCs w:val="17"/>
          <w:lang w:val="en-GB"/>
        </w:rPr>
        <w:t>Please specify the place, and if possible, the company of the protein manufacturer.</w:t>
      </w:r>
    </w:p>
    <w:p w14:paraId="7F3B1BE3" w14:textId="77777777" w:rsidR="0028120E" w:rsidRPr="0070553F" w:rsidRDefault="0028120E" w:rsidP="0028120E">
      <w:pPr>
        <w:autoSpaceDE w:val="0"/>
        <w:autoSpaceDN w:val="0"/>
        <w:adjustRightInd w:val="0"/>
        <w:spacing w:line="240" w:lineRule="auto"/>
        <w:ind w:firstLine="0"/>
        <w:jc w:val="left"/>
        <w:rPr>
          <w:rFonts w:ascii="Segoe UI" w:hAnsi="Segoe UI" w:cs="Segoe UI"/>
          <w:color w:val="000000"/>
          <w:lang w:val="en-GB"/>
        </w:rPr>
      </w:pPr>
    </w:p>
    <w:p w14:paraId="2C54BADB" w14:textId="19A9C0A3" w:rsidR="0028120E" w:rsidRPr="0070553F" w:rsidRDefault="0028120E" w:rsidP="00C200AB">
      <w:pPr>
        <w:pStyle w:val="ListParagraph"/>
        <w:numPr>
          <w:ilvl w:val="0"/>
          <w:numId w:val="13"/>
        </w:numPr>
        <w:autoSpaceDE w:val="0"/>
        <w:autoSpaceDN w:val="0"/>
        <w:adjustRightInd w:val="0"/>
        <w:spacing w:line="240" w:lineRule="auto"/>
        <w:jc w:val="left"/>
        <w:rPr>
          <w:rFonts w:ascii="SegoeUI" w:hAnsi="SegoeUI" w:cs="SegoeUI"/>
          <w:color w:val="242424"/>
          <w:sz w:val="14"/>
          <w:szCs w:val="14"/>
          <w:lang w:val="en-GB"/>
        </w:rPr>
      </w:pPr>
      <w:r w:rsidRPr="0070553F">
        <w:rPr>
          <w:rFonts w:ascii="Segoe UI" w:hAnsi="Segoe UI" w:cs="Segoe UI"/>
          <w:b/>
          <w:bCs/>
          <w:color w:val="0C64BF"/>
          <w:sz w:val="17"/>
          <w:szCs w:val="17"/>
          <w:lang w:val="en-GB"/>
        </w:rPr>
        <w:t>Are you interested in incorporating plant-based protein derived from local green leafy agriculture biomass into your products or operations?</w:t>
      </w:r>
    </w:p>
    <w:p w14:paraId="367B320E" w14:textId="77777777" w:rsidR="0028120E" w:rsidRPr="0070553F" w:rsidRDefault="0028120E" w:rsidP="0028120E">
      <w:pPr>
        <w:autoSpaceDE w:val="0"/>
        <w:autoSpaceDN w:val="0"/>
        <w:adjustRightInd w:val="0"/>
        <w:spacing w:line="240" w:lineRule="auto"/>
        <w:ind w:firstLine="0"/>
        <w:jc w:val="left"/>
        <w:rPr>
          <w:rFonts w:ascii="SegoeUI" w:hAnsi="SegoeUI" w:cs="SegoeUI"/>
          <w:color w:val="242424"/>
          <w:sz w:val="14"/>
          <w:szCs w:val="14"/>
          <w:lang w:val="en-GB"/>
        </w:rPr>
      </w:pPr>
      <w:r w:rsidRPr="0070553F">
        <w:rPr>
          <w:rFonts w:ascii="SegoeUI" w:hAnsi="SegoeUI" w:cs="SegoeUI"/>
          <w:color w:val="242424"/>
          <w:sz w:val="14"/>
          <w:szCs w:val="14"/>
          <w:lang w:val="en-GB"/>
        </w:rPr>
        <w:t>Yes</w:t>
      </w:r>
    </w:p>
    <w:p w14:paraId="2F3C02A0" w14:textId="77777777" w:rsidR="0028120E" w:rsidRPr="0070553F" w:rsidRDefault="0028120E" w:rsidP="0028120E">
      <w:pPr>
        <w:autoSpaceDE w:val="0"/>
        <w:autoSpaceDN w:val="0"/>
        <w:adjustRightInd w:val="0"/>
        <w:spacing w:line="240" w:lineRule="auto"/>
        <w:ind w:firstLine="0"/>
        <w:jc w:val="left"/>
        <w:rPr>
          <w:rFonts w:ascii="SegoeUI" w:hAnsi="SegoeUI" w:cs="SegoeUI"/>
          <w:color w:val="242424"/>
          <w:sz w:val="14"/>
          <w:szCs w:val="14"/>
          <w:lang w:val="en-GB"/>
        </w:rPr>
      </w:pPr>
      <w:r w:rsidRPr="0070553F">
        <w:rPr>
          <w:rFonts w:ascii="SegoeUI" w:hAnsi="SegoeUI" w:cs="SegoeUI"/>
          <w:color w:val="242424"/>
          <w:sz w:val="14"/>
          <w:szCs w:val="14"/>
          <w:lang w:val="en-GB"/>
        </w:rPr>
        <w:t>No</w:t>
      </w:r>
    </w:p>
    <w:p w14:paraId="53ED5FFF" w14:textId="52A2F12D" w:rsidR="0028120E" w:rsidRPr="0070553F" w:rsidRDefault="0028120E" w:rsidP="0028120E">
      <w:pPr>
        <w:autoSpaceDE w:val="0"/>
        <w:autoSpaceDN w:val="0"/>
        <w:adjustRightInd w:val="0"/>
        <w:spacing w:line="240" w:lineRule="auto"/>
        <w:ind w:firstLine="0"/>
        <w:jc w:val="left"/>
        <w:rPr>
          <w:rFonts w:ascii="SegoeUI" w:hAnsi="SegoeUI" w:cs="SegoeUI"/>
          <w:color w:val="242424"/>
          <w:sz w:val="14"/>
          <w:szCs w:val="14"/>
          <w:lang w:val="en-GB"/>
        </w:rPr>
      </w:pPr>
      <w:r w:rsidRPr="0070553F">
        <w:rPr>
          <w:rFonts w:ascii="SegoeUI" w:hAnsi="SegoeUI" w:cs="SegoeUI"/>
          <w:color w:val="242424"/>
          <w:sz w:val="14"/>
          <w:szCs w:val="14"/>
          <w:lang w:val="en-GB"/>
        </w:rPr>
        <w:t>Maybe</w:t>
      </w:r>
    </w:p>
    <w:p w14:paraId="7CE28349" w14:textId="69A7AFF4" w:rsidR="0028120E" w:rsidRPr="0070553F" w:rsidRDefault="0028120E" w:rsidP="0028120E">
      <w:pPr>
        <w:autoSpaceDE w:val="0"/>
        <w:autoSpaceDN w:val="0"/>
        <w:adjustRightInd w:val="0"/>
        <w:spacing w:line="240" w:lineRule="auto"/>
        <w:ind w:firstLine="0"/>
        <w:jc w:val="left"/>
        <w:rPr>
          <w:rFonts w:ascii="SegoeUI" w:hAnsi="SegoeUI" w:cs="SegoeUI"/>
          <w:color w:val="242424"/>
          <w:sz w:val="14"/>
          <w:szCs w:val="14"/>
          <w:lang w:val="en-GB"/>
        </w:rPr>
      </w:pPr>
      <w:r w:rsidRPr="0070553F">
        <w:rPr>
          <w:rFonts w:ascii="SegoeUI" w:hAnsi="SegoeUI" w:cs="SegoeUI"/>
          <w:color w:val="242424"/>
          <w:sz w:val="14"/>
          <w:szCs w:val="14"/>
          <w:lang w:val="en-GB"/>
        </w:rPr>
        <w:t>I don’t know.</w:t>
      </w:r>
    </w:p>
    <w:p w14:paraId="28650505" w14:textId="77777777" w:rsidR="0028120E" w:rsidRPr="0070553F" w:rsidRDefault="0028120E" w:rsidP="0028120E">
      <w:pPr>
        <w:autoSpaceDE w:val="0"/>
        <w:autoSpaceDN w:val="0"/>
        <w:adjustRightInd w:val="0"/>
        <w:spacing w:line="240" w:lineRule="auto"/>
        <w:ind w:firstLine="0"/>
        <w:jc w:val="left"/>
        <w:rPr>
          <w:rFonts w:ascii="SegoeUI" w:hAnsi="SegoeUI" w:cs="SegoeUI"/>
          <w:color w:val="242424"/>
          <w:sz w:val="14"/>
          <w:szCs w:val="14"/>
          <w:lang w:val="en-GB"/>
        </w:rPr>
      </w:pPr>
    </w:p>
    <w:p w14:paraId="182844D4" w14:textId="54213A6C" w:rsidR="00976678" w:rsidRPr="0070553F" w:rsidRDefault="0028120E" w:rsidP="00C200AB">
      <w:pPr>
        <w:pStyle w:val="ListParagraph"/>
        <w:numPr>
          <w:ilvl w:val="0"/>
          <w:numId w:val="13"/>
        </w:numPr>
        <w:autoSpaceDE w:val="0"/>
        <w:autoSpaceDN w:val="0"/>
        <w:adjustRightInd w:val="0"/>
        <w:spacing w:line="240" w:lineRule="auto"/>
        <w:jc w:val="left"/>
        <w:rPr>
          <w:rFonts w:ascii="Segoe UI" w:hAnsi="Segoe UI" w:cs="Segoe UI"/>
          <w:color w:val="000000"/>
          <w:lang w:val="en-GB"/>
        </w:rPr>
      </w:pPr>
      <w:r w:rsidRPr="0070553F">
        <w:rPr>
          <w:rFonts w:ascii="Segoe UI" w:hAnsi="Segoe UI" w:cs="Segoe UI"/>
          <w:b/>
          <w:bCs/>
          <w:color w:val="0C64BF"/>
          <w:sz w:val="17"/>
          <w:szCs w:val="17"/>
          <w:lang w:val="en-GB"/>
        </w:rPr>
        <w:t>Are you interested in using natural preservatives, conservatives and antioxidants produced from green leafy agricultural biomass in your products or operations?</w:t>
      </w:r>
    </w:p>
    <w:p w14:paraId="46F6A7BA" w14:textId="77777777" w:rsidR="0028120E" w:rsidRPr="0070553F" w:rsidRDefault="0028120E" w:rsidP="0028120E">
      <w:pPr>
        <w:autoSpaceDE w:val="0"/>
        <w:autoSpaceDN w:val="0"/>
        <w:adjustRightInd w:val="0"/>
        <w:spacing w:line="240" w:lineRule="auto"/>
        <w:ind w:firstLine="0"/>
        <w:jc w:val="left"/>
        <w:rPr>
          <w:rFonts w:ascii="SegoeUI" w:hAnsi="SegoeUI" w:cs="SegoeUI"/>
          <w:color w:val="242424"/>
          <w:sz w:val="14"/>
          <w:szCs w:val="14"/>
          <w:lang w:val="en-GB"/>
        </w:rPr>
      </w:pPr>
      <w:r w:rsidRPr="0070553F">
        <w:rPr>
          <w:rFonts w:ascii="SegoeUI" w:hAnsi="SegoeUI" w:cs="SegoeUI"/>
          <w:color w:val="242424"/>
          <w:sz w:val="14"/>
          <w:szCs w:val="14"/>
          <w:lang w:val="en-GB"/>
        </w:rPr>
        <w:t>Yes</w:t>
      </w:r>
    </w:p>
    <w:p w14:paraId="7F8D5738" w14:textId="77777777" w:rsidR="0028120E" w:rsidRPr="0070553F" w:rsidRDefault="0028120E" w:rsidP="0028120E">
      <w:pPr>
        <w:autoSpaceDE w:val="0"/>
        <w:autoSpaceDN w:val="0"/>
        <w:adjustRightInd w:val="0"/>
        <w:spacing w:line="240" w:lineRule="auto"/>
        <w:ind w:firstLine="0"/>
        <w:jc w:val="left"/>
        <w:rPr>
          <w:rFonts w:ascii="SegoeUI" w:hAnsi="SegoeUI" w:cs="SegoeUI"/>
          <w:color w:val="242424"/>
          <w:sz w:val="14"/>
          <w:szCs w:val="14"/>
          <w:lang w:val="en-GB"/>
        </w:rPr>
      </w:pPr>
      <w:r w:rsidRPr="0070553F">
        <w:rPr>
          <w:rFonts w:ascii="SegoeUI" w:hAnsi="SegoeUI" w:cs="SegoeUI"/>
          <w:color w:val="242424"/>
          <w:sz w:val="14"/>
          <w:szCs w:val="14"/>
          <w:lang w:val="en-GB"/>
        </w:rPr>
        <w:t>No</w:t>
      </w:r>
    </w:p>
    <w:p w14:paraId="6C57F893" w14:textId="77777777" w:rsidR="0028120E" w:rsidRPr="0070553F" w:rsidRDefault="0028120E" w:rsidP="0028120E">
      <w:pPr>
        <w:autoSpaceDE w:val="0"/>
        <w:autoSpaceDN w:val="0"/>
        <w:adjustRightInd w:val="0"/>
        <w:spacing w:line="240" w:lineRule="auto"/>
        <w:ind w:firstLine="0"/>
        <w:jc w:val="left"/>
        <w:rPr>
          <w:rFonts w:ascii="SegoeUI" w:hAnsi="SegoeUI" w:cs="SegoeUI"/>
          <w:color w:val="242424"/>
          <w:sz w:val="14"/>
          <w:szCs w:val="14"/>
          <w:lang w:val="en-GB"/>
        </w:rPr>
      </w:pPr>
      <w:r w:rsidRPr="0070553F">
        <w:rPr>
          <w:rFonts w:ascii="SegoeUI" w:hAnsi="SegoeUI" w:cs="SegoeUI"/>
          <w:color w:val="242424"/>
          <w:sz w:val="14"/>
          <w:szCs w:val="14"/>
          <w:lang w:val="en-GB"/>
        </w:rPr>
        <w:t>Maybe</w:t>
      </w:r>
    </w:p>
    <w:p w14:paraId="05E81BB6" w14:textId="77777777" w:rsidR="0028120E" w:rsidRPr="0070553F" w:rsidRDefault="0028120E" w:rsidP="0028120E">
      <w:pPr>
        <w:autoSpaceDE w:val="0"/>
        <w:autoSpaceDN w:val="0"/>
        <w:adjustRightInd w:val="0"/>
        <w:spacing w:line="240" w:lineRule="auto"/>
        <w:ind w:firstLine="0"/>
        <w:jc w:val="left"/>
        <w:rPr>
          <w:rFonts w:ascii="SegoeUI" w:hAnsi="SegoeUI" w:cs="SegoeUI"/>
          <w:color w:val="242424"/>
          <w:sz w:val="14"/>
          <w:szCs w:val="14"/>
          <w:lang w:val="en-GB"/>
        </w:rPr>
      </w:pPr>
      <w:r w:rsidRPr="0070553F">
        <w:rPr>
          <w:rFonts w:ascii="SegoeUI" w:hAnsi="SegoeUI" w:cs="SegoeUI"/>
          <w:color w:val="242424"/>
          <w:sz w:val="14"/>
          <w:szCs w:val="14"/>
          <w:lang w:val="en-GB"/>
        </w:rPr>
        <w:t>I don’t know.</w:t>
      </w:r>
    </w:p>
    <w:p w14:paraId="1695AFC9" w14:textId="77777777" w:rsidR="00DC0EED" w:rsidRPr="0070553F" w:rsidRDefault="00DC0EED" w:rsidP="00DC0EED">
      <w:pPr>
        <w:autoSpaceDE w:val="0"/>
        <w:autoSpaceDN w:val="0"/>
        <w:adjustRightInd w:val="0"/>
        <w:spacing w:line="240" w:lineRule="auto"/>
        <w:ind w:firstLine="0"/>
        <w:jc w:val="left"/>
        <w:rPr>
          <w:rFonts w:ascii="Segoe UI" w:hAnsi="Segoe UI" w:cs="Segoe UI"/>
          <w:color w:val="000000"/>
          <w:sz w:val="14"/>
          <w:szCs w:val="14"/>
          <w:lang w:val="en-GB"/>
        </w:rPr>
      </w:pPr>
    </w:p>
    <w:p w14:paraId="5BE53721" w14:textId="72BD1DEF" w:rsidR="00976678" w:rsidRPr="0070553F" w:rsidRDefault="00DC0EED" w:rsidP="00C200AB">
      <w:pPr>
        <w:pStyle w:val="ListParagraph"/>
        <w:numPr>
          <w:ilvl w:val="0"/>
          <w:numId w:val="13"/>
        </w:numPr>
        <w:autoSpaceDE w:val="0"/>
        <w:autoSpaceDN w:val="0"/>
        <w:adjustRightInd w:val="0"/>
        <w:spacing w:line="240" w:lineRule="auto"/>
        <w:jc w:val="left"/>
        <w:rPr>
          <w:rFonts w:ascii="Segoe UI" w:hAnsi="Segoe UI" w:cs="Segoe UI"/>
          <w:color w:val="000000"/>
          <w:lang w:val="en-GB"/>
        </w:rPr>
      </w:pPr>
      <w:r w:rsidRPr="0070553F">
        <w:rPr>
          <w:rFonts w:ascii="Segoe UI" w:hAnsi="Segoe UI" w:cs="Segoe UI"/>
          <w:b/>
          <w:bCs/>
          <w:color w:val="0C64BF"/>
          <w:sz w:val="17"/>
          <w:szCs w:val="17"/>
          <w:lang w:val="en-GB"/>
        </w:rPr>
        <w:t>Would you be willing to pay more for locally produces plant-based proteins?</w:t>
      </w:r>
    </w:p>
    <w:p w14:paraId="2EC6BB8F" w14:textId="77777777" w:rsidR="00DC0EED" w:rsidRPr="0070553F" w:rsidRDefault="00DC0EED" w:rsidP="00DC0EED">
      <w:pPr>
        <w:autoSpaceDE w:val="0"/>
        <w:autoSpaceDN w:val="0"/>
        <w:adjustRightInd w:val="0"/>
        <w:spacing w:line="240" w:lineRule="auto"/>
        <w:ind w:firstLine="0"/>
        <w:jc w:val="left"/>
        <w:rPr>
          <w:rFonts w:ascii="SegoeUI" w:hAnsi="SegoeUI" w:cs="SegoeUI"/>
          <w:color w:val="242424"/>
          <w:sz w:val="14"/>
          <w:szCs w:val="14"/>
          <w:lang w:val="en-GB"/>
        </w:rPr>
      </w:pPr>
      <w:r w:rsidRPr="0070553F">
        <w:rPr>
          <w:rFonts w:ascii="SegoeUI" w:hAnsi="SegoeUI" w:cs="SegoeUI"/>
          <w:color w:val="242424"/>
          <w:sz w:val="14"/>
          <w:szCs w:val="14"/>
          <w:lang w:val="en-GB"/>
        </w:rPr>
        <w:t>Yes</w:t>
      </w:r>
    </w:p>
    <w:p w14:paraId="19161DEA" w14:textId="77777777" w:rsidR="00DC0EED" w:rsidRPr="0070553F" w:rsidRDefault="00DC0EED" w:rsidP="00DC0EED">
      <w:pPr>
        <w:autoSpaceDE w:val="0"/>
        <w:autoSpaceDN w:val="0"/>
        <w:adjustRightInd w:val="0"/>
        <w:spacing w:line="240" w:lineRule="auto"/>
        <w:ind w:firstLine="0"/>
        <w:jc w:val="left"/>
        <w:rPr>
          <w:rFonts w:ascii="SegoeUI" w:hAnsi="SegoeUI" w:cs="SegoeUI"/>
          <w:color w:val="242424"/>
          <w:sz w:val="14"/>
          <w:szCs w:val="14"/>
          <w:lang w:val="en-GB"/>
        </w:rPr>
      </w:pPr>
      <w:r w:rsidRPr="0070553F">
        <w:rPr>
          <w:rFonts w:ascii="SegoeUI" w:hAnsi="SegoeUI" w:cs="SegoeUI"/>
          <w:color w:val="242424"/>
          <w:sz w:val="14"/>
          <w:szCs w:val="14"/>
          <w:lang w:val="en-GB"/>
        </w:rPr>
        <w:t>No</w:t>
      </w:r>
    </w:p>
    <w:p w14:paraId="6ADE9525" w14:textId="3A65C232" w:rsidR="00DC0EED" w:rsidRPr="0070553F" w:rsidRDefault="00DC0EED" w:rsidP="00DC0EED">
      <w:pPr>
        <w:autoSpaceDE w:val="0"/>
        <w:autoSpaceDN w:val="0"/>
        <w:adjustRightInd w:val="0"/>
        <w:spacing w:line="240" w:lineRule="auto"/>
        <w:ind w:firstLine="0"/>
        <w:jc w:val="left"/>
        <w:rPr>
          <w:rFonts w:ascii="SegoeUI" w:hAnsi="SegoeUI" w:cs="SegoeUI"/>
          <w:color w:val="242424"/>
          <w:sz w:val="14"/>
          <w:szCs w:val="14"/>
          <w:lang w:val="en-GB"/>
        </w:rPr>
      </w:pPr>
      <w:r w:rsidRPr="0070553F">
        <w:rPr>
          <w:rFonts w:ascii="SegoeUI" w:hAnsi="SegoeUI" w:cs="SegoeUI"/>
          <w:color w:val="242424"/>
          <w:sz w:val="14"/>
          <w:szCs w:val="14"/>
          <w:lang w:val="en-GB"/>
        </w:rPr>
        <w:t>Maybe</w:t>
      </w:r>
    </w:p>
    <w:p w14:paraId="311937E7" w14:textId="77777777" w:rsidR="00D27B10" w:rsidRPr="0070553F" w:rsidRDefault="00D27B10" w:rsidP="00DC0EED">
      <w:pPr>
        <w:autoSpaceDE w:val="0"/>
        <w:autoSpaceDN w:val="0"/>
        <w:adjustRightInd w:val="0"/>
        <w:spacing w:line="240" w:lineRule="auto"/>
        <w:ind w:firstLine="0"/>
        <w:jc w:val="left"/>
        <w:rPr>
          <w:rFonts w:ascii="SegoeUI" w:hAnsi="SegoeUI" w:cs="SegoeUI"/>
          <w:color w:val="242424"/>
          <w:sz w:val="14"/>
          <w:szCs w:val="14"/>
          <w:lang w:val="en-GB"/>
        </w:rPr>
      </w:pPr>
    </w:p>
    <w:p w14:paraId="16654901" w14:textId="7B0884FF" w:rsidR="00DC0EED" w:rsidRPr="0070553F" w:rsidRDefault="00DC0EED" w:rsidP="00DC0EED">
      <w:pPr>
        <w:autoSpaceDE w:val="0"/>
        <w:autoSpaceDN w:val="0"/>
        <w:adjustRightInd w:val="0"/>
        <w:spacing w:line="240" w:lineRule="auto"/>
        <w:ind w:firstLine="0"/>
        <w:jc w:val="left"/>
        <w:rPr>
          <w:rFonts w:ascii="Segoe UI" w:hAnsi="Segoe UI" w:cs="Segoe UI"/>
          <w:color w:val="000000"/>
          <w:sz w:val="21"/>
          <w:szCs w:val="21"/>
          <w:lang w:val="en-GB"/>
        </w:rPr>
      </w:pPr>
      <w:r w:rsidRPr="0070553F">
        <w:rPr>
          <w:rFonts w:ascii="Segoe UI" w:hAnsi="Segoe UI" w:cs="Segoe UI"/>
          <w:b/>
          <w:bCs/>
          <w:color w:val="000000"/>
          <w:sz w:val="21"/>
          <w:szCs w:val="21"/>
          <w:lang w:val="en-GB"/>
        </w:rPr>
        <w:t xml:space="preserve">Social, </w:t>
      </w:r>
      <w:r w:rsidR="00D27B10" w:rsidRPr="0070553F">
        <w:rPr>
          <w:rFonts w:ascii="Segoe UI" w:hAnsi="Segoe UI" w:cs="Segoe UI"/>
          <w:b/>
          <w:bCs/>
          <w:color w:val="000000"/>
          <w:sz w:val="21"/>
          <w:szCs w:val="21"/>
          <w:lang w:val="en-GB"/>
        </w:rPr>
        <w:t>economic,</w:t>
      </w:r>
      <w:r w:rsidRPr="0070553F">
        <w:rPr>
          <w:rFonts w:ascii="Segoe UI" w:hAnsi="Segoe UI" w:cs="Segoe UI"/>
          <w:b/>
          <w:bCs/>
          <w:color w:val="000000"/>
          <w:sz w:val="21"/>
          <w:szCs w:val="21"/>
          <w:lang w:val="en-GB"/>
        </w:rPr>
        <w:t xml:space="preserve"> and environmental aspects</w:t>
      </w:r>
    </w:p>
    <w:p w14:paraId="0380DD16" w14:textId="10E334E2" w:rsidR="00976678" w:rsidRPr="0070553F" w:rsidRDefault="00DC0EED" w:rsidP="00976678">
      <w:pPr>
        <w:autoSpaceDE w:val="0"/>
        <w:autoSpaceDN w:val="0"/>
        <w:adjustRightInd w:val="0"/>
        <w:spacing w:line="240" w:lineRule="auto"/>
        <w:ind w:firstLine="0"/>
        <w:jc w:val="left"/>
        <w:rPr>
          <w:rFonts w:ascii="Segoe UI" w:hAnsi="Segoe UI" w:cs="Segoe UI"/>
          <w:color w:val="242424"/>
          <w:sz w:val="14"/>
          <w:szCs w:val="14"/>
          <w:lang w:val="en-GB"/>
        </w:rPr>
      </w:pPr>
      <w:r w:rsidRPr="0070553F">
        <w:rPr>
          <w:rFonts w:ascii="Segoe UI" w:hAnsi="Segoe UI" w:cs="Segoe UI"/>
          <w:color w:val="242424"/>
          <w:sz w:val="14"/>
          <w:szCs w:val="14"/>
          <w:lang w:val="en-GB"/>
        </w:rPr>
        <w:t>Please answer whether you agree or disagree with the following statements.</w:t>
      </w:r>
    </w:p>
    <w:p w14:paraId="3751063D" w14:textId="77777777" w:rsidR="00D27B10" w:rsidRPr="0070553F" w:rsidRDefault="00D27B10" w:rsidP="00976678">
      <w:pPr>
        <w:autoSpaceDE w:val="0"/>
        <w:autoSpaceDN w:val="0"/>
        <w:adjustRightInd w:val="0"/>
        <w:spacing w:line="240" w:lineRule="auto"/>
        <w:ind w:firstLine="0"/>
        <w:jc w:val="left"/>
        <w:rPr>
          <w:rFonts w:ascii="SegoeUI" w:hAnsi="SegoeUI" w:cs="SegoeUI"/>
          <w:color w:val="242424"/>
          <w:sz w:val="14"/>
          <w:szCs w:val="14"/>
          <w:lang w:val="en-GB"/>
        </w:rPr>
      </w:pPr>
    </w:p>
    <w:p w14:paraId="6D73B3B8" w14:textId="2717B841" w:rsidR="003D0FD5" w:rsidRPr="0070553F" w:rsidRDefault="00DC0EED" w:rsidP="00D27B10">
      <w:pPr>
        <w:autoSpaceDE w:val="0"/>
        <w:autoSpaceDN w:val="0"/>
        <w:adjustRightInd w:val="0"/>
        <w:spacing w:line="240" w:lineRule="auto"/>
        <w:ind w:left="-142" w:firstLine="0"/>
        <w:jc w:val="left"/>
        <w:rPr>
          <w:rFonts w:ascii="Segoe UI" w:hAnsi="Segoe UI" w:cs="Segoe UI"/>
          <w:color w:val="000000"/>
          <w:lang w:val="en-GB"/>
        </w:rPr>
      </w:pPr>
      <w:r w:rsidRPr="0070553F">
        <w:rPr>
          <w:rFonts w:ascii="Segoe UI" w:hAnsi="Segoe UI" w:cs="Segoe UI"/>
          <w:noProof/>
          <w:color w:val="000000"/>
          <w:lang w:val="en-GB"/>
        </w:rPr>
        <w:drawing>
          <wp:inline distT="0" distB="0" distL="0" distR="0" wp14:anchorId="21F5CA1E" wp14:editId="1F0FFBB4">
            <wp:extent cx="5106573" cy="4314018"/>
            <wp:effectExtent l="0" t="0" r="0" b="0"/>
            <wp:docPr id="808276705"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76705" name="Picture 1" descr="A screenshot of a cell phone&#10;&#10;Description automatically generated"/>
                    <pic:cNvPicPr/>
                  </pic:nvPicPr>
                  <pic:blipFill>
                    <a:blip r:embed="rId49"/>
                    <a:stretch>
                      <a:fillRect/>
                    </a:stretch>
                  </pic:blipFill>
                  <pic:spPr>
                    <a:xfrm>
                      <a:off x="0" y="0"/>
                      <a:ext cx="5106573" cy="4314018"/>
                    </a:xfrm>
                    <a:prstGeom prst="rect">
                      <a:avLst/>
                    </a:prstGeom>
                  </pic:spPr>
                </pic:pic>
              </a:graphicData>
            </a:graphic>
          </wp:inline>
        </w:drawing>
      </w:r>
    </w:p>
    <w:p w14:paraId="5991975D" w14:textId="46CFBE96" w:rsidR="003D0FD5" w:rsidRPr="0070553F" w:rsidRDefault="003D0FD5" w:rsidP="00C200AB">
      <w:pPr>
        <w:pStyle w:val="ListParagraph"/>
        <w:numPr>
          <w:ilvl w:val="0"/>
          <w:numId w:val="14"/>
        </w:numPr>
        <w:autoSpaceDE w:val="0"/>
        <w:autoSpaceDN w:val="0"/>
        <w:adjustRightInd w:val="0"/>
        <w:spacing w:after="240" w:line="240" w:lineRule="auto"/>
        <w:jc w:val="left"/>
        <w:rPr>
          <w:rFonts w:ascii="Segoe UI" w:hAnsi="Segoe UI" w:cs="Segoe UI"/>
          <w:b/>
          <w:bCs/>
          <w:color w:val="0C64BF"/>
          <w:sz w:val="17"/>
          <w:szCs w:val="17"/>
          <w:lang w:val="en-GB"/>
        </w:rPr>
      </w:pPr>
      <w:r w:rsidRPr="0070553F">
        <w:rPr>
          <w:rFonts w:ascii="Segoe UI" w:hAnsi="Segoe UI" w:cs="Segoe UI"/>
          <w:b/>
          <w:bCs/>
          <w:color w:val="0C64BF"/>
          <w:sz w:val="17"/>
          <w:szCs w:val="17"/>
          <w:lang w:val="en-GB"/>
        </w:rPr>
        <w:lastRenderedPageBreak/>
        <w:t>What environmental benefits do you foresee from the production of plant-based proteins from green agriculture biomass?</w:t>
      </w:r>
    </w:p>
    <w:p w14:paraId="68DC04A3" w14:textId="68D611C0" w:rsidR="003D0FD5" w:rsidRPr="0070553F" w:rsidRDefault="003D0FD5" w:rsidP="00D27B10">
      <w:pPr>
        <w:autoSpaceDE w:val="0"/>
        <w:autoSpaceDN w:val="0"/>
        <w:adjustRightInd w:val="0"/>
        <w:spacing w:after="240" w:line="240" w:lineRule="auto"/>
        <w:ind w:left="426" w:right="850" w:firstLine="0"/>
        <w:jc w:val="left"/>
        <w:rPr>
          <w:rFonts w:ascii="Segoe UI" w:hAnsi="Segoe UI" w:cs="Segoe UI"/>
          <w:color w:val="000000"/>
          <w:lang w:val="en-GB"/>
        </w:rPr>
      </w:pPr>
      <w:r w:rsidRPr="0070553F">
        <w:rPr>
          <w:rFonts w:ascii="Segoe UI" w:hAnsi="Segoe UI" w:cs="Segoe UI"/>
          <w:color w:val="242424"/>
          <w:sz w:val="14"/>
          <w:szCs w:val="14"/>
          <w:lang w:val="en-GB"/>
        </w:rPr>
        <w:t xml:space="preserve">Please keep in mind that Food and Agriculture Organization of the United Nation prognoses 20% increase </w:t>
      </w:r>
      <w:r w:rsidR="002A5E9D" w:rsidRPr="0070553F">
        <w:rPr>
          <w:rFonts w:ascii="Segoe UI" w:hAnsi="Segoe UI" w:cs="Segoe UI"/>
          <w:color w:val="242424"/>
          <w:sz w:val="14"/>
          <w:szCs w:val="14"/>
          <w:lang w:val="en-GB"/>
        </w:rPr>
        <w:t>in demand</w:t>
      </w:r>
      <w:r w:rsidRPr="0070553F">
        <w:rPr>
          <w:rFonts w:ascii="Segoe UI" w:hAnsi="Segoe UI" w:cs="Segoe UI"/>
          <w:color w:val="242424"/>
          <w:sz w:val="14"/>
          <w:szCs w:val="14"/>
          <w:lang w:val="en-GB"/>
        </w:rPr>
        <w:t xml:space="preserve"> for terrestrial animal products by 2050.</w:t>
      </w:r>
    </w:p>
    <w:p w14:paraId="71D98242" w14:textId="61679278" w:rsidR="00D27B10" w:rsidRPr="0070553F" w:rsidRDefault="00B542A8" w:rsidP="00D27B10">
      <w:pPr>
        <w:autoSpaceDE w:val="0"/>
        <w:autoSpaceDN w:val="0"/>
        <w:adjustRightInd w:val="0"/>
        <w:spacing w:line="240" w:lineRule="auto"/>
        <w:ind w:hanging="142"/>
        <w:jc w:val="left"/>
        <w:rPr>
          <w:rFonts w:ascii="Segoe UI" w:hAnsi="Segoe UI" w:cs="Segoe UI"/>
          <w:color w:val="000000"/>
          <w:lang w:val="en-GB"/>
        </w:rPr>
      </w:pPr>
      <w:r w:rsidRPr="0070553F">
        <w:rPr>
          <w:rFonts w:ascii="Segoe UI" w:hAnsi="Segoe UI" w:cs="Segoe UI"/>
          <w:noProof/>
          <w:color w:val="000000"/>
          <w:lang w:val="en-GB"/>
        </w:rPr>
        <w:drawing>
          <wp:inline distT="0" distB="0" distL="0" distR="0" wp14:anchorId="75FBDCB1" wp14:editId="6426B7FA">
            <wp:extent cx="5314384" cy="2988687"/>
            <wp:effectExtent l="0" t="0" r="0" b="0"/>
            <wp:docPr id="1969763473" name="Picture 1" descr="A screen 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63473" name="Picture 1" descr="A screen shot of a survey&#10;&#10;Description automatically generated"/>
                    <pic:cNvPicPr/>
                  </pic:nvPicPr>
                  <pic:blipFill rotWithShape="1">
                    <a:blip r:embed="rId50"/>
                    <a:srcRect t="23447"/>
                    <a:stretch/>
                  </pic:blipFill>
                  <pic:spPr bwMode="auto">
                    <a:xfrm>
                      <a:off x="0" y="0"/>
                      <a:ext cx="5364033" cy="3016609"/>
                    </a:xfrm>
                    <a:prstGeom prst="rect">
                      <a:avLst/>
                    </a:prstGeom>
                    <a:ln>
                      <a:noFill/>
                    </a:ln>
                    <a:extLst>
                      <a:ext uri="{53640926-AAD7-44D8-BBD7-CCE9431645EC}">
                        <a14:shadowObscured xmlns:a14="http://schemas.microsoft.com/office/drawing/2010/main"/>
                      </a:ext>
                    </a:extLst>
                  </pic:spPr>
                </pic:pic>
              </a:graphicData>
            </a:graphic>
          </wp:inline>
        </w:drawing>
      </w:r>
    </w:p>
    <w:p w14:paraId="40670BE6" w14:textId="77777777" w:rsidR="00D27B10" w:rsidRPr="0070553F" w:rsidRDefault="00D27B10" w:rsidP="00D27B10">
      <w:pPr>
        <w:autoSpaceDE w:val="0"/>
        <w:autoSpaceDN w:val="0"/>
        <w:adjustRightInd w:val="0"/>
        <w:spacing w:line="240" w:lineRule="auto"/>
        <w:ind w:firstLine="0"/>
        <w:jc w:val="left"/>
        <w:rPr>
          <w:rFonts w:ascii="Segoe UI" w:hAnsi="Segoe UI" w:cs="Segoe UI"/>
          <w:color w:val="000000"/>
          <w:lang w:val="en-GB"/>
        </w:rPr>
      </w:pPr>
    </w:p>
    <w:p w14:paraId="3333B941" w14:textId="77777777" w:rsidR="00D27B10" w:rsidRPr="0070553F" w:rsidRDefault="00D27B10" w:rsidP="00C200AB">
      <w:pPr>
        <w:pStyle w:val="ListParagraph"/>
        <w:numPr>
          <w:ilvl w:val="0"/>
          <w:numId w:val="14"/>
        </w:numPr>
        <w:autoSpaceDE w:val="0"/>
        <w:autoSpaceDN w:val="0"/>
        <w:adjustRightInd w:val="0"/>
        <w:spacing w:before="240" w:after="240" w:line="240" w:lineRule="auto"/>
        <w:jc w:val="left"/>
        <w:rPr>
          <w:rFonts w:ascii="Segoe UI" w:hAnsi="Segoe UI" w:cs="Segoe UI"/>
          <w:b/>
          <w:bCs/>
          <w:color w:val="0C64BF"/>
          <w:sz w:val="17"/>
          <w:szCs w:val="17"/>
          <w:lang w:val="en-GB"/>
        </w:rPr>
      </w:pPr>
      <w:r w:rsidRPr="0070553F">
        <w:rPr>
          <w:rFonts w:ascii="Segoe UI" w:hAnsi="Segoe UI" w:cs="Segoe UI"/>
          <w:b/>
          <w:bCs/>
          <w:color w:val="0C64BF"/>
          <w:sz w:val="17"/>
          <w:szCs w:val="17"/>
          <w:lang w:val="en-GB"/>
        </w:rPr>
        <w:t>Please rate, on a scale from 1 to 5, your perception on how an increased plant-based protein production from green agricultural biomass will affect biodiversity.</w:t>
      </w:r>
    </w:p>
    <w:p w14:paraId="4DB13B58" w14:textId="77777777" w:rsidR="00D27B10" w:rsidRPr="0070553F" w:rsidRDefault="00D27B10" w:rsidP="00D27B10">
      <w:pPr>
        <w:pStyle w:val="ListParagraph"/>
        <w:autoSpaceDE w:val="0"/>
        <w:autoSpaceDN w:val="0"/>
        <w:adjustRightInd w:val="0"/>
        <w:spacing w:before="240" w:after="240" w:line="240" w:lineRule="auto"/>
        <w:ind w:firstLine="0"/>
        <w:jc w:val="left"/>
        <w:rPr>
          <w:rFonts w:ascii="Segoe UI" w:hAnsi="Segoe UI" w:cs="Segoe UI"/>
          <w:b/>
          <w:bCs/>
          <w:color w:val="0C64BF"/>
          <w:sz w:val="17"/>
          <w:szCs w:val="17"/>
          <w:lang w:val="en-GB"/>
        </w:rPr>
      </w:pPr>
    </w:p>
    <w:p w14:paraId="563E34E6" w14:textId="77777777" w:rsidR="00D27B10" w:rsidRPr="0070553F" w:rsidRDefault="00D27B10" w:rsidP="00D27B10">
      <w:pPr>
        <w:pStyle w:val="ListParagraph"/>
        <w:autoSpaceDE w:val="0"/>
        <w:autoSpaceDN w:val="0"/>
        <w:adjustRightInd w:val="0"/>
        <w:spacing w:before="240" w:after="240" w:line="240" w:lineRule="auto"/>
        <w:ind w:firstLine="0"/>
        <w:jc w:val="left"/>
        <w:rPr>
          <w:rFonts w:ascii="Segoe UI" w:hAnsi="Segoe UI" w:cs="Segoe UI"/>
          <w:color w:val="242424"/>
          <w:sz w:val="14"/>
          <w:szCs w:val="14"/>
          <w:lang w:val="en-GB"/>
        </w:rPr>
      </w:pPr>
      <w:r w:rsidRPr="0070553F">
        <w:rPr>
          <w:rFonts w:ascii="Segoe UI" w:hAnsi="Segoe UI" w:cs="Segoe UI"/>
          <w:b/>
          <w:bCs/>
          <w:color w:val="242424"/>
          <w:sz w:val="14"/>
          <w:szCs w:val="14"/>
          <w:lang w:val="en-GB"/>
        </w:rPr>
        <w:t xml:space="preserve">1 </w:t>
      </w:r>
      <w:r w:rsidRPr="0070553F">
        <w:rPr>
          <w:rFonts w:ascii="Segoe UI" w:hAnsi="Segoe UI" w:cs="Segoe UI"/>
          <w:color w:val="242424"/>
          <w:sz w:val="14"/>
          <w:szCs w:val="14"/>
          <w:lang w:val="en-GB"/>
        </w:rPr>
        <w:t xml:space="preserve">- representing a negative impact (e.g., increased monoculture, etc.) </w:t>
      </w:r>
    </w:p>
    <w:p w14:paraId="1D8F0AC7" w14:textId="7F40064A" w:rsidR="00D27B10" w:rsidRPr="0070553F" w:rsidRDefault="00D27B10" w:rsidP="00D27B10">
      <w:pPr>
        <w:pStyle w:val="ListParagraph"/>
        <w:autoSpaceDE w:val="0"/>
        <w:autoSpaceDN w:val="0"/>
        <w:adjustRightInd w:val="0"/>
        <w:spacing w:before="240" w:after="240" w:line="240" w:lineRule="auto"/>
        <w:ind w:firstLine="0"/>
        <w:jc w:val="left"/>
        <w:rPr>
          <w:rFonts w:ascii="Segoe UI" w:hAnsi="Segoe UI" w:cs="Segoe UI"/>
          <w:color w:val="242424"/>
          <w:sz w:val="14"/>
          <w:szCs w:val="14"/>
          <w:lang w:val="en-GB"/>
        </w:rPr>
      </w:pPr>
      <w:r w:rsidRPr="0070553F">
        <w:rPr>
          <w:rFonts w:ascii="Segoe UI" w:hAnsi="Segoe UI" w:cs="Segoe UI"/>
          <w:b/>
          <w:bCs/>
          <w:color w:val="242424"/>
          <w:sz w:val="14"/>
          <w:szCs w:val="14"/>
          <w:lang w:val="en-GB"/>
        </w:rPr>
        <w:t xml:space="preserve">5 </w:t>
      </w:r>
      <w:r w:rsidRPr="0070553F">
        <w:rPr>
          <w:rFonts w:ascii="Segoe UI" w:hAnsi="Segoe UI" w:cs="Segoe UI"/>
          <w:color w:val="242424"/>
          <w:sz w:val="14"/>
          <w:szCs w:val="14"/>
          <w:lang w:val="en-GB"/>
        </w:rPr>
        <w:t>- representing a positive impact (e.g., reduced use of land and grassland for animal husbandry, etc.)</w:t>
      </w:r>
    </w:p>
    <w:p w14:paraId="2CC7A4BB" w14:textId="6E296DC8" w:rsidR="00D27B10" w:rsidRPr="0070553F" w:rsidRDefault="00D27B10" w:rsidP="00D27B10">
      <w:pPr>
        <w:autoSpaceDE w:val="0"/>
        <w:autoSpaceDN w:val="0"/>
        <w:adjustRightInd w:val="0"/>
        <w:spacing w:before="240" w:after="240" w:line="240" w:lineRule="auto"/>
        <w:ind w:left="426" w:firstLine="0"/>
        <w:jc w:val="left"/>
        <w:rPr>
          <w:rFonts w:ascii="Segoe UI" w:hAnsi="Segoe UI" w:cs="Segoe UI"/>
          <w:b/>
          <w:bCs/>
          <w:color w:val="0C64BF"/>
          <w:sz w:val="17"/>
          <w:szCs w:val="17"/>
          <w:lang w:val="en-GB"/>
        </w:rPr>
      </w:pPr>
      <w:r w:rsidRPr="0070553F">
        <w:rPr>
          <w:rFonts w:ascii="Segoe UI" w:hAnsi="Segoe UI" w:cs="Segoe UI"/>
          <w:b/>
          <w:bCs/>
          <w:noProof/>
          <w:color w:val="0C64BF"/>
          <w:sz w:val="17"/>
          <w:szCs w:val="17"/>
          <w:lang w:val="en-GB"/>
        </w:rPr>
        <w:drawing>
          <wp:inline distT="0" distB="0" distL="0" distR="0" wp14:anchorId="4665747D" wp14:editId="18D64B0C">
            <wp:extent cx="4291254" cy="467833"/>
            <wp:effectExtent l="0" t="0" r="0" b="0"/>
            <wp:docPr id="1895634716" name="Picture 1" descr="A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34716" name="Picture 1" descr="A number on a white background&#10;&#10;Description automatically generated"/>
                    <pic:cNvPicPr/>
                  </pic:nvPicPr>
                  <pic:blipFill rotWithShape="1">
                    <a:blip r:embed="rId51"/>
                    <a:srcRect b="24358"/>
                    <a:stretch/>
                  </pic:blipFill>
                  <pic:spPr bwMode="auto">
                    <a:xfrm>
                      <a:off x="0" y="0"/>
                      <a:ext cx="4335645" cy="472673"/>
                    </a:xfrm>
                    <a:prstGeom prst="rect">
                      <a:avLst/>
                    </a:prstGeom>
                    <a:ln>
                      <a:noFill/>
                    </a:ln>
                    <a:extLst>
                      <a:ext uri="{53640926-AAD7-44D8-BBD7-CCE9431645EC}">
                        <a14:shadowObscured xmlns:a14="http://schemas.microsoft.com/office/drawing/2010/main"/>
                      </a:ext>
                    </a:extLst>
                  </pic:spPr>
                </pic:pic>
              </a:graphicData>
            </a:graphic>
          </wp:inline>
        </w:drawing>
      </w:r>
    </w:p>
    <w:p w14:paraId="12DDA384" w14:textId="561E2AAF" w:rsidR="00B542A8" w:rsidRPr="0070553F" w:rsidRDefault="00B542A8" w:rsidP="00D27B10">
      <w:pPr>
        <w:autoSpaceDE w:val="0"/>
        <w:autoSpaceDN w:val="0"/>
        <w:adjustRightInd w:val="0"/>
        <w:spacing w:line="240" w:lineRule="auto"/>
        <w:ind w:firstLine="0"/>
        <w:jc w:val="left"/>
        <w:rPr>
          <w:rFonts w:ascii="Segoe UI" w:hAnsi="Segoe UI" w:cs="Segoe UI"/>
          <w:color w:val="000000"/>
          <w:lang w:val="en-GB"/>
        </w:rPr>
      </w:pPr>
      <w:r w:rsidRPr="0070553F">
        <w:rPr>
          <w:rFonts w:ascii="Segoe UI" w:hAnsi="Segoe UI" w:cs="Segoe UI"/>
          <w:noProof/>
          <w:color w:val="000000"/>
          <w:lang w:val="en-GB"/>
        </w:rPr>
        <w:drawing>
          <wp:inline distT="0" distB="0" distL="0" distR="0" wp14:anchorId="5E584FF2" wp14:editId="13C67AFD">
            <wp:extent cx="4923155" cy="1726419"/>
            <wp:effectExtent l="0" t="0" r="0" b="0"/>
            <wp:docPr id="756340739"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40739" name="Picture 1" descr="A screenshot of a survey&#10;&#10;Description automatically generated"/>
                    <pic:cNvPicPr/>
                  </pic:nvPicPr>
                  <pic:blipFill rotWithShape="1">
                    <a:blip r:embed="rId52"/>
                    <a:srcRect t="8457"/>
                    <a:stretch/>
                  </pic:blipFill>
                  <pic:spPr bwMode="auto">
                    <a:xfrm>
                      <a:off x="0" y="0"/>
                      <a:ext cx="4936372" cy="1731054"/>
                    </a:xfrm>
                    <a:prstGeom prst="rect">
                      <a:avLst/>
                    </a:prstGeom>
                    <a:ln>
                      <a:noFill/>
                    </a:ln>
                    <a:extLst>
                      <a:ext uri="{53640926-AAD7-44D8-BBD7-CCE9431645EC}">
                        <a14:shadowObscured xmlns:a14="http://schemas.microsoft.com/office/drawing/2010/main"/>
                      </a:ext>
                    </a:extLst>
                  </pic:spPr>
                </pic:pic>
              </a:graphicData>
            </a:graphic>
          </wp:inline>
        </w:drawing>
      </w:r>
    </w:p>
    <w:p w14:paraId="438B8B27" w14:textId="77777777" w:rsidR="002A5E9D" w:rsidRPr="0070553F" w:rsidRDefault="002A5E9D" w:rsidP="00D27B10">
      <w:pPr>
        <w:autoSpaceDE w:val="0"/>
        <w:autoSpaceDN w:val="0"/>
        <w:adjustRightInd w:val="0"/>
        <w:spacing w:line="240" w:lineRule="auto"/>
        <w:ind w:firstLine="0"/>
        <w:jc w:val="left"/>
        <w:rPr>
          <w:rFonts w:ascii="Segoe UI" w:hAnsi="Segoe UI" w:cs="Segoe UI"/>
          <w:color w:val="000000"/>
          <w:lang w:val="en-GB"/>
        </w:rPr>
      </w:pPr>
    </w:p>
    <w:p w14:paraId="68281960" w14:textId="3A808CBF" w:rsidR="002A5E9D" w:rsidRPr="0070553F" w:rsidRDefault="002A5E9D" w:rsidP="002A5E9D">
      <w:pPr>
        <w:autoSpaceDE w:val="0"/>
        <w:autoSpaceDN w:val="0"/>
        <w:adjustRightInd w:val="0"/>
        <w:spacing w:line="240" w:lineRule="auto"/>
        <w:ind w:firstLine="0"/>
        <w:jc w:val="left"/>
        <w:rPr>
          <w:rFonts w:ascii="Segoe UI" w:hAnsi="Segoe UI" w:cs="Segoe UI"/>
          <w:color w:val="000000"/>
          <w:sz w:val="20"/>
          <w:szCs w:val="20"/>
          <w:lang w:val="en-GB"/>
        </w:rPr>
      </w:pPr>
      <w:r w:rsidRPr="0070553F">
        <w:rPr>
          <w:rFonts w:ascii="Segoe UI" w:hAnsi="Segoe UI" w:cs="Segoe UI"/>
          <w:color w:val="000000"/>
          <w:sz w:val="20"/>
          <w:szCs w:val="20"/>
          <w:lang w:val="en-GB"/>
        </w:rPr>
        <w:t xml:space="preserve">Survey is also available in Swedish language. Link - </w:t>
      </w:r>
      <w:r w:rsidRPr="0070553F">
        <w:rPr>
          <w:rFonts w:ascii="Segoe UI" w:hAnsi="Segoe UI" w:cs="Segoe UI"/>
          <w:color w:val="227ACB"/>
          <w:sz w:val="20"/>
          <w:szCs w:val="20"/>
          <w:lang w:val="en-GB"/>
        </w:rPr>
        <w:t>https://forms.office.com/e/sr60xmm7kM</w:t>
      </w:r>
    </w:p>
    <w:p w14:paraId="2DEF4D7E" w14:textId="564D14B4" w:rsidR="00BC6AB8" w:rsidRPr="0070553F" w:rsidRDefault="00BC6AB8" w:rsidP="00BC6AB8">
      <w:pPr>
        <w:pStyle w:val="Headingwithoutnumbering"/>
        <w:framePr w:wrap="auto" w:vAnchor="margin" w:yAlign="inline"/>
        <w:rPr>
          <w:lang w:val="en-GB"/>
        </w:rPr>
      </w:pPr>
      <w:bookmarkStart w:id="105" w:name="_Toc177473933"/>
      <w:r w:rsidRPr="0070553F">
        <w:rPr>
          <w:lang w:val="en-GB"/>
        </w:rPr>
        <w:lastRenderedPageBreak/>
        <w:t>Appendix 2</w:t>
      </w:r>
      <w:bookmarkEnd w:id="105"/>
    </w:p>
    <w:p w14:paraId="32D834EE" w14:textId="358AABA1" w:rsidR="00BC6AB8" w:rsidRPr="0070553F" w:rsidRDefault="00BC6AB8" w:rsidP="00976678">
      <w:pPr>
        <w:pStyle w:val="Heading4"/>
        <w:rPr>
          <w:b/>
          <w:bCs/>
          <w:lang w:val="en-GB"/>
        </w:rPr>
      </w:pPr>
      <w:r w:rsidRPr="0070553F">
        <w:rPr>
          <w:b/>
          <w:bCs/>
          <w:lang w:val="en-GB"/>
        </w:rPr>
        <w:t xml:space="preserve">Table </w:t>
      </w:r>
      <w:r w:rsidR="00976678" w:rsidRPr="0070553F">
        <w:rPr>
          <w:b/>
          <w:bCs/>
          <w:lang w:val="en-GB"/>
        </w:rPr>
        <w:t>of tested</w:t>
      </w:r>
      <w:r w:rsidRPr="0070553F">
        <w:rPr>
          <w:b/>
          <w:bCs/>
          <w:lang w:val="en-GB"/>
        </w:rPr>
        <w:t xml:space="preserve"> resins. </w:t>
      </w:r>
    </w:p>
    <w:p w14:paraId="36A051AD" w14:textId="77777777" w:rsidR="00BC6AB8" w:rsidRPr="0070553F" w:rsidRDefault="00BC6AB8">
      <w:pPr>
        <w:spacing w:line="240" w:lineRule="auto"/>
        <w:ind w:firstLine="0"/>
        <w:jc w:val="left"/>
        <w:rPr>
          <w:lang w:val="en-GB"/>
        </w:rPr>
      </w:pPr>
    </w:p>
    <w:tbl>
      <w:tblPr>
        <w:tblW w:w="9062" w:type="dxa"/>
        <w:tblInd w:w="-564" w:type="dxa"/>
        <w:tblLook w:val="04A0" w:firstRow="1" w:lastRow="0" w:firstColumn="1" w:lastColumn="0" w:noHBand="0" w:noVBand="1"/>
      </w:tblPr>
      <w:tblGrid>
        <w:gridCol w:w="440"/>
        <w:gridCol w:w="1700"/>
        <w:gridCol w:w="3804"/>
        <w:gridCol w:w="3118"/>
      </w:tblGrid>
      <w:tr w:rsidR="00976678" w:rsidRPr="0070553F" w14:paraId="0805591D" w14:textId="77777777" w:rsidTr="00976678">
        <w:trPr>
          <w:trHeight w:val="300"/>
        </w:trPr>
        <w:tc>
          <w:tcPr>
            <w:tcW w:w="440" w:type="dxa"/>
            <w:tcBorders>
              <w:top w:val="single" w:sz="4" w:space="0" w:color="auto"/>
              <w:left w:val="single" w:sz="4" w:space="0" w:color="auto"/>
              <w:right w:val="nil"/>
            </w:tcBorders>
            <w:shd w:val="clear" w:color="000000" w:fill="000000"/>
            <w:noWrap/>
            <w:vAlign w:val="bottom"/>
            <w:hideMark/>
          </w:tcPr>
          <w:p w14:paraId="03EBBF65" w14:textId="77777777" w:rsidR="00976678" w:rsidRPr="0070553F" w:rsidRDefault="00976678" w:rsidP="00976678">
            <w:pPr>
              <w:spacing w:line="240" w:lineRule="auto"/>
              <w:ind w:firstLine="0"/>
              <w:jc w:val="center"/>
              <w:rPr>
                <w:rFonts w:ascii="Aptos Narrow" w:eastAsia="Times New Roman" w:hAnsi="Aptos Narrow" w:cs="Times New Roman"/>
                <w:color w:val="FFFFFF"/>
                <w:sz w:val="22"/>
                <w:szCs w:val="22"/>
                <w:lang w:val="en-GB" w:eastAsia="en-SE"/>
              </w:rPr>
            </w:pPr>
            <w:r w:rsidRPr="0070553F">
              <w:rPr>
                <w:rFonts w:ascii="Aptos Narrow" w:eastAsia="Times New Roman" w:hAnsi="Aptos Narrow" w:cs="Times New Roman"/>
                <w:color w:val="FFFFFF"/>
                <w:sz w:val="22"/>
                <w:szCs w:val="22"/>
                <w:lang w:val="en-GB" w:eastAsia="en-SE"/>
              </w:rPr>
              <w:t> </w:t>
            </w:r>
          </w:p>
        </w:tc>
        <w:tc>
          <w:tcPr>
            <w:tcW w:w="1700" w:type="dxa"/>
            <w:tcBorders>
              <w:top w:val="single" w:sz="4" w:space="0" w:color="auto"/>
              <w:left w:val="nil"/>
              <w:right w:val="nil"/>
            </w:tcBorders>
            <w:shd w:val="clear" w:color="000000" w:fill="000000"/>
            <w:noWrap/>
            <w:vAlign w:val="bottom"/>
            <w:hideMark/>
          </w:tcPr>
          <w:p w14:paraId="061A302E" w14:textId="77777777" w:rsidR="00976678" w:rsidRPr="0070553F" w:rsidRDefault="00976678" w:rsidP="00976678">
            <w:pPr>
              <w:spacing w:line="240" w:lineRule="auto"/>
              <w:ind w:firstLine="0"/>
              <w:jc w:val="center"/>
              <w:rPr>
                <w:rFonts w:ascii="Aptos Narrow" w:eastAsia="Times New Roman" w:hAnsi="Aptos Narrow" w:cs="Times New Roman"/>
                <w:color w:val="FFFFFF"/>
                <w:sz w:val="22"/>
                <w:szCs w:val="22"/>
                <w:lang w:val="en-GB" w:eastAsia="en-SE"/>
              </w:rPr>
            </w:pPr>
            <w:r w:rsidRPr="0070553F">
              <w:rPr>
                <w:rFonts w:ascii="Aptos Narrow" w:eastAsia="Times New Roman" w:hAnsi="Aptos Narrow" w:cs="Times New Roman"/>
                <w:color w:val="FFFFFF"/>
                <w:sz w:val="22"/>
                <w:szCs w:val="22"/>
                <w:lang w:val="en-GB" w:eastAsia="en-SE"/>
              </w:rPr>
              <w:t>Resin or Batch Nr.</w:t>
            </w:r>
          </w:p>
        </w:tc>
        <w:tc>
          <w:tcPr>
            <w:tcW w:w="3804" w:type="dxa"/>
            <w:tcBorders>
              <w:top w:val="single" w:sz="4" w:space="0" w:color="auto"/>
              <w:left w:val="nil"/>
              <w:right w:val="nil"/>
            </w:tcBorders>
            <w:shd w:val="clear" w:color="000000" w:fill="000000"/>
            <w:noWrap/>
            <w:vAlign w:val="bottom"/>
            <w:hideMark/>
          </w:tcPr>
          <w:p w14:paraId="35B707D0" w14:textId="77777777" w:rsidR="00976678" w:rsidRPr="0070553F" w:rsidRDefault="00976678" w:rsidP="00976678">
            <w:pPr>
              <w:spacing w:line="240" w:lineRule="auto"/>
              <w:ind w:firstLine="0"/>
              <w:jc w:val="center"/>
              <w:rPr>
                <w:rFonts w:ascii="Aptos Narrow" w:eastAsia="Times New Roman" w:hAnsi="Aptos Narrow" w:cs="Times New Roman"/>
                <w:color w:val="FFFFFF"/>
                <w:sz w:val="22"/>
                <w:szCs w:val="22"/>
                <w:lang w:val="en-GB" w:eastAsia="en-SE"/>
              </w:rPr>
            </w:pPr>
            <w:r w:rsidRPr="0070553F">
              <w:rPr>
                <w:rFonts w:ascii="Aptos Narrow" w:eastAsia="Times New Roman" w:hAnsi="Aptos Narrow" w:cs="Times New Roman"/>
                <w:color w:val="FFFFFF"/>
                <w:sz w:val="22"/>
                <w:szCs w:val="22"/>
                <w:lang w:val="en-GB" w:eastAsia="en-SE"/>
              </w:rPr>
              <w:t>Category</w:t>
            </w:r>
          </w:p>
        </w:tc>
        <w:tc>
          <w:tcPr>
            <w:tcW w:w="3118" w:type="dxa"/>
            <w:tcBorders>
              <w:top w:val="single" w:sz="4" w:space="0" w:color="auto"/>
              <w:left w:val="nil"/>
              <w:right w:val="single" w:sz="4" w:space="0" w:color="auto"/>
            </w:tcBorders>
            <w:shd w:val="clear" w:color="000000" w:fill="000000"/>
            <w:noWrap/>
            <w:vAlign w:val="bottom"/>
            <w:hideMark/>
          </w:tcPr>
          <w:p w14:paraId="49B38BC1" w14:textId="77777777" w:rsidR="00976678" w:rsidRPr="0070553F" w:rsidRDefault="00976678" w:rsidP="00976678">
            <w:pPr>
              <w:spacing w:line="240" w:lineRule="auto"/>
              <w:ind w:firstLine="0"/>
              <w:jc w:val="center"/>
              <w:rPr>
                <w:rFonts w:ascii="Aptos Narrow" w:eastAsia="Times New Roman" w:hAnsi="Aptos Narrow" w:cs="Times New Roman"/>
                <w:color w:val="FFFFFF"/>
                <w:sz w:val="22"/>
                <w:szCs w:val="22"/>
                <w:lang w:val="en-GB" w:eastAsia="en-SE"/>
              </w:rPr>
            </w:pPr>
            <w:r w:rsidRPr="0070553F">
              <w:rPr>
                <w:rFonts w:ascii="Aptos Narrow" w:eastAsia="Times New Roman" w:hAnsi="Aptos Narrow" w:cs="Times New Roman"/>
                <w:color w:val="FFFFFF"/>
                <w:sz w:val="22"/>
                <w:szCs w:val="22"/>
                <w:lang w:val="en-GB" w:eastAsia="en-SE"/>
              </w:rPr>
              <w:t>Comments</w:t>
            </w:r>
          </w:p>
        </w:tc>
      </w:tr>
      <w:tr w:rsidR="00976678" w:rsidRPr="0070553F" w14:paraId="0E2C48BB" w14:textId="77777777" w:rsidTr="00976678">
        <w:trPr>
          <w:trHeight w:val="290"/>
        </w:trPr>
        <w:tc>
          <w:tcPr>
            <w:tcW w:w="440" w:type="dxa"/>
            <w:tcBorders>
              <w:right w:val="nil"/>
            </w:tcBorders>
            <w:shd w:val="clear" w:color="auto" w:fill="FFFFFF" w:themeFill="background1"/>
            <w:noWrap/>
            <w:vAlign w:val="bottom"/>
            <w:hideMark/>
          </w:tcPr>
          <w:p w14:paraId="50385386" w14:textId="77777777" w:rsidR="00976678" w:rsidRPr="0070553F" w:rsidRDefault="00976678" w:rsidP="00976678">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1</w:t>
            </w:r>
          </w:p>
        </w:tc>
        <w:tc>
          <w:tcPr>
            <w:tcW w:w="1700" w:type="dxa"/>
            <w:tcBorders>
              <w:left w:val="nil"/>
              <w:right w:val="nil"/>
            </w:tcBorders>
            <w:shd w:val="clear" w:color="auto" w:fill="FFFFFF" w:themeFill="background1"/>
            <w:noWrap/>
            <w:vAlign w:val="bottom"/>
            <w:hideMark/>
          </w:tcPr>
          <w:p w14:paraId="1BE9190B" w14:textId="77777777" w:rsidR="00976678" w:rsidRPr="0070553F" w:rsidRDefault="00976678" w:rsidP="00976678">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RP-003</w:t>
            </w:r>
          </w:p>
        </w:tc>
        <w:tc>
          <w:tcPr>
            <w:tcW w:w="3804" w:type="dxa"/>
            <w:tcBorders>
              <w:left w:val="nil"/>
              <w:right w:val="nil"/>
            </w:tcBorders>
            <w:shd w:val="clear" w:color="auto" w:fill="FFFFFF" w:themeFill="background1"/>
            <w:noWrap/>
            <w:vAlign w:val="bottom"/>
            <w:hideMark/>
          </w:tcPr>
          <w:p w14:paraId="58727AE9" w14:textId="77777777" w:rsidR="00976678" w:rsidRPr="0070553F" w:rsidRDefault="00976678" w:rsidP="00976678">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RP, Reversed phase</w:t>
            </w:r>
          </w:p>
        </w:tc>
        <w:tc>
          <w:tcPr>
            <w:tcW w:w="3118" w:type="dxa"/>
            <w:tcBorders>
              <w:left w:val="nil"/>
            </w:tcBorders>
            <w:shd w:val="clear" w:color="auto" w:fill="FFFFFF" w:themeFill="background1"/>
            <w:noWrap/>
            <w:vAlign w:val="center"/>
            <w:hideMark/>
          </w:tcPr>
          <w:p w14:paraId="3AE21429" w14:textId="77777777" w:rsidR="00976678" w:rsidRPr="0070553F" w:rsidRDefault="00976678" w:rsidP="00976678">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Low % of monomeric units</w:t>
            </w:r>
          </w:p>
        </w:tc>
      </w:tr>
      <w:tr w:rsidR="00976678" w:rsidRPr="0070553F" w14:paraId="3514B591" w14:textId="77777777" w:rsidTr="00976678">
        <w:trPr>
          <w:trHeight w:val="290"/>
        </w:trPr>
        <w:tc>
          <w:tcPr>
            <w:tcW w:w="440" w:type="dxa"/>
            <w:tcBorders>
              <w:top w:val="nil"/>
              <w:bottom w:val="nil"/>
              <w:right w:val="nil"/>
            </w:tcBorders>
            <w:shd w:val="clear" w:color="auto" w:fill="FFFFFF" w:themeFill="background1"/>
            <w:noWrap/>
            <w:vAlign w:val="bottom"/>
            <w:hideMark/>
          </w:tcPr>
          <w:p w14:paraId="53EEED9F" w14:textId="77777777" w:rsidR="00976678" w:rsidRPr="0070553F" w:rsidRDefault="00976678" w:rsidP="00976678">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2</w:t>
            </w:r>
          </w:p>
        </w:tc>
        <w:tc>
          <w:tcPr>
            <w:tcW w:w="1700" w:type="dxa"/>
            <w:tcBorders>
              <w:top w:val="nil"/>
              <w:left w:val="nil"/>
              <w:bottom w:val="nil"/>
              <w:right w:val="nil"/>
            </w:tcBorders>
            <w:shd w:val="clear" w:color="auto" w:fill="FFFFFF" w:themeFill="background1"/>
            <w:noWrap/>
            <w:vAlign w:val="bottom"/>
            <w:hideMark/>
          </w:tcPr>
          <w:p w14:paraId="101ED5BD" w14:textId="77777777" w:rsidR="00976678" w:rsidRPr="0070553F" w:rsidRDefault="00976678" w:rsidP="00976678">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STR-107</w:t>
            </w:r>
          </w:p>
        </w:tc>
        <w:tc>
          <w:tcPr>
            <w:tcW w:w="3804" w:type="dxa"/>
            <w:tcBorders>
              <w:top w:val="nil"/>
              <w:left w:val="nil"/>
              <w:bottom w:val="nil"/>
              <w:right w:val="nil"/>
            </w:tcBorders>
            <w:shd w:val="clear" w:color="auto" w:fill="FFFFFF" w:themeFill="background1"/>
            <w:noWrap/>
            <w:vAlign w:val="bottom"/>
            <w:hideMark/>
          </w:tcPr>
          <w:p w14:paraId="09FA797F" w14:textId="77777777" w:rsidR="00976678" w:rsidRPr="0070553F" w:rsidRDefault="00976678" w:rsidP="00976678">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RP, Reversed phase</w:t>
            </w:r>
          </w:p>
        </w:tc>
        <w:tc>
          <w:tcPr>
            <w:tcW w:w="3118" w:type="dxa"/>
            <w:tcBorders>
              <w:top w:val="nil"/>
              <w:left w:val="nil"/>
              <w:bottom w:val="nil"/>
            </w:tcBorders>
            <w:shd w:val="clear" w:color="auto" w:fill="FFFFFF" w:themeFill="background1"/>
            <w:noWrap/>
            <w:vAlign w:val="center"/>
            <w:hideMark/>
          </w:tcPr>
          <w:p w14:paraId="6913BBB3" w14:textId="6309B338" w:rsidR="00976678" w:rsidRPr="0070553F" w:rsidRDefault="00A55E08" w:rsidP="00976678">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 xml:space="preserve">Low </w:t>
            </w:r>
            <w:r w:rsidR="00976678" w:rsidRPr="0070553F">
              <w:rPr>
                <w:rFonts w:ascii="Aptos Narrow" w:eastAsia="Times New Roman" w:hAnsi="Aptos Narrow" w:cs="Times New Roman"/>
                <w:color w:val="000000"/>
                <w:sz w:val="22"/>
                <w:szCs w:val="22"/>
                <w:lang w:val="en-GB" w:eastAsia="en-SE"/>
              </w:rPr>
              <w:t>% of monomeric units</w:t>
            </w:r>
          </w:p>
        </w:tc>
      </w:tr>
      <w:tr w:rsidR="00976678" w:rsidRPr="0070553F" w14:paraId="73CEEE6F" w14:textId="77777777" w:rsidTr="00976678">
        <w:trPr>
          <w:trHeight w:val="290"/>
        </w:trPr>
        <w:tc>
          <w:tcPr>
            <w:tcW w:w="440" w:type="dxa"/>
            <w:tcBorders>
              <w:top w:val="nil"/>
              <w:bottom w:val="nil"/>
              <w:right w:val="nil"/>
            </w:tcBorders>
            <w:shd w:val="clear" w:color="auto" w:fill="FFFFFF" w:themeFill="background1"/>
            <w:noWrap/>
            <w:vAlign w:val="bottom"/>
            <w:hideMark/>
          </w:tcPr>
          <w:p w14:paraId="768658F5" w14:textId="77777777" w:rsidR="00976678" w:rsidRPr="0070553F" w:rsidRDefault="00976678" w:rsidP="00976678">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3</w:t>
            </w:r>
          </w:p>
        </w:tc>
        <w:tc>
          <w:tcPr>
            <w:tcW w:w="1700" w:type="dxa"/>
            <w:tcBorders>
              <w:top w:val="nil"/>
              <w:left w:val="nil"/>
              <w:bottom w:val="nil"/>
              <w:right w:val="nil"/>
            </w:tcBorders>
            <w:shd w:val="clear" w:color="auto" w:fill="FFFFFF" w:themeFill="background1"/>
            <w:noWrap/>
            <w:vAlign w:val="bottom"/>
            <w:hideMark/>
          </w:tcPr>
          <w:p w14:paraId="1B0FB4AE" w14:textId="77777777" w:rsidR="00976678" w:rsidRPr="0070553F" w:rsidRDefault="00976678" w:rsidP="00976678">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STR-109</w:t>
            </w:r>
          </w:p>
        </w:tc>
        <w:tc>
          <w:tcPr>
            <w:tcW w:w="3804" w:type="dxa"/>
            <w:tcBorders>
              <w:top w:val="nil"/>
              <w:left w:val="nil"/>
              <w:bottom w:val="nil"/>
              <w:right w:val="nil"/>
            </w:tcBorders>
            <w:shd w:val="clear" w:color="auto" w:fill="FFFFFF" w:themeFill="background1"/>
            <w:noWrap/>
            <w:vAlign w:val="bottom"/>
            <w:hideMark/>
          </w:tcPr>
          <w:p w14:paraId="44932C7C" w14:textId="77777777" w:rsidR="00976678" w:rsidRPr="0070553F" w:rsidRDefault="00976678" w:rsidP="00976678">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RP, Reversed phase</w:t>
            </w:r>
          </w:p>
        </w:tc>
        <w:tc>
          <w:tcPr>
            <w:tcW w:w="3118" w:type="dxa"/>
            <w:tcBorders>
              <w:top w:val="nil"/>
              <w:left w:val="nil"/>
              <w:bottom w:val="nil"/>
            </w:tcBorders>
            <w:shd w:val="clear" w:color="auto" w:fill="FFFFFF" w:themeFill="background1"/>
            <w:noWrap/>
            <w:vAlign w:val="center"/>
            <w:hideMark/>
          </w:tcPr>
          <w:p w14:paraId="5D1E7081" w14:textId="03747D2A" w:rsidR="00976678" w:rsidRPr="0070553F" w:rsidRDefault="00A55E08" w:rsidP="00976678">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 xml:space="preserve">Medium </w:t>
            </w:r>
            <w:r w:rsidR="00976678" w:rsidRPr="0070553F">
              <w:rPr>
                <w:rFonts w:ascii="Aptos Narrow" w:eastAsia="Times New Roman" w:hAnsi="Aptos Narrow" w:cs="Times New Roman"/>
                <w:color w:val="000000"/>
                <w:sz w:val="22"/>
                <w:szCs w:val="22"/>
                <w:lang w:val="en-GB" w:eastAsia="en-SE"/>
              </w:rPr>
              <w:t>% of monomeric units</w:t>
            </w:r>
          </w:p>
        </w:tc>
      </w:tr>
      <w:tr w:rsidR="00976678" w:rsidRPr="0070553F" w14:paraId="75A733FF" w14:textId="77777777" w:rsidTr="00976678">
        <w:trPr>
          <w:trHeight w:val="290"/>
        </w:trPr>
        <w:tc>
          <w:tcPr>
            <w:tcW w:w="440" w:type="dxa"/>
            <w:tcBorders>
              <w:top w:val="nil"/>
              <w:right w:val="nil"/>
            </w:tcBorders>
            <w:shd w:val="clear" w:color="auto" w:fill="FFFFFF" w:themeFill="background1"/>
            <w:noWrap/>
            <w:vAlign w:val="bottom"/>
            <w:hideMark/>
          </w:tcPr>
          <w:p w14:paraId="649E15E7" w14:textId="77777777" w:rsidR="00976678" w:rsidRPr="0070553F" w:rsidRDefault="00976678" w:rsidP="00976678">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4</w:t>
            </w:r>
          </w:p>
        </w:tc>
        <w:tc>
          <w:tcPr>
            <w:tcW w:w="1700" w:type="dxa"/>
            <w:tcBorders>
              <w:top w:val="nil"/>
              <w:left w:val="nil"/>
              <w:right w:val="nil"/>
            </w:tcBorders>
            <w:shd w:val="clear" w:color="auto" w:fill="FFFFFF" w:themeFill="background1"/>
            <w:noWrap/>
            <w:vAlign w:val="bottom"/>
            <w:hideMark/>
          </w:tcPr>
          <w:p w14:paraId="1FBB293E" w14:textId="77777777" w:rsidR="00976678" w:rsidRPr="0070553F" w:rsidRDefault="00976678" w:rsidP="00976678">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STR-112</w:t>
            </w:r>
          </w:p>
        </w:tc>
        <w:tc>
          <w:tcPr>
            <w:tcW w:w="3804" w:type="dxa"/>
            <w:tcBorders>
              <w:top w:val="nil"/>
              <w:left w:val="nil"/>
              <w:right w:val="nil"/>
            </w:tcBorders>
            <w:shd w:val="clear" w:color="auto" w:fill="FFFFFF" w:themeFill="background1"/>
            <w:noWrap/>
            <w:vAlign w:val="bottom"/>
            <w:hideMark/>
          </w:tcPr>
          <w:p w14:paraId="6A29FFB2" w14:textId="77777777" w:rsidR="00976678" w:rsidRPr="0070553F" w:rsidRDefault="00976678" w:rsidP="00976678">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RP, Reversed phase</w:t>
            </w:r>
          </w:p>
        </w:tc>
        <w:tc>
          <w:tcPr>
            <w:tcW w:w="3118" w:type="dxa"/>
            <w:tcBorders>
              <w:top w:val="nil"/>
              <w:left w:val="nil"/>
            </w:tcBorders>
            <w:shd w:val="clear" w:color="auto" w:fill="FFFFFF" w:themeFill="background1"/>
            <w:noWrap/>
            <w:vAlign w:val="center"/>
            <w:hideMark/>
          </w:tcPr>
          <w:p w14:paraId="68433723" w14:textId="186661E3" w:rsidR="00976678" w:rsidRPr="0070553F" w:rsidRDefault="00A55E08" w:rsidP="00976678">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 xml:space="preserve">High </w:t>
            </w:r>
            <w:r w:rsidR="00976678" w:rsidRPr="0070553F">
              <w:rPr>
                <w:rFonts w:ascii="Aptos Narrow" w:eastAsia="Times New Roman" w:hAnsi="Aptos Narrow" w:cs="Times New Roman"/>
                <w:color w:val="000000"/>
                <w:sz w:val="22"/>
                <w:szCs w:val="22"/>
                <w:lang w:val="en-GB" w:eastAsia="en-SE"/>
              </w:rPr>
              <w:t>% of monomeric units</w:t>
            </w:r>
          </w:p>
        </w:tc>
      </w:tr>
      <w:tr w:rsidR="00976678" w:rsidRPr="0070553F" w14:paraId="4C3291E6" w14:textId="77777777" w:rsidTr="00976678">
        <w:trPr>
          <w:trHeight w:val="290"/>
        </w:trPr>
        <w:tc>
          <w:tcPr>
            <w:tcW w:w="440" w:type="dxa"/>
            <w:tcBorders>
              <w:top w:val="nil"/>
              <w:right w:val="nil"/>
            </w:tcBorders>
            <w:shd w:val="clear" w:color="auto" w:fill="FFFFFF" w:themeFill="background1"/>
            <w:noWrap/>
            <w:vAlign w:val="bottom"/>
            <w:hideMark/>
          </w:tcPr>
          <w:p w14:paraId="2A82A843" w14:textId="77777777" w:rsidR="00976678" w:rsidRPr="0070553F" w:rsidRDefault="00976678" w:rsidP="00976678">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5</w:t>
            </w:r>
          </w:p>
        </w:tc>
        <w:tc>
          <w:tcPr>
            <w:tcW w:w="1700" w:type="dxa"/>
            <w:tcBorders>
              <w:top w:val="nil"/>
              <w:left w:val="nil"/>
              <w:right w:val="nil"/>
            </w:tcBorders>
            <w:shd w:val="clear" w:color="auto" w:fill="FFFFFF" w:themeFill="background1"/>
            <w:noWrap/>
            <w:vAlign w:val="bottom"/>
            <w:hideMark/>
          </w:tcPr>
          <w:p w14:paraId="717DD818" w14:textId="77777777" w:rsidR="00976678" w:rsidRPr="0070553F" w:rsidRDefault="00976678" w:rsidP="00976678">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RP-023</w:t>
            </w:r>
          </w:p>
        </w:tc>
        <w:tc>
          <w:tcPr>
            <w:tcW w:w="3804" w:type="dxa"/>
            <w:tcBorders>
              <w:top w:val="nil"/>
              <w:left w:val="nil"/>
              <w:right w:val="nil"/>
            </w:tcBorders>
            <w:shd w:val="clear" w:color="auto" w:fill="FFFFFF" w:themeFill="background1"/>
            <w:noWrap/>
            <w:vAlign w:val="bottom"/>
            <w:hideMark/>
          </w:tcPr>
          <w:p w14:paraId="03D8150C" w14:textId="77777777" w:rsidR="00976678" w:rsidRPr="0070553F" w:rsidRDefault="00976678" w:rsidP="00976678">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RP-isobutyl, Reversed phase</w:t>
            </w:r>
          </w:p>
        </w:tc>
        <w:tc>
          <w:tcPr>
            <w:tcW w:w="3118" w:type="dxa"/>
            <w:tcBorders>
              <w:top w:val="nil"/>
              <w:left w:val="nil"/>
            </w:tcBorders>
            <w:shd w:val="clear" w:color="auto" w:fill="FFFFFF" w:themeFill="background1"/>
            <w:noWrap/>
            <w:vAlign w:val="center"/>
            <w:hideMark/>
          </w:tcPr>
          <w:p w14:paraId="13AC1872" w14:textId="77777777" w:rsidR="00976678" w:rsidRPr="0070553F" w:rsidRDefault="00976678" w:rsidP="00976678">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Low % of monomeric units</w:t>
            </w:r>
          </w:p>
        </w:tc>
      </w:tr>
      <w:tr w:rsidR="00976678" w:rsidRPr="0070553F" w14:paraId="306A0BD9" w14:textId="77777777" w:rsidTr="00976678">
        <w:trPr>
          <w:trHeight w:val="290"/>
        </w:trPr>
        <w:tc>
          <w:tcPr>
            <w:tcW w:w="440" w:type="dxa"/>
            <w:tcBorders>
              <w:top w:val="nil"/>
              <w:bottom w:val="nil"/>
              <w:right w:val="nil"/>
            </w:tcBorders>
            <w:shd w:val="clear" w:color="auto" w:fill="FFFFFF" w:themeFill="background1"/>
            <w:noWrap/>
            <w:vAlign w:val="bottom"/>
            <w:hideMark/>
          </w:tcPr>
          <w:p w14:paraId="4B13FF25" w14:textId="77777777" w:rsidR="00976678" w:rsidRPr="0070553F" w:rsidRDefault="00976678" w:rsidP="00976678">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6</w:t>
            </w:r>
          </w:p>
        </w:tc>
        <w:tc>
          <w:tcPr>
            <w:tcW w:w="1700" w:type="dxa"/>
            <w:tcBorders>
              <w:top w:val="nil"/>
              <w:left w:val="nil"/>
              <w:bottom w:val="nil"/>
              <w:right w:val="nil"/>
            </w:tcBorders>
            <w:shd w:val="clear" w:color="auto" w:fill="FFFFFF" w:themeFill="background1"/>
            <w:noWrap/>
            <w:vAlign w:val="bottom"/>
            <w:hideMark/>
          </w:tcPr>
          <w:p w14:paraId="592FF912" w14:textId="77777777" w:rsidR="00976678" w:rsidRPr="0070553F" w:rsidRDefault="00976678" w:rsidP="00976678">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STR-78</w:t>
            </w:r>
          </w:p>
        </w:tc>
        <w:tc>
          <w:tcPr>
            <w:tcW w:w="3804" w:type="dxa"/>
            <w:tcBorders>
              <w:top w:val="nil"/>
              <w:left w:val="nil"/>
              <w:bottom w:val="nil"/>
              <w:right w:val="nil"/>
            </w:tcBorders>
            <w:shd w:val="clear" w:color="auto" w:fill="FFFFFF" w:themeFill="background1"/>
            <w:noWrap/>
            <w:vAlign w:val="center"/>
            <w:hideMark/>
          </w:tcPr>
          <w:p w14:paraId="2072FE15" w14:textId="77777777" w:rsidR="00976678" w:rsidRPr="0070553F" w:rsidRDefault="00976678" w:rsidP="00976678">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HEMA, Intermediate polar, RP</w:t>
            </w:r>
          </w:p>
        </w:tc>
        <w:tc>
          <w:tcPr>
            <w:tcW w:w="3118" w:type="dxa"/>
            <w:tcBorders>
              <w:top w:val="nil"/>
              <w:left w:val="nil"/>
              <w:bottom w:val="nil"/>
            </w:tcBorders>
            <w:shd w:val="clear" w:color="auto" w:fill="FFFFFF" w:themeFill="background1"/>
            <w:noWrap/>
            <w:vAlign w:val="center"/>
            <w:hideMark/>
          </w:tcPr>
          <w:p w14:paraId="768A3D99" w14:textId="048636F7" w:rsidR="00976678" w:rsidRPr="0070553F" w:rsidRDefault="00CF6EC0" w:rsidP="00976678">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High % of monomeric units</w:t>
            </w:r>
          </w:p>
        </w:tc>
      </w:tr>
      <w:tr w:rsidR="00976678" w:rsidRPr="0070553F" w14:paraId="5A3B581D" w14:textId="77777777" w:rsidTr="00976678">
        <w:trPr>
          <w:trHeight w:val="290"/>
        </w:trPr>
        <w:tc>
          <w:tcPr>
            <w:tcW w:w="440" w:type="dxa"/>
            <w:tcBorders>
              <w:top w:val="nil"/>
              <w:bottom w:val="nil"/>
              <w:right w:val="nil"/>
            </w:tcBorders>
            <w:shd w:val="clear" w:color="auto" w:fill="FFFFFF" w:themeFill="background1"/>
            <w:noWrap/>
            <w:vAlign w:val="bottom"/>
            <w:hideMark/>
          </w:tcPr>
          <w:p w14:paraId="6F5541A5" w14:textId="77777777" w:rsidR="00976678" w:rsidRPr="0070553F" w:rsidRDefault="00976678" w:rsidP="00976678">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7</w:t>
            </w:r>
          </w:p>
        </w:tc>
        <w:tc>
          <w:tcPr>
            <w:tcW w:w="1700" w:type="dxa"/>
            <w:tcBorders>
              <w:top w:val="nil"/>
              <w:left w:val="nil"/>
              <w:bottom w:val="nil"/>
              <w:right w:val="nil"/>
            </w:tcBorders>
            <w:shd w:val="clear" w:color="auto" w:fill="FFFFFF" w:themeFill="background1"/>
            <w:noWrap/>
            <w:vAlign w:val="bottom"/>
            <w:hideMark/>
          </w:tcPr>
          <w:p w14:paraId="34C45186" w14:textId="77777777" w:rsidR="00976678" w:rsidRPr="0070553F" w:rsidRDefault="00976678" w:rsidP="00976678">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STR-103</w:t>
            </w:r>
          </w:p>
        </w:tc>
        <w:tc>
          <w:tcPr>
            <w:tcW w:w="3804" w:type="dxa"/>
            <w:tcBorders>
              <w:top w:val="nil"/>
              <w:left w:val="nil"/>
              <w:bottom w:val="nil"/>
              <w:right w:val="nil"/>
            </w:tcBorders>
            <w:shd w:val="clear" w:color="auto" w:fill="FFFFFF" w:themeFill="background1"/>
            <w:noWrap/>
            <w:vAlign w:val="center"/>
            <w:hideMark/>
          </w:tcPr>
          <w:p w14:paraId="6A7861CF" w14:textId="77777777" w:rsidR="00976678" w:rsidRPr="0070553F" w:rsidRDefault="00976678" w:rsidP="00976678">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HEMA, Intermediate polar, RP</w:t>
            </w:r>
          </w:p>
        </w:tc>
        <w:tc>
          <w:tcPr>
            <w:tcW w:w="3118" w:type="dxa"/>
            <w:tcBorders>
              <w:top w:val="nil"/>
              <w:left w:val="nil"/>
              <w:bottom w:val="nil"/>
            </w:tcBorders>
            <w:shd w:val="clear" w:color="auto" w:fill="FFFFFF" w:themeFill="background1"/>
            <w:noWrap/>
            <w:vAlign w:val="center"/>
            <w:hideMark/>
          </w:tcPr>
          <w:p w14:paraId="274D4420" w14:textId="02472B9D" w:rsidR="00976678" w:rsidRPr="0070553F" w:rsidRDefault="00CF6EC0" w:rsidP="00976678">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Medium % of monomeric units</w:t>
            </w:r>
          </w:p>
        </w:tc>
      </w:tr>
      <w:tr w:rsidR="00CF6EC0" w:rsidRPr="0070553F" w14:paraId="6AB277DB" w14:textId="77777777" w:rsidTr="00976678">
        <w:trPr>
          <w:trHeight w:val="290"/>
        </w:trPr>
        <w:tc>
          <w:tcPr>
            <w:tcW w:w="440" w:type="dxa"/>
            <w:tcBorders>
              <w:top w:val="nil"/>
              <w:right w:val="nil"/>
            </w:tcBorders>
            <w:shd w:val="clear" w:color="auto" w:fill="FFFFFF" w:themeFill="background1"/>
            <w:noWrap/>
            <w:vAlign w:val="bottom"/>
            <w:hideMark/>
          </w:tcPr>
          <w:p w14:paraId="31B03E3B"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8</w:t>
            </w:r>
          </w:p>
        </w:tc>
        <w:tc>
          <w:tcPr>
            <w:tcW w:w="1700" w:type="dxa"/>
            <w:tcBorders>
              <w:top w:val="nil"/>
              <w:left w:val="nil"/>
              <w:right w:val="nil"/>
            </w:tcBorders>
            <w:shd w:val="clear" w:color="auto" w:fill="FFFFFF" w:themeFill="background1"/>
            <w:noWrap/>
            <w:vAlign w:val="bottom"/>
            <w:hideMark/>
          </w:tcPr>
          <w:p w14:paraId="51503446"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STR-104</w:t>
            </w:r>
          </w:p>
        </w:tc>
        <w:tc>
          <w:tcPr>
            <w:tcW w:w="3804" w:type="dxa"/>
            <w:tcBorders>
              <w:top w:val="nil"/>
              <w:left w:val="nil"/>
              <w:right w:val="nil"/>
            </w:tcBorders>
            <w:shd w:val="clear" w:color="auto" w:fill="FFFFFF" w:themeFill="background1"/>
            <w:noWrap/>
            <w:vAlign w:val="center"/>
            <w:hideMark/>
          </w:tcPr>
          <w:p w14:paraId="0CF24F47"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HEMA, Intermediate polar, RP</w:t>
            </w:r>
          </w:p>
        </w:tc>
        <w:tc>
          <w:tcPr>
            <w:tcW w:w="3118" w:type="dxa"/>
            <w:tcBorders>
              <w:top w:val="nil"/>
              <w:left w:val="nil"/>
            </w:tcBorders>
            <w:shd w:val="clear" w:color="auto" w:fill="FFFFFF" w:themeFill="background1"/>
            <w:noWrap/>
            <w:vAlign w:val="center"/>
            <w:hideMark/>
          </w:tcPr>
          <w:p w14:paraId="46D81535" w14:textId="4EBF59E6"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Low % of monomeric units</w:t>
            </w:r>
          </w:p>
        </w:tc>
      </w:tr>
      <w:tr w:rsidR="00CF6EC0" w:rsidRPr="0070553F" w14:paraId="22F2AF89" w14:textId="77777777" w:rsidTr="00976678">
        <w:trPr>
          <w:trHeight w:val="290"/>
        </w:trPr>
        <w:tc>
          <w:tcPr>
            <w:tcW w:w="440" w:type="dxa"/>
            <w:tcBorders>
              <w:top w:val="nil"/>
              <w:bottom w:val="nil"/>
              <w:right w:val="nil"/>
            </w:tcBorders>
            <w:shd w:val="clear" w:color="auto" w:fill="FFFFFF" w:themeFill="background1"/>
            <w:noWrap/>
            <w:vAlign w:val="bottom"/>
            <w:hideMark/>
          </w:tcPr>
          <w:p w14:paraId="5BACF216"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9</w:t>
            </w:r>
          </w:p>
        </w:tc>
        <w:tc>
          <w:tcPr>
            <w:tcW w:w="1700" w:type="dxa"/>
            <w:tcBorders>
              <w:top w:val="nil"/>
              <w:left w:val="nil"/>
              <w:bottom w:val="nil"/>
              <w:right w:val="nil"/>
            </w:tcBorders>
            <w:shd w:val="clear" w:color="auto" w:fill="FFFFFF" w:themeFill="background1"/>
            <w:noWrap/>
            <w:vAlign w:val="bottom"/>
            <w:hideMark/>
          </w:tcPr>
          <w:p w14:paraId="14D0148E"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STR-64</w:t>
            </w:r>
          </w:p>
        </w:tc>
        <w:tc>
          <w:tcPr>
            <w:tcW w:w="3804" w:type="dxa"/>
            <w:tcBorders>
              <w:top w:val="nil"/>
              <w:left w:val="nil"/>
              <w:bottom w:val="nil"/>
              <w:right w:val="nil"/>
            </w:tcBorders>
            <w:shd w:val="clear" w:color="auto" w:fill="FFFFFF" w:themeFill="background1"/>
            <w:noWrap/>
            <w:vAlign w:val="center"/>
            <w:hideMark/>
          </w:tcPr>
          <w:p w14:paraId="0DB147E8"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Pyridine, Intermediate polar, RP</w:t>
            </w:r>
          </w:p>
        </w:tc>
        <w:tc>
          <w:tcPr>
            <w:tcW w:w="3118" w:type="dxa"/>
            <w:tcBorders>
              <w:top w:val="nil"/>
              <w:left w:val="nil"/>
              <w:bottom w:val="nil"/>
            </w:tcBorders>
            <w:shd w:val="clear" w:color="auto" w:fill="FFFFFF" w:themeFill="background1"/>
            <w:noWrap/>
            <w:vAlign w:val="center"/>
            <w:hideMark/>
          </w:tcPr>
          <w:p w14:paraId="65204B39" w14:textId="5D2CA3A8"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Low % of monomeric units</w:t>
            </w:r>
          </w:p>
        </w:tc>
      </w:tr>
      <w:tr w:rsidR="00CF6EC0" w:rsidRPr="0070553F" w14:paraId="5D29FEA5" w14:textId="77777777" w:rsidTr="00976678">
        <w:trPr>
          <w:trHeight w:val="290"/>
        </w:trPr>
        <w:tc>
          <w:tcPr>
            <w:tcW w:w="440" w:type="dxa"/>
            <w:tcBorders>
              <w:top w:val="nil"/>
              <w:bottom w:val="nil"/>
              <w:right w:val="nil"/>
            </w:tcBorders>
            <w:shd w:val="clear" w:color="auto" w:fill="FFFFFF" w:themeFill="background1"/>
            <w:noWrap/>
            <w:vAlign w:val="bottom"/>
            <w:hideMark/>
          </w:tcPr>
          <w:p w14:paraId="5344EED7"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10</w:t>
            </w:r>
          </w:p>
        </w:tc>
        <w:tc>
          <w:tcPr>
            <w:tcW w:w="1700" w:type="dxa"/>
            <w:tcBorders>
              <w:top w:val="nil"/>
              <w:left w:val="nil"/>
              <w:bottom w:val="nil"/>
              <w:right w:val="nil"/>
            </w:tcBorders>
            <w:shd w:val="clear" w:color="auto" w:fill="FFFFFF" w:themeFill="background1"/>
            <w:noWrap/>
            <w:vAlign w:val="bottom"/>
            <w:hideMark/>
          </w:tcPr>
          <w:p w14:paraId="168B804E"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STR-135</w:t>
            </w:r>
          </w:p>
        </w:tc>
        <w:tc>
          <w:tcPr>
            <w:tcW w:w="3804" w:type="dxa"/>
            <w:tcBorders>
              <w:top w:val="nil"/>
              <w:left w:val="nil"/>
              <w:bottom w:val="nil"/>
              <w:right w:val="nil"/>
            </w:tcBorders>
            <w:shd w:val="clear" w:color="auto" w:fill="FFFFFF" w:themeFill="background1"/>
            <w:noWrap/>
            <w:vAlign w:val="center"/>
            <w:hideMark/>
          </w:tcPr>
          <w:p w14:paraId="00C5EDC8"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Pyridine, Intermediate polar, RP</w:t>
            </w:r>
          </w:p>
        </w:tc>
        <w:tc>
          <w:tcPr>
            <w:tcW w:w="3118" w:type="dxa"/>
            <w:tcBorders>
              <w:top w:val="nil"/>
              <w:left w:val="nil"/>
              <w:bottom w:val="nil"/>
            </w:tcBorders>
            <w:shd w:val="clear" w:color="auto" w:fill="FFFFFF" w:themeFill="background1"/>
            <w:noWrap/>
            <w:vAlign w:val="center"/>
            <w:hideMark/>
          </w:tcPr>
          <w:p w14:paraId="443FC309" w14:textId="27B3D086"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Medium % of monomeric units</w:t>
            </w:r>
          </w:p>
        </w:tc>
      </w:tr>
      <w:tr w:rsidR="00CF6EC0" w:rsidRPr="0070553F" w14:paraId="28BE9BB3" w14:textId="77777777" w:rsidTr="00976678">
        <w:trPr>
          <w:trHeight w:val="290"/>
        </w:trPr>
        <w:tc>
          <w:tcPr>
            <w:tcW w:w="440" w:type="dxa"/>
            <w:tcBorders>
              <w:top w:val="nil"/>
              <w:right w:val="nil"/>
            </w:tcBorders>
            <w:shd w:val="clear" w:color="auto" w:fill="FFFFFF" w:themeFill="background1"/>
            <w:noWrap/>
            <w:vAlign w:val="bottom"/>
            <w:hideMark/>
          </w:tcPr>
          <w:p w14:paraId="2F1AE519"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11</w:t>
            </w:r>
          </w:p>
        </w:tc>
        <w:tc>
          <w:tcPr>
            <w:tcW w:w="1700" w:type="dxa"/>
            <w:tcBorders>
              <w:top w:val="nil"/>
              <w:left w:val="nil"/>
              <w:right w:val="nil"/>
            </w:tcBorders>
            <w:shd w:val="clear" w:color="auto" w:fill="FFFFFF" w:themeFill="background1"/>
            <w:noWrap/>
            <w:vAlign w:val="bottom"/>
            <w:hideMark/>
          </w:tcPr>
          <w:p w14:paraId="35D3ABCD"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STR-137</w:t>
            </w:r>
          </w:p>
        </w:tc>
        <w:tc>
          <w:tcPr>
            <w:tcW w:w="3804" w:type="dxa"/>
            <w:tcBorders>
              <w:top w:val="nil"/>
              <w:left w:val="nil"/>
              <w:right w:val="nil"/>
            </w:tcBorders>
            <w:shd w:val="clear" w:color="auto" w:fill="FFFFFF" w:themeFill="background1"/>
            <w:noWrap/>
            <w:vAlign w:val="center"/>
            <w:hideMark/>
          </w:tcPr>
          <w:p w14:paraId="1472A866"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Pyridine, Intermediate polar, RP</w:t>
            </w:r>
          </w:p>
        </w:tc>
        <w:tc>
          <w:tcPr>
            <w:tcW w:w="3118" w:type="dxa"/>
            <w:tcBorders>
              <w:top w:val="nil"/>
              <w:left w:val="nil"/>
            </w:tcBorders>
            <w:shd w:val="clear" w:color="auto" w:fill="FFFFFF" w:themeFill="background1"/>
            <w:noWrap/>
            <w:vAlign w:val="center"/>
            <w:hideMark/>
          </w:tcPr>
          <w:p w14:paraId="0DB30B21" w14:textId="7775820A"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High % of monomeric units</w:t>
            </w:r>
          </w:p>
        </w:tc>
      </w:tr>
      <w:tr w:rsidR="00CF6EC0" w:rsidRPr="0070553F" w14:paraId="7FC7071E" w14:textId="77777777" w:rsidTr="00976678">
        <w:trPr>
          <w:trHeight w:val="290"/>
        </w:trPr>
        <w:tc>
          <w:tcPr>
            <w:tcW w:w="440" w:type="dxa"/>
            <w:tcBorders>
              <w:top w:val="nil"/>
              <w:bottom w:val="nil"/>
              <w:right w:val="nil"/>
            </w:tcBorders>
            <w:shd w:val="clear" w:color="auto" w:fill="FFFFFF" w:themeFill="background1"/>
            <w:noWrap/>
            <w:vAlign w:val="bottom"/>
            <w:hideMark/>
          </w:tcPr>
          <w:p w14:paraId="3367EA09"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12</w:t>
            </w:r>
          </w:p>
        </w:tc>
        <w:tc>
          <w:tcPr>
            <w:tcW w:w="1700" w:type="dxa"/>
            <w:tcBorders>
              <w:top w:val="nil"/>
              <w:left w:val="nil"/>
              <w:bottom w:val="nil"/>
              <w:right w:val="nil"/>
            </w:tcBorders>
            <w:shd w:val="clear" w:color="auto" w:fill="FFFFFF" w:themeFill="background1"/>
            <w:noWrap/>
            <w:vAlign w:val="bottom"/>
            <w:hideMark/>
          </w:tcPr>
          <w:p w14:paraId="348A241A"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STR-072</w:t>
            </w:r>
          </w:p>
        </w:tc>
        <w:tc>
          <w:tcPr>
            <w:tcW w:w="3804" w:type="dxa"/>
            <w:tcBorders>
              <w:top w:val="nil"/>
              <w:left w:val="nil"/>
              <w:bottom w:val="nil"/>
              <w:right w:val="nil"/>
            </w:tcBorders>
            <w:shd w:val="clear" w:color="auto" w:fill="FFFFFF" w:themeFill="background1"/>
            <w:noWrap/>
            <w:vAlign w:val="center"/>
            <w:hideMark/>
          </w:tcPr>
          <w:p w14:paraId="3297C234" w14:textId="3E1DA15F"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Pyrrolidone, Intermediate polar, RP</w:t>
            </w:r>
          </w:p>
        </w:tc>
        <w:tc>
          <w:tcPr>
            <w:tcW w:w="3118" w:type="dxa"/>
            <w:tcBorders>
              <w:top w:val="nil"/>
              <w:left w:val="nil"/>
              <w:bottom w:val="nil"/>
            </w:tcBorders>
            <w:shd w:val="clear" w:color="auto" w:fill="FFFFFF" w:themeFill="background1"/>
            <w:noWrap/>
            <w:vAlign w:val="center"/>
            <w:hideMark/>
          </w:tcPr>
          <w:p w14:paraId="030206AF" w14:textId="05317B84"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Medium % of monomeric units</w:t>
            </w:r>
          </w:p>
        </w:tc>
      </w:tr>
      <w:tr w:rsidR="00CF6EC0" w:rsidRPr="0070553F" w14:paraId="4DF29C62" w14:textId="77777777" w:rsidTr="00976678">
        <w:trPr>
          <w:trHeight w:val="290"/>
        </w:trPr>
        <w:tc>
          <w:tcPr>
            <w:tcW w:w="440" w:type="dxa"/>
            <w:tcBorders>
              <w:top w:val="nil"/>
              <w:bottom w:val="nil"/>
              <w:right w:val="nil"/>
            </w:tcBorders>
            <w:shd w:val="clear" w:color="auto" w:fill="FFFFFF" w:themeFill="background1"/>
            <w:noWrap/>
            <w:vAlign w:val="bottom"/>
            <w:hideMark/>
          </w:tcPr>
          <w:p w14:paraId="1168F5CD"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13</w:t>
            </w:r>
          </w:p>
        </w:tc>
        <w:tc>
          <w:tcPr>
            <w:tcW w:w="1700" w:type="dxa"/>
            <w:tcBorders>
              <w:top w:val="nil"/>
              <w:left w:val="nil"/>
              <w:bottom w:val="nil"/>
              <w:right w:val="nil"/>
            </w:tcBorders>
            <w:shd w:val="clear" w:color="auto" w:fill="FFFFFF" w:themeFill="background1"/>
            <w:noWrap/>
            <w:vAlign w:val="bottom"/>
            <w:hideMark/>
          </w:tcPr>
          <w:p w14:paraId="02AA733F"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STR-076</w:t>
            </w:r>
          </w:p>
        </w:tc>
        <w:tc>
          <w:tcPr>
            <w:tcW w:w="3804" w:type="dxa"/>
            <w:tcBorders>
              <w:top w:val="nil"/>
              <w:left w:val="nil"/>
              <w:bottom w:val="nil"/>
              <w:right w:val="nil"/>
            </w:tcBorders>
            <w:shd w:val="clear" w:color="auto" w:fill="FFFFFF" w:themeFill="background1"/>
            <w:noWrap/>
            <w:vAlign w:val="center"/>
            <w:hideMark/>
          </w:tcPr>
          <w:p w14:paraId="6013ED16" w14:textId="6E8A7E76"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Pyrrolidone, Intermediate polar, RP</w:t>
            </w:r>
          </w:p>
        </w:tc>
        <w:tc>
          <w:tcPr>
            <w:tcW w:w="3118" w:type="dxa"/>
            <w:tcBorders>
              <w:top w:val="nil"/>
              <w:left w:val="nil"/>
              <w:bottom w:val="nil"/>
            </w:tcBorders>
            <w:shd w:val="clear" w:color="auto" w:fill="FFFFFF" w:themeFill="background1"/>
            <w:noWrap/>
            <w:vAlign w:val="center"/>
            <w:hideMark/>
          </w:tcPr>
          <w:p w14:paraId="777B3D7B" w14:textId="6FB369EA"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 xml:space="preserve">Low </w:t>
            </w:r>
            <w:r w:rsidRPr="0070553F">
              <w:rPr>
                <w:rFonts w:ascii="Aptos Narrow" w:eastAsia="Times New Roman" w:hAnsi="Aptos Narrow" w:cs="Times New Roman"/>
                <w:b/>
                <w:bCs/>
                <w:color w:val="000000"/>
                <w:sz w:val="22"/>
                <w:szCs w:val="22"/>
                <w:lang w:val="en-GB" w:eastAsia="en-SE"/>
              </w:rPr>
              <w:t xml:space="preserve">% </w:t>
            </w:r>
            <w:r w:rsidRPr="0070553F">
              <w:rPr>
                <w:rFonts w:ascii="Aptos Narrow" w:eastAsia="Times New Roman" w:hAnsi="Aptos Narrow" w:cs="Times New Roman"/>
                <w:color w:val="000000"/>
                <w:sz w:val="22"/>
                <w:szCs w:val="22"/>
                <w:lang w:val="en-GB" w:eastAsia="en-SE"/>
              </w:rPr>
              <w:t>of monomeric units</w:t>
            </w:r>
          </w:p>
        </w:tc>
      </w:tr>
      <w:tr w:rsidR="00CF6EC0" w:rsidRPr="0070553F" w14:paraId="68EC9FD7" w14:textId="77777777" w:rsidTr="00976678">
        <w:trPr>
          <w:trHeight w:val="290"/>
        </w:trPr>
        <w:tc>
          <w:tcPr>
            <w:tcW w:w="440" w:type="dxa"/>
            <w:tcBorders>
              <w:top w:val="nil"/>
              <w:right w:val="nil"/>
            </w:tcBorders>
            <w:shd w:val="clear" w:color="auto" w:fill="FFFFFF" w:themeFill="background1"/>
            <w:noWrap/>
            <w:vAlign w:val="bottom"/>
            <w:hideMark/>
          </w:tcPr>
          <w:p w14:paraId="6F662973"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14</w:t>
            </w:r>
          </w:p>
        </w:tc>
        <w:tc>
          <w:tcPr>
            <w:tcW w:w="1700" w:type="dxa"/>
            <w:tcBorders>
              <w:top w:val="nil"/>
              <w:left w:val="nil"/>
              <w:right w:val="nil"/>
            </w:tcBorders>
            <w:shd w:val="clear" w:color="auto" w:fill="FFFFFF" w:themeFill="background1"/>
            <w:noWrap/>
            <w:vAlign w:val="bottom"/>
            <w:hideMark/>
          </w:tcPr>
          <w:p w14:paraId="3D51166A"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STR-077</w:t>
            </w:r>
          </w:p>
        </w:tc>
        <w:tc>
          <w:tcPr>
            <w:tcW w:w="3804" w:type="dxa"/>
            <w:tcBorders>
              <w:top w:val="nil"/>
              <w:left w:val="nil"/>
              <w:right w:val="nil"/>
            </w:tcBorders>
            <w:shd w:val="clear" w:color="auto" w:fill="FFFFFF" w:themeFill="background1"/>
            <w:noWrap/>
            <w:vAlign w:val="center"/>
            <w:hideMark/>
          </w:tcPr>
          <w:p w14:paraId="6AD5C13D" w14:textId="4075C271"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Pyrrolidone, Intermediate polar, RP</w:t>
            </w:r>
          </w:p>
        </w:tc>
        <w:tc>
          <w:tcPr>
            <w:tcW w:w="3118" w:type="dxa"/>
            <w:tcBorders>
              <w:top w:val="nil"/>
              <w:left w:val="nil"/>
            </w:tcBorders>
            <w:shd w:val="clear" w:color="auto" w:fill="FFFFFF" w:themeFill="background1"/>
            <w:noWrap/>
            <w:vAlign w:val="center"/>
            <w:hideMark/>
          </w:tcPr>
          <w:p w14:paraId="25632E1C" w14:textId="1478C04A"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 xml:space="preserve">High </w:t>
            </w:r>
            <w:r w:rsidRPr="0070553F">
              <w:rPr>
                <w:rFonts w:ascii="Aptos Narrow" w:eastAsia="Times New Roman" w:hAnsi="Aptos Narrow" w:cs="Times New Roman"/>
                <w:b/>
                <w:bCs/>
                <w:color w:val="000000"/>
                <w:sz w:val="22"/>
                <w:szCs w:val="22"/>
                <w:lang w:val="en-GB" w:eastAsia="en-SE"/>
              </w:rPr>
              <w:t>%</w:t>
            </w:r>
            <w:r w:rsidRPr="0070553F">
              <w:rPr>
                <w:rFonts w:ascii="Aptos Narrow" w:eastAsia="Times New Roman" w:hAnsi="Aptos Narrow" w:cs="Times New Roman"/>
                <w:color w:val="000000"/>
                <w:sz w:val="22"/>
                <w:szCs w:val="22"/>
                <w:lang w:val="en-GB" w:eastAsia="en-SE"/>
              </w:rPr>
              <w:t xml:space="preserve"> of monomeric units</w:t>
            </w:r>
          </w:p>
        </w:tc>
      </w:tr>
      <w:tr w:rsidR="00CF6EC0" w:rsidRPr="0070553F" w14:paraId="09E89873" w14:textId="77777777" w:rsidTr="00976678">
        <w:trPr>
          <w:trHeight w:val="290"/>
        </w:trPr>
        <w:tc>
          <w:tcPr>
            <w:tcW w:w="440" w:type="dxa"/>
            <w:tcBorders>
              <w:top w:val="nil"/>
              <w:bottom w:val="nil"/>
              <w:right w:val="nil"/>
            </w:tcBorders>
            <w:shd w:val="clear" w:color="auto" w:fill="FFFFFF" w:themeFill="background1"/>
            <w:noWrap/>
            <w:vAlign w:val="bottom"/>
            <w:hideMark/>
          </w:tcPr>
          <w:p w14:paraId="58BCF9BC"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15</w:t>
            </w:r>
          </w:p>
        </w:tc>
        <w:tc>
          <w:tcPr>
            <w:tcW w:w="1700" w:type="dxa"/>
            <w:tcBorders>
              <w:top w:val="nil"/>
              <w:left w:val="nil"/>
              <w:bottom w:val="nil"/>
              <w:right w:val="nil"/>
            </w:tcBorders>
            <w:shd w:val="clear" w:color="auto" w:fill="FFFFFF" w:themeFill="background1"/>
            <w:noWrap/>
            <w:vAlign w:val="bottom"/>
            <w:hideMark/>
          </w:tcPr>
          <w:p w14:paraId="64C57A16"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STR-119</w:t>
            </w:r>
          </w:p>
        </w:tc>
        <w:tc>
          <w:tcPr>
            <w:tcW w:w="3804" w:type="dxa"/>
            <w:tcBorders>
              <w:top w:val="nil"/>
              <w:left w:val="nil"/>
              <w:bottom w:val="nil"/>
              <w:right w:val="nil"/>
            </w:tcBorders>
            <w:shd w:val="clear" w:color="auto" w:fill="FFFFFF" w:themeFill="background1"/>
            <w:noWrap/>
            <w:vAlign w:val="center"/>
            <w:hideMark/>
          </w:tcPr>
          <w:p w14:paraId="06E98133"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Methyl Ester, Intermediate polar, RP</w:t>
            </w:r>
          </w:p>
        </w:tc>
        <w:tc>
          <w:tcPr>
            <w:tcW w:w="3118" w:type="dxa"/>
            <w:tcBorders>
              <w:top w:val="nil"/>
              <w:left w:val="nil"/>
              <w:bottom w:val="nil"/>
            </w:tcBorders>
            <w:shd w:val="clear" w:color="auto" w:fill="FFFFFF" w:themeFill="background1"/>
            <w:noWrap/>
            <w:vAlign w:val="center"/>
            <w:hideMark/>
          </w:tcPr>
          <w:p w14:paraId="470E47E3"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 </w:t>
            </w:r>
          </w:p>
        </w:tc>
      </w:tr>
      <w:tr w:rsidR="00CF6EC0" w:rsidRPr="0070553F" w14:paraId="25392C45" w14:textId="77777777" w:rsidTr="00976678">
        <w:trPr>
          <w:trHeight w:val="290"/>
        </w:trPr>
        <w:tc>
          <w:tcPr>
            <w:tcW w:w="440" w:type="dxa"/>
            <w:tcBorders>
              <w:bottom w:val="nil"/>
              <w:right w:val="nil"/>
            </w:tcBorders>
            <w:shd w:val="clear" w:color="auto" w:fill="FFFFFF" w:themeFill="background1"/>
            <w:noWrap/>
            <w:vAlign w:val="bottom"/>
            <w:hideMark/>
          </w:tcPr>
          <w:p w14:paraId="3B2D241B"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16</w:t>
            </w:r>
          </w:p>
        </w:tc>
        <w:tc>
          <w:tcPr>
            <w:tcW w:w="1700" w:type="dxa"/>
            <w:tcBorders>
              <w:left w:val="nil"/>
              <w:bottom w:val="nil"/>
              <w:right w:val="nil"/>
            </w:tcBorders>
            <w:shd w:val="clear" w:color="auto" w:fill="FFFFFF" w:themeFill="background1"/>
            <w:noWrap/>
            <w:vAlign w:val="bottom"/>
            <w:hideMark/>
          </w:tcPr>
          <w:p w14:paraId="4DCEFFB7"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STR-114</w:t>
            </w:r>
          </w:p>
        </w:tc>
        <w:tc>
          <w:tcPr>
            <w:tcW w:w="3804" w:type="dxa"/>
            <w:tcBorders>
              <w:left w:val="nil"/>
              <w:bottom w:val="nil"/>
              <w:right w:val="nil"/>
            </w:tcBorders>
            <w:shd w:val="clear" w:color="auto" w:fill="FFFFFF" w:themeFill="background1"/>
            <w:noWrap/>
            <w:vAlign w:val="center"/>
            <w:hideMark/>
          </w:tcPr>
          <w:p w14:paraId="1934FC81"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Nitrile, Intermediate polar, RP</w:t>
            </w:r>
          </w:p>
        </w:tc>
        <w:tc>
          <w:tcPr>
            <w:tcW w:w="3118" w:type="dxa"/>
            <w:tcBorders>
              <w:left w:val="nil"/>
              <w:bottom w:val="nil"/>
            </w:tcBorders>
            <w:shd w:val="clear" w:color="auto" w:fill="FFFFFF" w:themeFill="background1"/>
            <w:noWrap/>
            <w:vAlign w:val="center"/>
            <w:hideMark/>
          </w:tcPr>
          <w:p w14:paraId="20C79F5B"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 </w:t>
            </w:r>
          </w:p>
        </w:tc>
      </w:tr>
      <w:tr w:rsidR="00CF6EC0" w:rsidRPr="0070553F" w14:paraId="19F48B73" w14:textId="77777777" w:rsidTr="00976678">
        <w:trPr>
          <w:trHeight w:val="290"/>
        </w:trPr>
        <w:tc>
          <w:tcPr>
            <w:tcW w:w="440" w:type="dxa"/>
            <w:tcBorders>
              <w:top w:val="nil"/>
              <w:right w:val="nil"/>
            </w:tcBorders>
            <w:shd w:val="clear" w:color="auto" w:fill="FFFFFF" w:themeFill="background1"/>
            <w:noWrap/>
            <w:vAlign w:val="bottom"/>
            <w:hideMark/>
          </w:tcPr>
          <w:p w14:paraId="1D640E1D"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17</w:t>
            </w:r>
          </w:p>
        </w:tc>
        <w:tc>
          <w:tcPr>
            <w:tcW w:w="1700" w:type="dxa"/>
            <w:tcBorders>
              <w:top w:val="nil"/>
              <w:left w:val="nil"/>
              <w:right w:val="nil"/>
            </w:tcBorders>
            <w:shd w:val="clear" w:color="auto" w:fill="FFFFFF" w:themeFill="background1"/>
            <w:noWrap/>
            <w:vAlign w:val="bottom"/>
            <w:hideMark/>
          </w:tcPr>
          <w:p w14:paraId="227E271C"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 -141</w:t>
            </w:r>
          </w:p>
        </w:tc>
        <w:tc>
          <w:tcPr>
            <w:tcW w:w="3804" w:type="dxa"/>
            <w:tcBorders>
              <w:top w:val="nil"/>
              <w:left w:val="nil"/>
              <w:right w:val="nil"/>
            </w:tcBorders>
            <w:shd w:val="clear" w:color="auto" w:fill="FFFFFF" w:themeFill="background1"/>
            <w:noWrap/>
            <w:vAlign w:val="center"/>
            <w:hideMark/>
          </w:tcPr>
          <w:p w14:paraId="5CAF15F7"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Nitrile, Intermediate polar, RP</w:t>
            </w:r>
          </w:p>
        </w:tc>
        <w:tc>
          <w:tcPr>
            <w:tcW w:w="3118" w:type="dxa"/>
            <w:tcBorders>
              <w:top w:val="nil"/>
              <w:left w:val="nil"/>
            </w:tcBorders>
            <w:shd w:val="clear" w:color="auto" w:fill="FFFFFF" w:themeFill="background1"/>
            <w:noWrap/>
            <w:vAlign w:val="center"/>
            <w:hideMark/>
          </w:tcPr>
          <w:p w14:paraId="43EA98CB"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 </w:t>
            </w:r>
          </w:p>
        </w:tc>
      </w:tr>
      <w:tr w:rsidR="00CF6EC0" w:rsidRPr="0070553F" w14:paraId="34C8BA90" w14:textId="77777777" w:rsidTr="00976678">
        <w:trPr>
          <w:trHeight w:val="290"/>
        </w:trPr>
        <w:tc>
          <w:tcPr>
            <w:tcW w:w="440" w:type="dxa"/>
            <w:tcBorders>
              <w:top w:val="nil"/>
              <w:bottom w:val="nil"/>
              <w:right w:val="nil"/>
            </w:tcBorders>
            <w:shd w:val="clear" w:color="auto" w:fill="FFFFFF" w:themeFill="background1"/>
            <w:noWrap/>
            <w:vAlign w:val="bottom"/>
            <w:hideMark/>
          </w:tcPr>
          <w:p w14:paraId="55967D3D"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18</w:t>
            </w:r>
          </w:p>
        </w:tc>
        <w:tc>
          <w:tcPr>
            <w:tcW w:w="1700" w:type="dxa"/>
            <w:tcBorders>
              <w:top w:val="nil"/>
              <w:left w:val="nil"/>
              <w:bottom w:val="nil"/>
              <w:right w:val="nil"/>
            </w:tcBorders>
            <w:shd w:val="clear" w:color="auto" w:fill="FFFFFF" w:themeFill="background1"/>
            <w:noWrap/>
            <w:vAlign w:val="bottom"/>
            <w:hideMark/>
          </w:tcPr>
          <w:p w14:paraId="094F6B6C"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WAX-003</w:t>
            </w:r>
          </w:p>
        </w:tc>
        <w:tc>
          <w:tcPr>
            <w:tcW w:w="3804" w:type="dxa"/>
            <w:tcBorders>
              <w:top w:val="nil"/>
              <w:left w:val="nil"/>
              <w:bottom w:val="nil"/>
              <w:right w:val="nil"/>
            </w:tcBorders>
            <w:shd w:val="clear" w:color="auto" w:fill="FFFFFF" w:themeFill="background1"/>
            <w:noWrap/>
            <w:vAlign w:val="center"/>
            <w:hideMark/>
          </w:tcPr>
          <w:p w14:paraId="46D8D50B"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Weak Anion Exchange</w:t>
            </w:r>
          </w:p>
        </w:tc>
        <w:tc>
          <w:tcPr>
            <w:tcW w:w="3118" w:type="dxa"/>
            <w:tcBorders>
              <w:top w:val="nil"/>
              <w:left w:val="nil"/>
              <w:bottom w:val="nil"/>
            </w:tcBorders>
            <w:shd w:val="clear" w:color="auto" w:fill="FFFFFF" w:themeFill="background1"/>
            <w:noWrap/>
            <w:vAlign w:val="center"/>
            <w:hideMark/>
          </w:tcPr>
          <w:p w14:paraId="0771D36D"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 </w:t>
            </w:r>
          </w:p>
        </w:tc>
      </w:tr>
      <w:tr w:rsidR="00CF6EC0" w:rsidRPr="0070553F" w14:paraId="344B8192" w14:textId="77777777" w:rsidTr="00976678">
        <w:trPr>
          <w:trHeight w:val="290"/>
        </w:trPr>
        <w:tc>
          <w:tcPr>
            <w:tcW w:w="440" w:type="dxa"/>
            <w:tcBorders>
              <w:top w:val="nil"/>
              <w:bottom w:val="nil"/>
              <w:right w:val="nil"/>
            </w:tcBorders>
            <w:shd w:val="clear" w:color="auto" w:fill="FFFFFF" w:themeFill="background1"/>
            <w:noWrap/>
            <w:vAlign w:val="bottom"/>
            <w:hideMark/>
          </w:tcPr>
          <w:p w14:paraId="13AA0879"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19</w:t>
            </w:r>
          </w:p>
        </w:tc>
        <w:tc>
          <w:tcPr>
            <w:tcW w:w="1700" w:type="dxa"/>
            <w:tcBorders>
              <w:top w:val="nil"/>
              <w:left w:val="nil"/>
              <w:bottom w:val="nil"/>
              <w:right w:val="nil"/>
            </w:tcBorders>
            <w:shd w:val="clear" w:color="auto" w:fill="FFFFFF" w:themeFill="background1"/>
            <w:noWrap/>
            <w:vAlign w:val="bottom"/>
            <w:hideMark/>
          </w:tcPr>
          <w:p w14:paraId="7D13BB7B"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WAX-001</w:t>
            </w:r>
          </w:p>
        </w:tc>
        <w:tc>
          <w:tcPr>
            <w:tcW w:w="3804" w:type="dxa"/>
            <w:tcBorders>
              <w:top w:val="nil"/>
              <w:left w:val="nil"/>
              <w:bottom w:val="nil"/>
              <w:right w:val="nil"/>
            </w:tcBorders>
            <w:shd w:val="clear" w:color="auto" w:fill="FFFFFF" w:themeFill="background1"/>
            <w:noWrap/>
            <w:vAlign w:val="center"/>
            <w:hideMark/>
          </w:tcPr>
          <w:p w14:paraId="790C605B"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Weak Anion Exchange</w:t>
            </w:r>
          </w:p>
        </w:tc>
        <w:tc>
          <w:tcPr>
            <w:tcW w:w="3118" w:type="dxa"/>
            <w:tcBorders>
              <w:top w:val="nil"/>
              <w:left w:val="nil"/>
              <w:bottom w:val="nil"/>
            </w:tcBorders>
            <w:shd w:val="clear" w:color="auto" w:fill="FFFFFF" w:themeFill="background1"/>
            <w:noWrap/>
            <w:vAlign w:val="center"/>
            <w:hideMark/>
          </w:tcPr>
          <w:p w14:paraId="6AD97ADE"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 </w:t>
            </w:r>
          </w:p>
        </w:tc>
      </w:tr>
      <w:tr w:rsidR="00CF6EC0" w:rsidRPr="0070553F" w14:paraId="617952C3" w14:textId="77777777" w:rsidTr="00976678">
        <w:trPr>
          <w:trHeight w:val="290"/>
        </w:trPr>
        <w:tc>
          <w:tcPr>
            <w:tcW w:w="440" w:type="dxa"/>
            <w:tcBorders>
              <w:top w:val="nil"/>
              <w:bottom w:val="nil"/>
              <w:right w:val="nil"/>
            </w:tcBorders>
            <w:shd w:val="clear" w:color="auto" w:fill="FFFFFF" w:themeFill="background1"/>
            <w:noWrap/>
            <w:vAlign w:val="bottom"/>
            <w:hideMark/>
          </w:tcPr>
          <w:p w14:paraId="4FB69FAC"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20</w:t>
            </w:r>
          </w:p>
        </w:tc>
        <w:tc>
          <w:tcPr>
            <w:tcW w:w="1700" w:type="dxa"/>
            <w:tcBorders>
              <w:top w:val="nil"/>
              <w:left w:val="nil"/>
              <w:bottom w:val="nil"/>
              <w:right w:val="nil"/>
            </w:tcBorders>
            <w:shd w:val="clear" w:color="auto" w:fill="FFFFFF" w:themeFill="background1"/>
            <w:noWrap/>
            <w:vAlign w:val="bottom"/>
            <w:hideMark/>
          </w:tcPr>
          <w:p w14:paraId="2C1856F6"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SAX-008</w:t>
            </w:r>
          </w:p>
        </w:tc>
        <w:tc>
          <w:tcPr>
            <w:tcW w:w="3804" w:type="dxa"/>
            <w:tcBorders>
              <w:top w:val="nil"/>
              <w:left w:val="nil"/>
              <w:bottom w:val="nil"/>
              <w:right w:val="nil"/>
            </w:tcBorders>
            <w:shd w:val="clear" w:color="auto" w:fill="FFFFFF" w:themeFill="background1"/>
            <w:noWrap/>
            <w:vAlign w:val="center"/>
            <w:hideMark/>
          </w:tcPr>
          <w:p w14:paraId="3CCCEE2A"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Strong Anion Exchange</w:t>
            </w:r>
          </w:p>
        </w:tc>
        <w:tc>
          <w:tcPr>
            <w:tcW w:w="3118" w:type="dxa"/>
            <w:tcBorders>
              <w:top w:val="nil"/>
              <w:left w:val="nil"/>
              <w:bottom w:val="nil"/>
            </w:tcBorders>
            <w:shd w:val="clear" w:color="auto" w:fill="FFFFFF" w:themeFill="background1"/>
            <w:noWrap/>
            <w:vAlign w:val="bottom"/>
            <w:hideMark/>
          </w:tcPr>
          <w:p w14:paraId="1CD99016" w14:textId="6EC815E2" w:rsidR="00CF6EC0" w:rsidRPr="0070553F" w:rsidRDefault="00CF6EC0" w:rsidP="00CF6EC0">
            <w:pPr>
              <w:spacing w:line="240" w:lineRule="auto"/>
              <w:ind w:firstLine="0"/>
              <w:jc w:val="left"/>
              <w:rPr>
                <w:rFonts w:ascii="Aptos Narrow" w:eastAsia="Times New Roman" w:hAnsi="Aptos Narrow" w:cs="Times New Roman"/>
                <w:color w:val="222222"/>
                <w:sz w:val="22"/>
                <w:szCs w:val="22"/>
                <w:lang w:val="en-GB" w:eastAsia="en-SE"/>
              </w:rPr>
            </w:pPr>
          </w:p>
        </w:tc>
      </w:tr>
      <w:tr w:rsidR="00CF6EC0" w:rsidRPr="0070553F" w14:paraId="1E2A26FC" w14:textId="77777777" w:rsidTr="00976678">
        <w:trPr>
          <w:trHeight w:val="290"/>
        </w:trPr>
        <w:tc>
          <w:tcPr>
            <w:tcW w:w="440" w:type="dxa"/>
            <w:tcBorders>
              <w:top w:val="nil"/>
              <w:bottom w:val="nil"/>
              <w:right w:val="nil"/>
            </w:tcBorders>
            <w:shd w:val="clear" w:color="auto" w:fill="FFFFFF" w:themeFill="background1"/>
            <w:noWrap/>
            <w:vAlign w:val="bottom"/>
            <w:hideMark/>
          </w:tcPr>
          <w:p w14:paraId="0668FA94"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21</w:t>
            </w:r>
          </w:p>
        </w:tc>
        <w:tc>
          <w:tcPr>
            <w:tcW w:w="1700" w:type="dxa"/>
            <w:tcBorders>
              <w:top w:val="nil"/>
              <w:left w:val="nil"/>
              <w:bottom w:val="nil"/>
              <w:right w:val="nil"/>
            </w:tcBorders>
            <w:shd w:val="clear" w:color="auto" w:fill="FFFFFF" w:themeFill="background1"/>
            <w:noWrap/>
            <w:vAlign w:val="bottom"/>
            <w:hideMark/>
          </w:tcPr>
          <w:p w14:paraId="0461BD49"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SAX-002</w:t>
            </w:r>
          </w:p>
        </w:tc>
        <w:tc>
          <w:tcPr>
            <w:tcW w:w="3804" w:type="dxa"/>
            <w:tcBorders>
              <w:top w:val="nil"/>
              <w:left w:val="nil"/>
              <w:bottom w:val="nil"/>
              <w:right w:val="nil"/>
            </w:tcBorders>
            <w:shd w:val="clear" w:color="auto" w:fill="FFFFFF" w:themeFill="background1"/>
            <w:noWrap/>
            <w:vAlign w:val="center"/>
            <w:hideMark/>
          </w:tcPr>
          <w:p w14:paraId="34A751DE"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Strong Anion Exchange</w:t>
            </w:r>
          </w:p>
        </w:tc>
        <w:tc>
          <w:tcPr>
            <w:tcW w:w="3118" w:type="dxa"/>
            <w:tcBorders>
              <w:top w:val="nil"/>
              <w:left w:val="nil"/>
              <w:bottom w:val="nil"/>
            </w:tcBorders>
            <w:shd w:val="clear" w:color="auto" w:fill="FFFFFF" w:themeFill="background1"/>
            <w:noWrap/>
            <w:vAlign w:val="bottom"/>
            <w:hideMark/>
          </w:tcPr>
          <w:p w14:paraId="11FC7BE8" w14:textId="6593FB4A" w:rsidR="00CF6EC0" w:rsidRPr="0070553F" w:rsidRDefault="00CF6EC0" w:rsidP="00CF6EC0">
            <w:pPr>
              <w:spacing w:line="240" w:lineRule="auto"/>
              <w:ind w:firstLine="0"/>
              <w:jc w:val="left"/>
              <w:rPr>
                <w:rFonts w:ascii="Aptos Narrow" w:eastAsia="Times New Roman" w:hAnsi="Aptos Narrow" w:cs="Times New Roman"/>
                <w:color w:val="222222"/>
                <w:sz w:val="22"/>
                <w:szCs w:val="22"/>
                <w:lang w:val="en-GB" w:eastAsia="en-SE"/>
              </w:rPr>
            </w:pPr>
          </w:p>
        </w:tc>
      </w:tr>
      <w:tr w:rsidR="00CF6EC0" w:rsidRPr="0070553F" w14:paraId="31E7177A" w14:textId="77777777" w:rsidTr="00976678">
        <w:trPr>
          <w:trHeight w:val="290"/>
        </w:trPr>
        <w:tc>
          <w:tcPr>
            <w:tcW w:w="440" w:type="dxa"/>
            <w:tcBorders>
              <w:top w:val="nil"/>
              <w:bottom w:val="nil"/>
              <w:right w:val="nil"/>
            </w:tcBorders>
            <w:shd w:val="clear" w:color="auto" w:fill="FFFFFF" w:themeFill="background1"/>
            <w:noWrap/>
            <w:vAlign w:val="bottom"/>
            <w:hideMark/>
          </w:tcPr>
          <w:p w14:paraId="522651C2"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22</w:t>
            </w:r>
          </w:p>
        </w:tc>
        <w:tc>
          <w:tcPr>
            <w:tcW w:w="1700" w:type="dxa"/>
            <w:tcBorders>
              <w:top w:val="nil"/>
              <w:left w:val="nil"/>
              <w:bottom w:val="nil"/>
              <w:right w:val="nil"/>
            </w:tcBorders>
            <w:shd w:val="clear" w:color="auto" w:fill="FFFFFF" w:themeFill="background1"/>
            <w:noWrap/>
            <w:vAlign w:val="bottom"/>
            <w:hideMark/>
          </w:tcPr>
          <w:p w14:paraId="231B72DE"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MH007</w:t>
            </w:r>
          </w:p>
        </w:tc>
        <w:tc>
          <w:tcPr>
            <w:tcW w:w="3804" w:type="dxa"/>
            <w:tcBorders>
              <w:top w:val="nil"/>
              <w:left w:val="nil"/>
              <w:bottom w:val="nil"/>
              <w:right w:val="nil"/>
            </w:tcBorders>
            <w:shd w:val="clear" w:color="auto" w:fill="FFFFFF" w:themeFill="background1"/>
            <w:noWrap/>
            <w:vAlign w:val="center"/>
            <w:hideMark/>
          </w:tcPr>
          <w:p w14:paraId="6F127DFF"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DVB-Amide resin</w:t>
            </w:r>
          </w:p>
        </w:tc>
        <w:tc>
          <w:tcPr>
            <w:tcW w:w="3118" w:type="dxa"/>
            <w:tcBorders>
              <w:top w:val="nil"/>
              <w:left w:val="nil"/>
              <w:bottom w:val="nil"/>
            </w:tcBorders>
            <w:shd w:val="clear" w:color="auto" w:fill="FFFFFF" w:themeFill="background1"/>
            <w:noWrap/>
            <w:vAlign w:val="center"/>
            <w:hideMark/>
          </w:tcPr>
          <w:p w14:paraId="33788730" w14:textId="0A552E03"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p>
        </w:tc>
      </w:tr>
      <w:tr w:rsidR="00CF6EC0" w:rsidRPr="0070553F" w14:paraId="764DE73C" w14:textId="77777777" w:rsidTr="00976678">
        <w:trPr>
          <w:trHeight w:val="300"/>
        </w:trPr>
        <w:tc>
          <w:tcPr>
            <w:tcW w:w="440" w:type="dxa"/>
            <w:tcBorders>
              <w:top w:val="nil"/>
              <w:right w:val="nil"/>
            </w:tcBorders>
            <w:shd w:val="clear" w:color="auto" w:fill="FFFFFF" w:themeFill="background1"/>
            <w:noWrap/>
            <w:vAlign w:val="bottom"/>
            <w:hideMark/>
          </w:tcPr>
          <w:p w14:paraId="097C7166"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23</w:t>
            </w:r>
          </w:p>
        </w:tc>
        <w:tc>
          <w:tcPr>
            <w:tcW w:w="1700" w:type="dxa"/>
            <w:tcBorders>
              <w:top w:val="nil"/>
              <w:left w:val="nil"/>
              <w:right w:val="nil"/>
            </w:tcBorders>
            <w:shd w:val="clear" w:color="auto" w:fill="FFFFFF" w:themeFill="background1"/>
            <w:noWrap/>
            <w:vAlign w:val="bottom"/>
            <w:hideMark/>
          </w:tcPr>
          <w:p w14:paraId="061713E0" w14:textId="77777777" w:rsidR="00CF6EC0" w:rsidRPr="0070553F" w:rsidRDefault="00CF6EC0" w:rsidP="00CF6EC0">
            <w:pPr>
              <w:spacing w:line="240" w:lineRule="auto"/>
              <w:ind w:firstLine="0"/>
              <w:jc w:val="center"/>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WCX-005</w:t>
            </w:r>
          </w:p>
        </w:tc>
        <w:tc>
          <w:tcPr>
            <w:tcW w:w="3804" w:type="dxa"/>
            <w:tcBorders>
              <w:top w:val="nil"/>
              <w:left w:val="nil"/>
              <w:right w:val="nil"/>
            </w:tcBorders>
            <w:shd w:val="clear" w:color="auto" w:fill="FFFFFF" w:themeFill="background1"/>
            <w:noWrap/>
            <w:vAlign w:val="center"/>
            <w:hideMark/>
          </w:tcPr>
          <w:p w14:paraId="3E62263B" w14:textId="77777777" w:rsidR="00CF6EC0" w:rsidRPr="0070553F" w:rsidRDefault="00CF6EC0" w:rsidP="00CF6EC0">
            <w:pPr>
              <w:spacing w:line="240" w:lineRule="auto"/>
              <w:ind w:firstLine="0"/>
              <w:jc w:val="left"/>
              <w:rPr>
                <w:rFonts w:ascii="Aptos Narrow" w:eastAsia="Times New Roman" w:hAnsi="Aptos Narrow" w:cs="Times New Roman"/>
                <w:color w:val="000000"/>
                <w:sz w:val="22"/>
                <w:szCs w:val="22"/>
                <w:lang w:val="en-GB" w:eastAsia="en-SE"/>
              </w:rPr>
            </w:pPr>
            <w:r w:rsidRPr="0070553F">
              <w:rPr>
                <w:rFonts w:ascii="Aptos Narrow" w:eastAsia="Times New Roman" w:hAnsi="Aptos Narrow" w:cs="Times New Roman"/>
                <w:color w:val="000000"/>
                <w:sz w:val="22"/>
                <w:szCs w:val="22"/>
                <w:lang w:val="en-GB" w:eastAsia="en-SE"/>
              </w:rPr>
              <w:t>Weak Cation Exchange</w:t>
            </w:r>
          </w:p>
        </w:tc>
        <w:tc>
          <w:tcPr>
            <w:tcW w:w="3118" w:type="dxa"/>
            <w:tcBorders>
              <w:top w:val="nil"/>
              <w:left w:val="nil"/>
            </w:tcBorders>
            <w:shd w:val="clear" w:color="auto" w:fill="FFFFFF" w:themeFill="background1"/>
            <w:noWrap/>
            <w:vAlign w:val="bottom"/>
            <w:hideMark/>
          </w:tcPr>
          <w:p w14:paraId="56618591" w14:textId="2002DC05" w:rsidR="00CF6EC0" w:rsidRPr="0070553F" w:rsidRDefault="00CF6EC0" w:rsidP="00CF6EC0">
            <w:pPr>
              <w:spacing w:line="240" w:lineRule="auto"/>
              <w:ind w:firstLine="0"/>
              <w:jc w:val="left"/>
              <w:rPr>
                <w:rFonts w:ascii="Aptos Narrow" w:eastAsia="Times New Roman" w:hAnsi="Aptos Narrow" w:cs="Times New Roman"/>
                <w:color w:val="222222"/>
                <w:sz w:val="22"/>
                <w:szCs w:val="22"/>
                <w:lang w:val="en-GB" w:eastAsia="en-SE"/>
              </w:rPr>
            </w:pPr>
          </w:p>
        </w:tc>
      </w:tr>
    </w:tbl>
    <w:p w14:paraId="5CD43F62" w14:textId="7AA022EB" w:rsidR="00306755" w:rsidRPr="0070553F" w:rsidRDefault="00BC6AB8" w:rsidP="004337C7">
      <w:pPr>
        <w:spacing w:line="240" w:lineRule="auto"/>
        <w:ind w:firstLine="0"/>
        <w:jc w:val="left"/>
        <w:rPr>
          <w:lang w:val="en-GB"/>
        </w:rPr>
      </w:pPr>
      <w:r w:rsidRPr="0070553F">
        <w:rPr>
          <w:lang w:val="en-GB"/>
        </w:rPr>
        <w:t xml:space="preserve"> </w:t>
      </w:r>
      <w:r w:rsidRPr="0070553F">
        <w:rPr>
          <w:lang w:val="en-GB"/>
        </w:rPr>
        <w:br w:type="page"/>
      </w:r>
    </w:p>
    <w:p w14:paraId="005F744D" w14:textId="7E1452FC" w:rsidR="006207E0" w:rsidRPr="0070553F" w:rsidRDefault="006207E0" w:rsidP="006207E0">
      <w:pPr>
        <w:pStyle w:val="Headingwithoutnumbering"/>
        <w:framePr w:wrap="auto" w:vAnchor="margin" w:yAlign="inline"/>
        <w:rPr>
          <w:lang w:val="en-GB"/>
        </w:rPr>
      </w:pPr>
      <w:bookmarkStart w:id="106" w:name="_Toc177473934"/>
      <w:r w:rsidRPr="0070553F">
        <w:rPr>
          <w:lang w:val="en-GB"/>
        </w:rPr>
        <w:lastRenderedPageBreak/>
        <w:t>Appendix 3</w:t>
      </w:r>
      <w:bookmarkEnd w:id="106"/>
    </w:p>
    <w:p w14:paraId="1E966C4A" w14:textId="4C386587" w:rsidR="006207E0" w:rsidRPr="0070553F" w:rsidRDefault="006207E0" w:rsidP="00B83EAD">
      <w:pPr>
        <w:pStyle w:val="Heading4"/>
        <w:rPr>
          <w:rFonts w:cs="Times New Roman"/>
          <w:b/>
          <w:bCs/>
          <w:lang w:val="en-GB"/>
        </w:rPr>
      </w:pPr>
      <w:r w:rsidRPr="0070553F">
        <w:rPr>
          <w:rFonts w:cs="Times New Roman"/>
          <w:b/>
          <w:bCs/>
          <w:lang w:val="en-GB"/>
        </w:rPr>
        <w:t>Protocol</w:t>
      </w:r>
      <w:r w:rsidR="00B83EAD" w:rsidRPr="0070553F">
        <w:rPr>
          <w:rFonts w:cs="Times New Roman"/>
          <w:b/>
          <w:bCs/>
          <w:lang w:val="en-GB"/>
        </w:rPr>
        <w:t xml:space="preserve"> 1:  </w:t>
      </w:r>
      <w:r w:rsidR="00530DA9" w:rsidRPr="0070553F">
        <w:rPr>
          <w:rFonts w:cs="Times New Roman"/>
          <w:b/>
          <w:bCs/>
          <w:lang w:val="en-GB"/>
        </w:rPr>
        <w:t>The Folin–Ciocalteu assay</w:t>
      </w:r>
      <w:r w:rsidR="00530DA9" w:rsidRPr="0070553F">
        <w:rPr>
          <w:rFonts w:cs="Times New Roman"/>
          <w:color w:val="1F1F1F"/>
          <w:shd w:val="clear" w:color="auto" w:fill="FFFFFF"/>
          <w:lang w:val="en-GB"/>
        </w:rPr>
        <w:t xml:space="preserve"> (</w:t>
      </w:r>
      <w:r w:rsidR="00B83EAD" w:rsidRPr="0070553F">
        <w:rPr>
          <w:rFonts w:cs="Times New Roman"/>
          <w:b/>
          <w:bCs/>
          <w:lang w:val="en-GB"/>
        </w:rPr>
        <w:t>Measurement of Total polyphenols in GJ</w:t>
      </w:r>
      <w:r w:rsidR="00530DA9" w:rsidRPr="0070553F">
        <w:rPr>
          <w:rFonts w:cs="Times New Roman"/>
          <w:b/>
          <w:bCs/>
          <w:lang w:val="en-GB"/>
        </w:rPr>
        <w:t>)</w:t>
      </w:r>
    </w:p>
    <w:p w14:paraId="7E3C8DB4" w14:textId="5A65B112" w:rsidR="007565EE" w:rsidRPr="003C5A12" w:rsidRDefault="007565EE" w:rsidP="007565EE">
      <w:pPr>
        <w:pStyle w:val="Textafterheading"/>
        <w:rPr>
          <w:rFonts w:cs="Times New Roman"/>
          <w:i/>
          <w:iCs/>
          <w:lang w:val="en-GB"/>
        </w:rPr>
      </w:pPr>
      <w:r w:rsidRPr="003C5A12">
        <w:rPr>
          <w:rFonts w:cs="Times New Roman"/>
          <w:i/>
          <w:iCs/>
          <w:lang w:val="en-GB"/>
        </w:rPr>
        <w:t>(Masahiro Iwata, 2024)</w:t>
      </w:r>
    </w:p>
    <w:p w14:paraId="6447A701" w14:textId="77777777" w:rsidR="00B83EAD" w:rsidRPr="0070553F" w:rsidRDefault="00B83EAD" w:rsidP="00B83EAD">
      <w:pPr>
        <w:shd w:val="clear" w:color="auto" w:fill="FFFFFF"/>
        <w:spacing w:line="276" w:lineRule="auto"/>
        <w:ind w:firstLine="0"/>
        <w:rPr>
          <w:rFonts w:cs="Times New Roman"/>
          <w:lang w:val="en-GB"/>
        </w:rPr>
      </w:pPr>
    </w:p>
    <w:p w14:paraId="41BC8725" w14:textId="580B4F82" w:rsidR="00B83EAD" w:rsidRPr="0070553F" w:rsidRDefault="007565EE" w:rsidP="00B83EAD">
      <w:pPr>
        <w:shd w:val="clear" w:color="auto" w:fill="FFFFFF"/>
        <w:spacing w:line="276" w:lineRule="auto"/>
        <w:ind w:firstLine="0"/>
        <w:rPr>
          <w:rFonts w:cs="Times New Roman"/>
          <w:lang w:val="en-GB"/>
        </w:rPr>
      </w:pPr>
      <w:bookmarkStart w:id="107" w:name="_Hlk164895001"/>
      <w:r w:rsidRPr="0070553F">
        <w:rPr>
          <w:rFonts w:cs="Times New Roman"/>
          <w:lang w:val="en-GB"/>
        </w:rPr>
        <w:t>Material</w:t>
      </w:r>
      <w:r w:rsidR="004337C7" w:rsidRPr="0070553F">
        <w:rPr>
          <w:rFonts w:cs="Times New Roman"/>
          <w:lang w:val="en-GB"/>
        </w:rPr>
        <w:t>s</w:t>
      </w:r>
      <w:r w:rsidRPr="0070553F">
        <w:rPr>
          <w:rFonts w:cs="Times New Roman"/>
          <w:lang w:val="en-GB"/>
        </w:rPr>
        <w:t xml:space="preserve"> and reagents</w:t>
      </w:r>
      <w:r w:rsidR="002E51FA" w:rsidRPr="0070553F">
        <w:rPr>
          <w:rFonts w:cs="Times New Roman"/>
          <w:lang w:val="en-GB"/>
        </w:rPr>
        <w:t xml:space="preserve">: </w:t>
      </w:r>
    </w:p>
    <w:bookmarkEnd w:id="107"/>
    <w:p w14:paraId="3F0EF94C" w14:textId="14EBDA23" w:rsidR="002E51FA" w:rsidRPr="0070553F" w:rsidRDefault="00B83EAD" w:rsidP="00C200AB">
      <w:pPr>
        <w:pStyle w:val="ListParagraph"/>
        <w:numPr>
          <w:ilvl w:val="0"/>
          <w:numId w:val="11"/>
        </w:numPr>
        <w:shd w:val="clear" w:color="auto" w:fill="FFFFFF"/>
        <w:spacing w:line="276" w:lineRule="auto"/>
        <w:rPr>
          <w:rFonts w:eastAsia="Times New Roman" w:cs="Times New Roman"/>
          <w:color w:val="212121"/>
          <w:lang w:val="en-GB" w:eastAsia="en-SE"/>
        </w:rPr>
      </w:pPr>
      <w:r w:rsidRPr="0070553F">
        <w:rPr>
          <w:rFonts w:eastAsia="Times New Roman" w:cs="Times New Roman"/>
          <w:color w:val="0D0D0D"/>
          <w:shd w:val="clear" w:color="auto" w:fill="FFFFFF"/>
          <w:lang w:val="en-GB" w:eastAsia="en-SE"/>
        </w:rPr>
        <w:t>G</w:t>
      </w:r>
      <w:r w:rsidR="002E51FA" w:rsidRPr="0070553F">
        <w:rPr>
          <w:rFonts w:eastAsia="Times New Roman" w:cs="Times New Roman"/>
          <w:color w:val="0D0D0D"/>
          <w:shd w:val="clear" w:color="auto" w:fill="FFFFFF"/>
          <w:lang w:val="en-GB" w:eastAsia="en-SE"/>
        </w:rPr>
        <w:t>allic acid standards in distilled water with concentrations</w:t>
      </w:r>
      <w:r w:rsidRPr="0070553F">
        <w:rPr>
          <w:rFonts w:eastAsia="Times New Roman" w:cs="Times New Roman"/>
          <w:color w:val="0D0D0D"/>
          <w:shd w:val="clear" w:color="auto" w:fill="FFFFFF"/>
          <w:lang w:val="en-GB" w:eastAsia="en-SE"/>
        </w:rPr>
        <w:t xml:space="preserve"> of </w:t>
      </w:r>
      <w:r w:rsidR="002E51FA" w:rsidRPr="0070553F">
        <w:rPr>
          <w:rFonts w:eastAsia="Times New Roman" w:cs="Times New Roman"/>
          <w:color w:val="0D0D0D"/>
          <w:shd w:val="clear" w:color="auto" w:fill="FFFFFF"/>
          <w:lang w:val="en-GB" w:eastAsia="en-SE"/>
        </w:rPr>
        <w:t xml:space="preserve">0, 0.125, 0.25, 0.5, 1, and 2 mM, respectively. Zero concentration </w:t>
      </w:r>
      <w:r w:rsidRPr="0070553F">
        <w:rPr>
          <w:rFonts w:eastAsia="Times New Roman" w:cs="Times New Roman"/>
          <w:color w:val="0D0D0D"/>
          <w:shd w:val="clear" w:color="auto" w:fill="FFFFFF"/>
          <w:lang w:val="en-GB" w:eastAsia="en-SE"/>
        </w:rPr>
        <w:t>refers</w:t>
      </w:r>
      <w:r w:rsidR="002E51FA" w:rsidRPr="0070553F">
        <w:rPr>
          <w:rFonts w:eastAsia="Times New Roman" w:cs="Times New Roman"/>
          <w:color w:val="0D0D0D"/>
          <w:shd w:val="clear" w:color="auto" w:fill="FFFFFF"/>
          <w:lang w:val="en-GB" w:eastAsia="en-SE"/>
        </w:rPr>
        <w:t xml:space="preserve"> </w:t>
      </w:r>
      <w:r w:rsidRPr="0070553F">
        <w:rPr>
          <w:rFonts w:eastAsia="Times New Roman" w:cs="Times New Roman"/>
          <w:color w:val="0D0D0D"/>
          <w:shd w:val="clear" w:color="auto" w:fill="FFFFFF"/>
          <w:lang w:val="en-GB" w:eastAsia="en-SE"/>
        </w:rPr>
        <w:t>to</w:t>
      </w:r>
      <w:r w:rsidR="002E51FA" w:rsidRPr="0070553F">
        <w:rPr>
          <w:rFonts w:eastAsia="Times New Roman" w:cs="Times New Roman"/>
          <w:color w:val="0D0D0D"/>
          <w:shd w:val="clear" w:color="auto" w:fill="FFFFFF"/>
          <w:lang w:val="en-GB" w:eastAsia="en-SE"/>
        </w:rPr>
        <w:t xml:space="preserve"> </w:t>
      </w:r>
      <w:r w:rsidR="002E51FA" w:rsidRPr="0070553F">
        <w:rPr>
          <w:rFonts w:cs="Times New Roman"/>
          <w:lang w:val="en-GB"/>
        </w:rPr>
        <w:t xml:space="preserve">Milli-Q water. </w:t>
      </w:r>
    </w:p>
    <w:p w14:paraId="371D0A14" w14:textId="47F39135" w:rsidR="002E51FA" w:rsidRPr="0070553F" w:rsidRDefault="002E51FA" w:rsidP="00C200AB">
      <w:pPr>
        <w:pStyle w:val="ListParagraph"/>
        <w:numPr>
          <w:ilvl w:val="0"/>
          <w:numId w:val="11"/>
        </w:numPr>
        <w:shd w:val="clear" w:color="auto" w:fill="FFFFFF"/>
        <w:spacing w:line="276" w:lineRule="auto"/>
        <w:rPr>
          <w:rFonts w:eastAsia="Times New Roman" w:cs="Times New Roman"/>
          <w:color w:val="212121"/>
          <w:lang w:val="en-GB" w:eastAsia="en-SE"/>
        </w:rPr>
      </w:pPr>
      <w:r w:rsidRPr="0070553F">
        <w:rPr>
          <w:rFonts w:eastAsia="Times New Roman" w:cs="Times New Roman"/>
          <w:color w:val="0D0D0D"/>
          <w:shd w:val="clear" w:color="auto" w:fill="FFFFFF"/>
          <w:lang w:val="en-GB" w:eastAsia="en-SE"/>
        </w:rPr>
        <w:t>Folin’s reagent</w:t>
      </w:r>
    </w:p>
    <w:p w14:paraId="075D5EA5" w14:textId="085D010E" w:rsidR="002E51FA" w:rsidRPr="0070553F" w:rsidRDefault="002E51FA" w:rsidP="00C200AB">
      <w:pPr>
        <w:pStyle w:val="ListParagraph"/>
        <w:numPr>
          <w:ilvl w:val="0"/>
          <w:numId w:val="11"/>
        </w:numPr>
        <w:shd w:val="clear" w:color="auto" w:fill="FFFFFF"/>
        <w:spacing w:line="276" w:lineRule="auto"/>
        <w:rPr>
          <w:rFonts w:eastAsia="Times New Roman" w:cs="Times New Roman"/>
          <w:color w:val="212121"/>
          <w:lang w:val="en-GB" w:eastAsia="en-SE"/>
        </w:rPr>
      </w:pPr>
      <w:r w:rsidRPr="0070553F">
        <w:rPr>
          <w:rFonts w:cs="Times New Roman"/>
          <w:lang w:val="en-GB"/>
        </w:rPr>
        <w:t>7% (w/v) Na2CO3 in water</w:t>
      </w:r>
    </w:p>
    <w:p w14:paraId="2A6BA2EE" w14:textId="77777777" w:rsidR="00B83EAD" w:rsidRPr="0070553F" w:rsidRDefault="00B83EAD" w:rsidP="00B83EAD">
      <w:pPr>
        <w:shd w:val="clear" w:color="auto" w:fill="FFFFFF"/>
        <w:spacing w:line="276" w:lineRule="auto"/>
        <w:ind w:firstLine="0"/>
        <w:rPr>
          <w:rFonts w:eastAsia="Times New Roman" w:cs="Times New Roman"/>
          <w:color w:val="212121"/>
          <w:lang w:val="en-GB" w:eastAsia="en-SE"/>
        </w:rPr>
      </w:pPr>
    </w:p>
    <w:p w14:paraId="5E705A55" w14:textId="58F18CD7" w:rsidR="00B83EAD" w:rsidRPr="0070553F" w:rsidRDefault="007565EE" w:rsidP="00B83EAD">
      <w:pPr>
        <w:shd w:val="clear" w:color="auto" w:fill="FFFFFF"/>
        <w:spacing w:line="276" w:lineRule="auto"/>
        <w:ind w:firstLine="0"/>
        <w:rPr>
          <w:rFonts w:eastAsia="Times New Roman" w:cs="Times New Roman"/>
          <w:color w:val="212121"/>
          <w:lang w:val="en-GB" w:eastAsia="en-SE"/>
        </w:rPr>
      </w:pPr>
      <w:r w:rsidRPr="0070553F">
        <w:rPr>
          <w:rFonts w:eastAsia="Times New Roman" w:cs="Times New Roman"/>
          <w:color w:val="212121"/>
          <w:lang w:val="en-GB" w:eastAsia="en-SE"/>
        </w:rPr>
        <w:t>Protocol</w:t>
      </w:r>
      <w:r w:rsidR="00B83EAD" w:rsidRPr="0070553F">
        <w:rPr>
          <w:rFonts w:eastAsia="Times New Roman" w:cs="Times New Roman"/>
          <w:color w:val="212121"/>
          <w:lang w:val="en-GB" w:eastAsia="en-SE"/>
        </w:rPr>
        <w:t>:</w:t>
      </w:r>
    </w:p>
    <w:p w14:paraId="2DF3CCA1" w14:textId="7F39928D" w:rsidR="002E51FA" w:rsidRPr="0070553F" w:rsidRDefault="002E51FA" w:rsidP="00B83EAD">
      <w:pPr>
        <w:spacing w:line="276" w:lineRule="auto"/>
        <w:ind w:firstLine="0"/>
        <w:jc w:val="left"/>
        <w:rPr>
          <w:rFonts w:cs="Times New Roman"/>
          <w:lang w:val="en-GB"/>
        </w:rPr>
      </w:pPr>
    </w:p>
    <w:p w14:paraId="1341AFF6" w14:textId="7A704839" w:rsidR="006207E0" w:rsidRPr="0070553F" w:rsidRDefault="00B83EAD" w:rsidP="00C200AB">
      <w:pPr>
        <w:pStyle w:val="ListParagraph"/>
        <w:numPr>
          <w:ilvl w:val="0"/>
          <w:numId w:val="10"/>
        </w:numPr>
        <w:spacing w:line="276" w:lineRule="auto"/>
        <w:jc w:val="left"/>
        <w:rPr>
          <w:rFonts w:cs="Times New Roman"/>
          <w:lang w:val="en-GB"/>
        </w:rPr>
      </w:pPr>
      <w:r w:rsidRPr="0070553F">
        <w:rPr>
          <w:rFonts w:cs="Times New Roman"/>
          <w:lang w:val="en-GB"/>
        </w:rPr>
        <w:t>Pipe</w:t>
      </w:r>
      <w:r w:rsidR="002A5E9D" w:rsidRPr="0070553F">
        <w:rPr>
          <w:rFonts w:cs="Times New Roman"/>
          <w:lang w:val="en-GB"/>
        </w:rPr>
        <w:t>t</w:t>
      </w:r>
      <w:r w:rsidRPr="0070553F">
        <w:rPr>
          <w:rFonts w:cs="Times New Roman"/>
          <w:lang w:val="en-GB"/>
        </w:rPr>
        <w:t>te</w:t>
      </w:r>
      <w:r w:rsidR="008D7FF0" w:rsidRPr="0070553F">
        <w:rPr>
          <w:rFonts w:cs="Times New Roman"/>
          <w:lang w:val="en-GB"/>
        </w:rPr>
        <w:t xml:space="preserve"> 12 μL of each sample in</w:t>
      </w:r>
      <w:r w:rsidRPr="0070553F">
        <w:rPr>
          <w:rFonts w:cs="Times New Roman"/>
          <w:lang w:val="en-GB"/>
        </w:rPr>
        <w:t xml:space="preserve">to separate wells </w:t>
      </w:r>
      <w:r w:rsidR="002A5E9D" w:rsidRPr="0070553F">
        <w:rPr>
          <w:rFonts w:cs="Times New Roman"/>
          <w:lang w:val="en-GB"/>
        </w:rPr>
        <w:t>of 96</w:t>
      </w:r>
      <w:r w:rsidRPr="0070553F">
        <w:rPr>
          <w:rFonts w:cs="Times New Roman"/>
          <w:lang w:val="en-GB"/>
        </w:rPr>
        <w:t>-</w:t>
      </w:r>
      <w:r w:rsidR="008D7FF0" w:rsidRPr="0070553F">
        <w:rPr>
          <w:rFonts w:cs="Times New Roman"/>
          <w:lang w:val="en-GB"/>
        </w:rPr>
        <w:t>well</w:t>
      </w:r>
      <w:r w:rsidRPr="0070553F">
        <w:rPr>
          <w:rFonts w:cs="Times New Roman"/>
          <w:lang w:val="en-GB"/>
        </w:rPr>
        <w:t xml:space="preserve"> </w:t>
      </w:r>
      <w:r w:rsidR="0070553F" w:rsidRPr="0070553F">
        <w:rPr>
          <w:rFonts w:cs="Times New Roman"/>
          <w:lang w:val="en-GB"/>
        </w:rPr>
        <w:t>plate, with</w:t>
      </w:r>
      <w:r w:rsidR="008D7FF0" w:rsidRPr="0070553F">
        <w:rPr>
          <w:rFonts w:cs="Times New Roman"/>
          <w:lang w:val="en-GB"/>
        </w:rPr>
        <w:t xml:space="preserve"> 3 </w:t>
      </w:r>
      <w:r w:rsidR="002E51FA" w:rsidRPr="0070553F">
        <w:rPr>
          <w:rFonts w:cs="Times New Roman"/>
          <w:lang w:val="en-GB"/>
        </w:rPr>
        <w:t>replicas</w:t>
      </w:r>
      <w:r w:rsidR="008D7FF0" w:rsidRPr="0070553F">
        <w:rPr>
          <w:rFonts w:cs="Times New Roman"/>
          <w:lang w:val="en-GB"/>
        </w:rPr>
        <w:t xml:space="preserve"> for each sample</w:t>
      </w:r>
      <w:r w:rsidR="002E51FA" w:rsidRPr="0070553F">
        <w:rPr>
          <w:rFonts w:cs="Times New Roman"/>
          <w:lang w:val="en-GB"/>
        </w:rPr>
        <w:t>.</w:t>
      </w:r>
    </w:p>
    <w:p w14:paraId="684D8508" w14:textId="67DB4867" w:rsidR="002E51FA" w:rsidRPr="0070553F" w:rsidRDefault="002E51FA" w:rsidP="00C200AB">
      <w:pPr>
        <w:pStyle w:val="ListParagraph"/>
        <w:numPr>
          <w:ilvl w:val="0"/>
          <w:numId w:val="10"/>
        </w:numPr>
        <w:spacing w:line="276" w:lineRule="auto"/>
        <w:jc w:val="left"/>
        <w:rPr>
          <w:rFonts w:cs="Times New Roman"/>
          <w:lang w:val="en-GB"/>
        </w:rPr>
      </w:pPr>
      <w:r w:rsidRPr="0070553F">
        <w:rPr>
          <w:rFonts w:cs="Times New Roman"/>
          <w:lang w:val="en-GB"/>
        </w:rPr>
        <w:t>Add 12 μL of gallic acid standards</w:t>
      </w:r>
      <w:r w:rsidR="00B83EAD" w:rsidRPr="0070553F">
        <w:rPr>
          <w:rFonts w:cs="Times New Roman"/>
          <w:lang w:val="en-GB"/>
        </w:rPr>
        <w:t xml:space="preserve"> into separate wells,</w:t>
      </w:r>
      <w:r w:rsidRPr="0070553F">
        <w:rPr>
          <w:rFonts w:cs="Times New Roman"/>
          <w:lang w:val="en-GB"/>
        </w:rPr>
        <w:t xml:space="preserve"> with 3 replicas for each concentration</w:t>
      </w:r>
      <w:r w:rsidR="00B83EAD" w:rsidRPr="0070553F">
        <w:rPr>
          <w:rFonts w:cs="Times New Roman"/>
          <w:lang w:val="en-GB"/>
        </w:rPr>
        <w:t>.</w:t>
      </w:r>
    </w:p>
    <w:p w14:paraId="703CD0D9" w14:textId="7ECF6A21" w:rsidR="008D7FF0" w:rsidRPr="0070553F" w:rsidRDefault="008D7FF0" w:rsidP="00C200AB">
      <w:pPr>
        <w:pStyle w:val="ListParagraph"/>
        <w:numPr>
          <w:ilvl w:val="0"/>
          <w:numId w:val="10"/>
        </w:numPr>
        <w:spacing w:line="276" w:lineRule="auto"/>
        <w:jc w:val="left"/>
        <w:rPr>
          <w:rFonts w:cs="Times New Roman"/>
          <w:lang w:val="en-GB"/>
        </w:rPr>
      </w:pPr>
      <w:r w:rsidRPr="0070553F">
        <w:rPr>
          <w:rFonts w:cs="Times New Roman"/>
          <w:lang w:val="en-GB"/>
        </w:rPr>
        <w:t xml:space="preserve">Add 50 μL of Milli-Q water </w:t>
      </w:r>
      <w:r w:rsidR="002E51FA" w:rsidRPr="0070553F">
        <w:rPr>
          <w:rFonts w:cs="Times New Roman"/>
          <w:lang w:val="en-GB"/>
        </w:rPr>
        <w:t>in</w:t>
      </w:r>
      <w:r w:rsidR="00B83EAD" w:rsidRPr="0070553F">
        <w:rPr>
          <w:rFonts w:cs="Times New Roman"/>
          <w:lang w:val="en-GB"/>
        </w:rPr>
        <w:t>to</w:t>
      </w:r>
      <w:r w:rsidR="002E51FA" w:rsidRPr="0070553F">
        <w:rPr>
          <w:rFonts w:cs="Times New Roman"/>
          <w:lang w:val="en-GB"/>
        </w:rPr>
        <w:t xml:space="preserve"> each well</w:t>
      </w:r>
      <w:r w:rsidR="00B83EAD" w:rsidRPr="0070553F">
        <w:rPr>
          <w:rFonts w:cs="Times New Roman"/>
          <w:lang w:val="en-GB"/>
        </w:rPr>
        <w:t>,</w:t>
      </w:r>
      <w:r w:rsidR="002E51FA" w:rsidRPr="0070553F">
        <w:rPr>
          <w:rFonts w:cs="Times New Roman"/>
          <w:lang w:val="en-GB"/>
        </w:rPr>
        <w:t xml:space="preserve"> including </w:t>
      </w:r>
      <w:r w:rsidR="00B83EAD" w:rsidRPr="0070553F">
        <w:rPr>
          <w:rFonts w:cs="Times New Roman"/>
          <w:lang w:val="en-GB"/>
        </w:rPr>
        <w:t xml:space="preserve">standards. </w:t>
      </w:r>
    </w:p>
    <w:p w14:paraId="31837728" w14:textId="348531F7" w:rsidR="008D7FF0" w:rsidRPr="0070553F" w:rsidRDefault="008D7FF0" w:rsidP="00C200AB">
      <w:pPr>
        <w:pStyle w:val="ListParagraph"/>
        <w:numPr>
          <w:ilvl w:val="0"/>
          <w:numId w:val="10"/>
        </w:numPr>
        <w:spacing w:line="276" w:lineRule="auto"/>
        <w:jc w:val="left"/>
        <w:rPr>
          <w:rFonts w:cs="Times New Roman"/>
          <w:lang w:val="en-GB"/>
        </w:rPr>
      </w:pPr>
      <w:r w:rsidRPr="0070553F">
        <w:rPr>
          <w:rFonts w:cs="Times New Roman"/>
          <w:lang w:val="en-GB"/>
        </w:rPr>
        <w:t>Add 12 μL of Folin’s reagent</w:t>
      </w:r>
      <w:r w:rsidR="002E51FA" w:rsidRPr="0070553F">
        <w:rPr>
          <w:rFonts w:cs="Times New Roman"/>
          <w:lang w:val="en-GB"/>
        </w:rPr>
        <w:t xml:space="preserve"> </w:t>
      </w:r>
      <w:r w:rsidR="00B83EAD" w:rsidRPr="0070553F">
        <w:rPr>
          <w:rFonts w:cs="Times New Roman"/>
          <w:lang w:val="en-GB"/>
        </w:rPr>
        <w:t>in</w:t>
      </w:r>
      <w:r w:rsidR="002E51FA" w:rsidRPr="0070553F">
        <w:rPr>
          <w:rFonts w:cs="Times New Roman"/>
          <w:lang w:val="en-GB"/>
        </w:rPr>
        <w:t xml:space="preserve">to each well, including </w:t>
      </w:r>
      <w:r w:rsidR="00B83EAD" w:rsidRPr="0070553F">
        <w:rPr>
          <w:rFonts w:cs="Times New Roman"/>
          <w:lang w:val="en-GB"/>
        </w:rPr>
        <w:t xml:space="preserve">standards, </w:t>
      </w:r>
      <w:r w:rsidRPr="0070553F">
        <w:rPr>
          <w:rFonts w:cs="Times New Roman"/>
          <w:lang w:val="en-GB"/>
        </w:rPr>
        <w:t xml:space="preserve">and incubate for 6 </w:t>
      </w:r>
      <w:r w:rsidR="002E51FA" w:rsidRPr="0070553F">
        <w:rPr>
          <w:rFonts w:cs="Times New Roman"/>
          <w:lang w:val="en-GB"/>
        </w:rPr>
        <w:t>minutes.</w:t>
      </w:r>
    </w:p>
    <w:p w14:paraId="57D5CCD7" w14:textId="4FAB0AB9" w:rsidR="008D7FF0" w:rsidRPr="0070553F" w:rsidRDefault="008D7FF0" w:rsidP="00C200AB">
      <w:pPr>
        <w:pStyle w:val="ListParagraph"/>
        <w:numPr>
          <w:ilvl w:val="0"/>
          <w:numId w:val="10"/>
        </w:numPr>
        <w:spacing w:line="276" w:lineRule="auto"/>
        <w:jc w:val="left"/>
        <w:rPr>
          <w:rFonts w:cs="Times New Roman"/>
          <w:lang w:val="en-GB"/>
        </w:rPr>
      </w:pPr>
      <w:r w:rsidRPr="0070553F">
        <w:rPr>
          <w:rFonts w:cs="Times New Roman"/>
          <w:lang w:val="en-GB"/>
        </w:rPr>
        <w:t>Add 125 μL of pre-mixed 7% (w/v) Na2CO3</w:t>
      </w:r>
      <w:r w:rsidR="002E51FA" w:rsidRPr="0070553F">
        <w:rPr>
          <w:rFonts w:cs="Times New Roman"/>
          <w:lang w:val="en-GB"/>
        </w:rPr>
        <w:t xml:space="preserve"> in water to each well</w:t>
      </w:r>
      <w:r w:rsidR="00B83EAD" w:rsidRPr="0070553F">
        <w:rPr>
          <w:rFonts w:cs="Times New Roman"/>
          <w:lang w:val="en-GB"/>
        </w:rPr>
        <w:t>, including standards.</w:t>
      </w:r>
    </w:p>
    <w:p w14:paraId="07EE0D5D" w14:textId="6FC72C21" w:rsidR="002E51FA" w:rsidRPr="0070553F" w:rsidRDefault="002E51FA" w:rsidP="00C200AB">
      <w:pPr>
        <w:pStyle w:val="ListParagraph"/>
        <w:numPr>
          <w:ilvl w:val="0"/>
          <w:numId w:val="10"/>
        </w:numPr>
        <w:spacing w:line="276" w:lineRule="auto"/>
        <w:jc w:val="left"/>
        <w:rPr>
          <w:rFonts w:cs="Times New Roman"/>
          <w:lang w:val="en-GB"/>
        </w:rPr>
      </w:pPr>
      <w:r w:rsidRPr="0070553F">
        <w:rPr>
          <w:rFonts w:cs="Times New Roman"/>
          <w:lang w:val="en-GB"/>
        </w:rPr>
        <w:t>Incubate for 75 minutes</w:t>
      </w:r>
      <w:r w:rsidR="00B83EAD" w:rsidRPr="0070553F">
        <w:rPr>
          <w:rFonts w:cs="Times New Roman"/>
          <w:lang w:val="en-GB"/>
        </w:rPr>
        <w:t>.</w:t>
      </w:r>
    </w:p>
    <w:p w14:paraId="5FF8CD2A" w14:textId="1BD8D779" w:rsidR="0068391E" w:rsidRPr="0070553F" w:rsidRDefault="002E51FA" w:rsidP="00C200AB">
      <w:pPr>
        <w:pStyle w:val="ListParagraph"/>
        <w:numPr>
          <w:ilvl w:val="0"/>
          <w:numId w:val="10"/>
        </w:numPr>
        <w:spacing w:line="276" w:lineRule="auto"/>
        <w:jc w:val="left"/>
        <w:rPr>
          <w:rFonts w:cs="Times New Roman"/>
          <w:lang w:val="en-GB"/>
        </w:rPr>
      </w:pPr>
      <w:r w:rsidRPr="0070553F">
        <w:rPr>
          <w:rFonts w:cs="Times New Roman"/>
          <w:lang w:val="en-GB"/>
        </w:rPr>
        <w:t xml:space="preserve">Analise </w:t>
      </w:r>
      <w:r w:rsidR="00B83EAD" w:rsidRPr="0070553F">
        <w:rPr>
          <w:rFonts w:cs="Times New Roman"/>
          <w:lang w:val="en-GB"/>
        </w:rPr>
        <w:t>total poly</w:t>
      </w:r>
      <w:r w:rsidRPr="0070553F">
        <w:rPr>
          <w:rFonts w:cs="Times New Roman"/>
          <w:lang w:val="en-GB"/>
        </w:rPr>
        <w:t xml:space="preserve">phenolic compounds </w:t>
      </w:r>
      <w:r w:rsidR="00B83EAD" w:rsidRPr="0070553F">
        <w:rPr>
          <w:rFonts w:cs="Times New Roman"/>
          <w:lang w:val="en-GB"/>
        </w:rPr>
        <w:t>using a</w:t>
      </w:r>
      <w:r w:rsidRPr="0070553F">
        <w:rPr>
          <w:rFonts w:cs="Times New Roman"/>
          <w:lang w:val="en-GB"/>
        </w:rPr>
        <w:t xml:space="preserve"> </w:t>
      </w:r>
      <w:r w:rsidR="00B83EAD" w:rsidRPr="0070553F">
        <w:rPr>
          <w:rFonts w:cs="Times New Roman"/>
          <w:lang w:val="en-GB"/>
        </w:rPr>
        <w:t xml:space="preserve">microplate reader spectrophotometer, </w:t>
      </w:r>
      <w:r w:rsidRPr="0070553F">
        <w:rPr>
          <w:rFonts w:cs="Times New Roman"/>
          <w:lang w:val="en-GB"/>
        </w:rPr>
        <w:t>with absorbance 765 nm</w:t>
      </w:r>
      <w:r w:rsidR="00B83EAD" w:rsidRPr="0070553F">
        <w:rPr>
          <w:rFonts w:cs="Times New Roman"/>
          <w:lang w:val="en-GB"/>
        </w:rPr>
        <w:t xml:space="preserve">. </w:t>
      </w:r>
    </w:p>
    <w:p w14:paraId="317BC8E5" w14:textId="03E69EB9" w:rsidR="0068391E" w:rsidRPr="0070553F" w:rsidRDefault="0068391E" w:rsidP="000D6288">
      <w:pPr>
        <w:pStyle w:val="Heading4"/>
        <w:rPr>
          <w:rFonts w:cs="Times New Roman"/>
          <w:lang w:val="en-GB"/>
        </w:rPr>
      </w:pPr>
      <w:r w:rsidRPr="0070553F">
        <w:rPr>
          <w:rFonts w:cs="Times New Roman"/>
          <w:b/>
          <w:bCs/>
          <w:lang w:val="en-GB"/>
        </w:rPr>
        <w:t xml:space="preserve">Protocol 2: HPLC </w:t>
      </w:r>
    </w:p>
    <w:p w14:paraId="2C8B0146" w14:textId="77777777" w:rsidR="0068391E" w:rsidRPr="0070553F" w:rsidRDefault="0068391E" w:rsidP="0068391E">
      <w:pPr>
        <w:spacing w:line="276" w:lineRule="auto"/>
        <w:jc w:val="left"/>
        <w:rPr>
          <w:rFonts w:cs="Times New Roman"/>
          <w:lang w:val="en-GB"/>
        </w:rPr>
      </w:pPr>
    </w:p>
    <w:p w14:paraId="413CEE29" w14:textId="59C8950E" w:rsidR="0068391E" w:rsidRPr="0070553F" w:rsidRDefault="0068391E" w:rsidP="00C200AB">
      <w:pPr>
        <w:pStyle w:val="ListParagraph"/>
        <w:numPr>
          <w:ilvl w:val="0"/>
          <w:numId w:val="12"/>
        </w:numPr>
        <w:spacing w:line="276" w:lineRule="auto"/>
        <w:jc w:val="left"/>
        <w:rPr>
          <w:rFonts w:cs="Times New Roman"/>
          <w:lang w:val="en-GB"/>
        </w:rPr>
      </w:pPr>
      <w:r w:rsidRPr="0070553F">
        <w:rPr>
          <w:rFonts w:cs="Times New Roman"/>
          <w:lang w:val="en-GB"/>
        </w:rPr>
        <w:t xml:space="preserve">Prepare samples: </w:t>
      </w:r>
      <w:r w:rsidR="000D6288" w:rsidRPr="0070553F">
        <w:rPr>
          <w:rFonts w:cs="Times New Roman"/>
          <w:lang w:val="en-GB"/>
        </w:rPr>
        <w:t xml:space="preserve">Put 1 ml of sample into HPLC vial. Prepare blank sample with 1 ml of </w:t>
      </w:r>
      <w:r w:rsidR="00180138" w:rsidRPr="0070553F">
        <w:rPr>
          <w:rFonts w:cs="Times New Roman"/>
          <w:lang w:val="en-GB"/>
        </w:rPr>
        <w:t>MilliQ</w:t>
      </w:r>
      <w:r w:rsidR="000D6288" w:rsidRPr="0070553F">
        <w:rPr>
          <w:rFonts w:cs="Times New Roman"/>
          <w:lang w:val="en-GB"/>
        </w:rPr>
        <w:t xml:space="preserve"> water.</w:t>
      </w:r>
    </w:p>
    <w:p w14:paraId="2B0F6941" w14:textId="040DD1B1" w:rsidR="000D6288" w:rsidRPr="0070553F" w:rsidRDefault="000D6288" w:rsidP="00C200AB">
      <w:pPr>
        <w:pStyle w:val="ListParagraph"/>
        <w:numPr>
          <w:ilvl w:val="0"/>
          <w:numId w:val="12"/>
        </w:numPr>
        <w:spacing w:line="276" w:lineRule="auto"/>
        <w:jc w:val="left"/>
        <w:rPr>
          <w:rFonts w:cs="Times New Roman"/>
          <w:lang w:val="en-GB"/>
        </w:rPr>
      </w:pPr>
      <w:r w:rsidRPr="0070553F">
        <w:rPr>
          <w:rFonts w:cs="Times New Roman"/>
          <w:lang w:val="en-GB"/>
        </w:rPr>
        <w:t>Prepare solvents used for eluting.</w:t>
      </w:r>
    </w:p>
    <w:p w14:paraId="50AD90EF" w14:textId="1BCA2098" w:rsidR="000D6288" w:rsidRPr="0070553F" w:rsidRDefault="000D6288" w:rsidP="00C200AB">
      <w:pPr>
        <w:pStyle w:val="ListParagraph"/>
        <w:numPr>
          <w:ilvl w:val="0"/>
          <w:numId w:val="12"/>
        </w:numPr>
        <w:spacing w:line="276" w:lineRule="auto"/>
        <w:jc w:val="left"/>
        <w:rPr>
          <w:rFonts w:cs="Times New Roman"/>
          <w:lang w:val="en-GB"/>
        </w:rPr>
      </w:pPr>
      <w:r w:rsidRPr="0070553F">
        <w:rPr>
          <w:rFonts w:cs="Times New Roman"/>
          <w:lang w:val="en-GB"/>
        </w:rPr>
        <w:t>Create a new method (if needed) for HPLC analyses according to parameters below.</w:t>
      </w:r>
    </w:p>
    <w:p w14:paraId="66736449" w14:textId="77777777" w:rsidR="000D6288" w:rsidRPr="0070553F" w:rsidRDefault="000D6288" w:rsidP="000D6288">
      <w:pPr>
        <w:spacing w:line="276" w:lineRule="auto"/>
        <w:ind w:left="284" w:firstLine="0"/>
        <w:jc w:val="left"/>
        <w:rPr>
          <w:rFonts w:cs="Times New Roman"/>
          <w:lang w:val="en-GB"/>
        </w:rPr>
      </w:pPr>
    </w:p>
    <w:p w14:paraId="37536F52" w14:textId="77777777" w:rsidR="00467507" w:rsidRPr="0070553F" w:rsidRDefault="00467507" w:rsidP="000D6288">
      <w:pPr>
        <w:spacing w:line="276" w:lineRule="auto"/>
        <w:ind w:firstLine="0"/>
        <w:jc w:val="left"/>
        <w:rPr>
          <w:rFonts w:cs="Times New Roman"/>
          <w:lang w:val="en-GB"/>
        </w:rPr>
      </w:pPr>
    </w:p>
    <w:p w14:paraId="772D50F3" w14:textId="77777777" w:rsidR="002A5E9D" w:rsidRDefault="002A5E9D" w:rsidP="000D6288">
      <w:pPr>
        <w:spacing w:line="276" w:lineRule="auto"/>
        <w:ind w:firstLine="0"/>
        <w:jc w:val="left"/>
        <w:rPr>
          <w:rFonts w:cs="Times New Roman"/>
          <w:lang w:val="en-GB"/>
        </w:rPr>
      </w:pPr>
    </w:p>
    <w:p w14:paraId="045E87DF" w14:textId="77777777" w:rsidR="00930F3B" w:rsidRDefault="00930F3B" w:rsidP="000D6288">
      <w:pPr>
        <w:spacing w:line="276" w:lineRule="auto"/>
        <w:ind w:firstLine="0"/>
        <w:jc w:val="left"/>
        <w:rPr>
          <w:rFonts w:cs="Times New Roman"/>
          <w:lang w:val="en-GB"/>
        </w:rPr>
      </w:pPr>
    </w:p>
    <w:p w14:paraId="41409439" w14:textId="77777777" w:rsidR="00930F3B" w:rsidRDefault="00930F3B" w:rsidP="000D6288">
      <w:pPr>
        <w:spacing w:line="276" w:lineRule="auto"/>
        <w:ind w:firstLine="0"/>
        <w:jc w:val="left"/>
        <w:rPr>
          <w:rFonts w:cs="Times New Roman"/>
          <w:lang w:val="en-GB"/>
        </w:rPr>
      </w:pPr>
    </w:p>
    <w:p w14:paraId="75B6FD82" w14:textId="77777777" w:rsidR="00930F3B" w:rsidRDefault="00930F3B" w:rsidP="000D6288">
      <w:pPr>
        <w:spacing w:line="276" w:lineRule="auto"/>
        <w:ind w:firstLine="0"/>
        <w:jc w:val="left"/>
        <w:rPr>
          <w:rFonts w:cs="Times New Roman"/>
          <w:lang w:val="en-GB"/>
        </w:rPr>
      </w:pPr>
    </w:p>
    <w:p w14:paraId="0FDE2A81" w14:textId="77777777" w:rsidR="00930F3B" w:rsidRPr="0070553F" w:rsidRDefault="00930F3B" w:rsidP="000D6288">
      <w:pPr>
        <w:spacing w:line="276" w:lineRule="auto"/>
        <w:ind w:firstLine="0"/>
        <w:jc w:val="left"/>
        <w:rPr>
          <w:rFonts w:cs="Times New Roman"/>
          <w:lang w:val="en-GB"/>
        </w:rPr>
      </w:pPr>
    </w:p>
    <w:p w14:paraId="65D0C528" w14:textId="77777777" w:rsidR="004337C7" w:rsidRPr="0070553F" w:rsidRDefault="004337C7" w:rsidP="000D6288">
      <w:pPr>
        <w:spacing w:line="276" w:lineRule="auto"/>
        <w:ind w:firstLine="0"/>
        <w:jc w:val="left"/>
        <w:rPr>
          <w:rFonts w:cs="Times New Roman"/>
          <w:lang w:val="en-GB"/>
        </w:rPr>
      </w:pPr>
    </w:p>
    <w:p w14:paraId="09138B31" w14:textId="77777777" w:rsidR="002A5E9D" w:rsidRPr="0070553F" w:rsidRDefault="002A5E9D" w:rsidP="000D6288">
      <w:pPr>
        <w:spacing w:line="276" w:lineRule="auto"/>
        <w:ind w:firstLine="0"/>
        <w:jc w:val="left"/>
        <w:rPr>
          <w:rFonts w:cs="Times New Roman"/>
          <w:lang w:val="en-GB"/>
        </w:rPr>
      </w:pPr>
    </w:p>
    <w:p w14:paraId="07D9DC94" w14:textId="74A02447" w:rsidR="00467507" w:rsidRPr="0070553F" w:rsidRDefault="000D6288" w:rsidP="00467507">
      <w:pPr>
        <w:spacing w:line="276" w:lineRule="auto"/>
        <w:ind w:left="284" w:firstLine="0"/>
        <w:jc w:val="left"/>
        <w:rPr>
          <w:rFonts w:cs="Times New Roman"/>
          <w:lang w:val="en-GB"/>
        </w:rPr>
      </w:pPr>
      <w:r w:rsidRPr="0070553F">
        <w:rPr>
          <w:rFonts w:cs="Times New Roman"/>
          <w:lang w:val="en-GB"/>
        </w:rPr>
        <w:lastRenderedPageBreak/>
        <w:t>UPLC Agilent 1260 MSD 6120b</w:t>
      </w:r>
    </w:p>
    <w:p w14:paraId="4B5C4147" w14:textId="77777777" w:rsidR="00467507" w:rsidRPr="0070553F" w:rsidRDefault="00467507" w:rsidP="00467507">
      <w:pPr>
        <w:spacing w:line="276" w:lineRule="auto"/>
        <w:ind w:left="284" w:firstLine="0"/>
        <w:jc w:val="left"/>
        <w:rPr>
          <w:rFonts w:cs="Times New Roman"/>
          <w:lang w:val="en-GB"/>
        </w:rPr>
      </w:pPr>
    </w:p>
    <w:tbl>
      <w:tblPr>
        <w:tblW w:w="8676" w:type="dxa"/>
        <w:tblInd w:w="118" w:type="dxa"/>
        <w:tblLook w:val="04A0" w:firstRow="1" w:lastRow="0" w:firstColumn="1" w:lastColumn="0" w:noHBand="0" w:noVBand="1"/>
      </w:tblPr>
      <w:tblGrid>
        <w:gridCol w:w="5519"/>
        <w:gridCol w:w="1083"/>
        <w:gridCol w:w="1032"/>
        <w:gridCol w:w="928"/>
        <w:gridCol w:w="12"/>
        <w:gridCol w:w="210"/>
        <w:gridCol w:w="12"/>
      </w:tblGrid>
      <w:tr w:rsidR="00467507" w:rsidRPr="00AD3A5C" w14:paraId="1ABE8E73" w14:textId="77777777" w:rsidTr="00467507">
        <w:trPr>
          <w:gridAfter w:val="2"/>
          <w:wAfter w:w="222" w:type="dxa"/>
          <w:trHeight w:val="310"/>
        </w:trPr>
        <w:tc>
          <w:tcPr>
            <w:tcW w:w="8454" w:type="dxa"/>
            <w:gridSpan w:val="5"/>
            <w:vMerge w:val="restart"/>
            <w:tcBorders>
              <w:top w:val="single" w:sz="8" w:space="0" w:color="auto"/>
              <w:left w:val="single" w:sz="8" w:space="0" w:color="auto"/>
              <w:bottom w:val="single" w:sz="4" w:space="0" w:color="000000"/>
              <w:right w:val="single" w:sz="8" w:space="0" w:color="000000"/>
            </w:tcBorders>
            <w:shd w:val="clear" w:color="auto" w:fill="auto"/>
            <w:hideMark/>
          </w:tcPr>
          <w:p w14:paraId="6F473B65" w14:textId="51ED4D4D" w:rsidR="00467507" w:rsidRPr="00E1079A" w:rsidRDefault="00467507" w:rsidP="00467507">
            <w:pPr>
              <w:spacing w:line="240" w:lineRule="auto"/>
              <w:ind w:firstLine="0"/>
              <w:jc w:val="center"/>
              <w:rPr>
                <w:rFonts w:eastAsia="Times New Roman" w:cs="Times New Roman"/>
                <w:b/>
                <w:bCs/>
                <w:color w:val="000000"/>
                <w:lang w:val="sv-SE" w:eastAsia="en-SE"/>
              </w:rPr>
            </w:pPr>
            <w:r w:rsidRPr="0070553F">
              <w:rPr>
                <w:rFonts w:eastAsia="Times New Roman" w:cs="Times New Roman"/>
                <w:b/>
                <w:bCs/>
                <w:color w:val="000000"/>
                <w:lang w:val="en-GB" w:eastAsia="en-SE"/>
              </w:rPr>
              <w:t xml:space="preserve">Method for analysis of polyphenols in various plant matrices. </w:t>
            </w:r>
            <w:r w:rsidRPr="00E1079A">
              <w:rPr>
                <w:rFonts w:eastAsia="Times New Roman" w:cs="Times New Roman"/>
                <w:b/>
                <w:bCs/>
                <w:color w:val="000000"/>
                <w:lang w:val="sv-SE" w:eastAsia="en-SE"/>
              </w:rPr>
              <w:t>(Metod för analys av polyfenoler I diverse växtmatriser, LC-analys fenoler med LC-DAD_MS)</w:t>
            </w:r>
          </w:p>
        </w:tc>
      </w:tr>
      <w:tr w:rsidR="00467507" w:rsidRPr="00AD3A5C" w14:paraId="102FFDA4" w14:textId="77777777" w:rsidTr="00467507">
        <w:trPr>
          <w:trHeight w:val="310"/>
        </w:trPr>
        <w:tc>
          <w:tcPr>
            <w:tcW w:w="8454" w:type="dxa"/>
            <w:gridSpan w:val="5"/>
            <w:vMerge/>
            <w:tcBorders>
              <w:top w:val="single" w:sz="8" w:space="0" w:color="auto"/>
              <w:left w:val="single" w:sz="8" w:space="0" w:color="auto"/>
              <w:bottom w:val="single" w:sz="4" w:space="0" w:color="000000"/>
              <w:right w:val="single" w:sz="8" w:space="0" w:color="000000"/>
            </w:tcBorders>
            <w:vAlign w:val="center"/>
            <w:hideMark/>
          </w:tcPr>
          <w:p w14:paraId="1B6B95E4" w14:textId="77777777" w:rsidR="00467507" w:rsidRPr="00E1079A" w:rsidRDefault="00467507" w:rsidP="00467507">
            <w:pPr>
              <w:spacing w:line="240" w:lineRule="auto"/>
              <w:ind w:firstLine="0"/>
              <w:jc w:val="left"/>
              <w:rPr>
                <w:rFonts w:eastAsia="Times New Roman" w:cs="Times New Roman"/>
                <w:b/>
                <w:bCs/>
                <w:color w:val="000000"/>
                <w:lang w:val="sv-SE" w:eastAsia="en-SE"/>
              </w:rPr>
            </w:pPr>
          </w:p>
        </w:tc>
        <w:tc>
          <w:tcPr>
            <w:tcW w:w="222" w:type="dxa"/>
            <w:gridSpan w:val="2"/>
            <w:tcBorders>
              <w:top w:val="nil"/>
              <w:left w:val="nil"/>
              <w:bottom w:val="nil"/>
              <w:right w:val="nil"/>
            </w:tcBorders>
            <w:shd w:val="clear" w:color="auto" w:fill="auto"/>
            <w:noWrap/>
            <w:vAlign w:val="bottom"/>
            <w:hideMark/>
          </w:tcPr>
          <w:p w14:paraId="09620394" w14:textId="77777777" w:rsidR="00467507" w:rsidRPr="00E1079A" w:rsidRDefault="00467507" w:rsidP="00467507">
            <w:pPr>
              <w:spacing w:line="240" w:lineRule="auto"/>
              <w:ind w:firstLine="0"/>
              <w:jc w:val="center"/>
              <w:rPr>
                <w:rFonts w:ascii="Calibri" w:eastAsia="Times New Roman" w:hAnsi="Calibri" w:cs="Calibri"/>
                <w:b/>
                <w:bCs/>
                <w:color w:val="000000"/>
                <w:lang w:val="sv-SE" w:eastAsia="en-SE"/>
              </w:rPr>
            </w:pPr>
          </w:p>
        </w:tc>
      </w:tr>
      <w:tr w:rsidR="00467507" w:rsidRPr="0070553F" w14:paraId="785B7DE1" w14:textId="77777777" w:rsidTr="00467507">
        <w:trPr>
          <w:gridAfter w:val="1"/>
          <w:wAfter w:w="12" w:type="dxa"/>
          <w:trHeight w:val="32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1C222AE3"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Column</w:t>
            </w:r>
          </w:p>
        </w:tc>
        <w:tc>
          <w:tcPr>
            <w:tcW w:w="2923" w:type="dxa"/>
            <w:gridSpan w:val="3"/>
            <w:tcBorders>
              <w:top w:val="single" w:sz="4" w:space="0" w:color="auto"/>
              <w:left w:val="nil"/>
              <w:bottom w:val="single" w:sz="4" w:space="0" w:color="auto"/>
              <w:right w:val="single" w:sz="8" w:space="0" w:color="000000"/>
            </w:tcBorders>
            <w:shd w:val="clear" w:color="auto" w:fill="auto"/>
            <w:vAlign w:val="bottom"/>
            <w:hideMark/>
          </w:tcPr>
          <w:p w14:paraId="65D403AE"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xml:space="preserve">YMC TriArt 150*3mm, 3μm, 8 nm </w:t>
            </w:r>
          </w:p>
        </w:tc>
        <w:tc>
          <w:tcPr>
            <w:tcW w:w="222" w:type="dxa"/>
            <w:gridSpan w:val="2"/>
            <w:vAlign w:val="center"/>
            <w:hideMark/>
          </w:tcPr>
          <w:p w14:paraId="119E136A"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1BE5A8A5" w14:textId="77777777" w:rsidTr="00467507">
        <w:trPr>
          <w:gridAfter w:val="1"/>
          <w:wAfter w:w="12" w:type="dxa"/>
          <w:trHeight w:val="32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68F91FAA"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Injection</w:t>
            </w:r>
          </w:p>
        </w:tc>
        <w:tc>
          <w:tcPr>
            <w:tcW w:w="2923"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840B192" w14:textId="1723D12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5 μl (10 μl in some cases)</w:t>
            </w:r>
          </w:p>
        </w:tc>
        <w:tc>
          <w:tcPr>
            <w:tcW w:w="222" w:type="dxa"/>
            <w:gridSpan w:val="2"/>
            <w:vAlign w:val="center"/>
            <w:hideMark/>
          </w:tcPr>
          <w:p w14:paraId="24E90EB3"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632944CA"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54837D95"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Flow</w:t>
            </w:r>
          </w:p>
        </w:tc>
        <w:tc>
          <w:tcPr>
            <w:tcW w:w="2923"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375AD72"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0.65 ml/min</w:t>
            </w:r>
          </w:p>
        </w:tc>
        <w:tc>
          <w:tcPr>
            <w:tcW w:w="222" w:type="dxa"/>
            <w:gridSpan w:val="2"/>
            <w:vAlign w:val="center"/>
            <w:hideMark/>
          </w:tcPr>
          <w:p w14:paraId="648BD2F7"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282174F4"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4140EB46"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Eluent A</w:t>
            </w:r>
          </w:p>
        </w:tc>
        <w:tc>
          <w:tcPr>
            <w:tcW w:w="2923" w:type="dxa"/>
            <w:gridSpan w:val="3"/>
            <w:tcBorders>
              <w:top w:val="single" w:sz="4" w:space="0" w:color="auto"/>
              <w:left w:val="nil"/>
              <w:bottom w:val="single" w:sz="4" w:space="0" w:color="auto"/>
              <w:right w:val="single" w:sz="8" w:space="0" w:color="000000"/>
            </w:tcBorders>
            <w:shd w:val="clear" w:color="auto" w:fill="auto"/>
            <w:noWrap/>
            <w:hideMark/>
          </w:tcPr>
          <w:p w14:paraId="728EB9DD"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0.5% HCOOH</w:t>
            </w:r>
          </w:p>
        </w:tc>
        <w:tc>
          <w:tcPr>
            <w:tcW w:w="222" w:type="dxa"/>
            <w:gridSpan w:val="2"/>
            <w:vAlign w:val="center"/>
            <w:hideMark/>
          </w:tcPr>
          <w:p w14:paraId="687D4087"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1ED99B23"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26907C6C"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Eluent B</w:t>
            </w:r>
          </w:p>
        </w:tc>
        <w:tc>
          <w:tcPr>
            <w:tcW w:w="2923"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10021587" w14:textId="7D20CE03"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0,5% HCOOH in Acetonitril</w:t>
            </w:r>
          </w:p>
        </w:tc>
        <w:tc>
          <w:tcPr>
            <w:tcW w:w="222" w:type="dxa"/>
            <w:gridSpan w:val="2"/>
            <w:vAlign w:val="center"/>
            <w:hideMark/>
          </w:tcPr>
          <w:p w14:paraId="3B008ACD"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73EA7028"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1D215E31"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963" w:type="dxa"/>
            <w:tcBorders>
              <w:top w:val="nil"/>
              <w:left w:val="nil"/>
              <w:bottom w:val="single" w:sz="4" w:space="0" w:color="auto"/>
              <w:right w:val="single" w:sz="4" w:space="0" w:color="auto"/>
            </w:tcBorders>
            <w:shd w:val="clear" w:color="auto" w:fill="auto"/>
            <w:noWrap/>
            <w:vAlign w:val="bottom"/>
            <w:hideMark/>
          </w:tcPr>
          <w:p w14:paraId="2427346D"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1032" w:type="dxa"/>
            <w:tcBorders>
              <w:top w:val="nil"/>
              <w:left w:val="nil"/>
              <w:bottom w:val="single" w:sz="4" w:space="0" w:color="auto"/>
              <w:right w:val="single" w:sz="4" w:space="0" w:color="auto"/>
            </w:tcBorders>
            <w:shd w:val="clear" w:color="auto" w:fill="auto"/>
            <w:noWrap/>
            <w:vAlign w:val="bottom"/>
            <w:hideMark/>
          </w:tcPr>
          <w:p w14:paraId="0F12FD09"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928" w:type="dxa"/>
            <w:tcBorders>
              <w:top w:val="nil"/>
              <w:left w:val="nil"/>
              <w:bottom w:val="single" w:sz="4" w:space="0" w:color="auto"/>
              <w:right w:val="single" w:sz="8" w:space="0" w:color="auto"/>
            </w:tcBorders>
            <w:shd w:val="clear" w:color="auto" w:fill="auto"/>
            <w:noWrap/>
            <w:vAlign w:val="bottom"/>
            <w:hideMark/>
          </w:tcPr>
          <w:p w14:paraId="66820807"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257AD281"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329E5426"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03DDB1CF"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Binary gradient</w:t>
            </w:r>
          </w:p>
        </w:tc>
        <w:tc>
          <w:tcPr>
            <w:tcW w:w="963" w:type="dxa"/>
            <w:tcBorders>
              <w:top w:val="nil"/>
              <w:left w:val="nil"/>
              <w:bottom w:val="single" w:sz="4" w:space="0" w:color="auto"/>
              <w:right w:val="single" w:sz="4" w:space="0" w:color="auto"/>
            </w:tcBorders>
            <w:shd w:val="clear" w:color="auto" w:fill="auto"/>
            <w:noWrap/>
            <w:vAlign w:val="bottom"/>
            <w:hideMark/>
          </w:tcPr>
          <w:p w14:paraId="6AFB0EAA"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1032" w:type="dxa"/>
            <w:tcBorders>
              <w:top w:val="nil"/>
              <w:left w:val="nil"/>
              <w:bottom w:val="single" w:sz="4" w:space="0" w:color="auto"/>
              <w:right w:val="single" w:sz="4" w:space="0" w:color="auto"/>
            </w:tcBorders>
            <w:shd w:val="clear" w:color="auto" w:fill="auto"/>
            <w:noWrap/>
            <w:vAlign w:val="bottom"/>
            <w:hideMark/>
          </w:tcPr>
          <w:p w14:paraId="3C6E8000"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928" w:type="dxa"/>
            <w:tcBorders>
              <w:top w:val="nil"/>
              <w:left w:val="nil"/>
              <w:bottom w:val="single" w:sz="4" w:space="0" w:color="auto"/>
              <w:right w:val="single" w:sz="8" w:space="0" w:color="auto"/>
            </w:tcBorders>
            <w:shd w:val="clear" w:color="auto" w:fill="auto"/>
            <w:noWrap/>
            <w:vAlign w:val="bottom"/>
            <w:hideMark/>
          </w:tcPr>
          <w:p w14:paraId="76315DBB"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5EE5D80D"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063B9488"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7F0EFF15"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963" w:type="dxa"/>
            <w:tcBorders>
              <w:top w:val="nil"/>
              <w:left w:val="nil"/>
              <w:bottom w:val="single" w:sz="4" w:space="0" w:color="auto"/>
              <w:right w:val="single" w:sz="4" w:space="0" w:color="auto"/>
            </w:tcBorders>
            <w:shd w:val="clear" w:color="auto" w:fill="auto"/>
            <w:noWrap/>
            <w:vAlign w:val="bottom"/>
            <w:hideMark/>
          </w:tcPr>
          <w:p w14:paraId="7D5CBB31"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1032" w:type="dxa"/>
            <w:tcBorders>
              <w:top w:val="nil"/>
              <w:left w:val="nil"/>
              <w:bottom w:val="single" w:sz="4" w:space="0" w:color="auto"/>
              <w:right w:val="single" w:sz="4" w:space="0" w:color="auto"/>
            </w:tcBorders>
            <w:shd w:val="clear" w:color="auto" w:fill="auto"/>
            <w:noWrap/>
            <w:vAlign w:val="bottom"/>
            <w:hideMark/>
          </w:tcPr>
          <w:p w14:paraId="69863CA9"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928" w:type="dxa"/>
            <w:tcBorders>
              <w:top w:val="nil"/>
              <w:left w:val="nil"/>
              <w:bottom w:val="single" w:sz="4" w:space="0" w:color="auto"/>
              <w:right w:val="single" w:sz="8" w:space="0" w:color="auto"/>
            </w:tcBorders>
            <w:shd w:val="clear" w:color="auto" w:fill="auto"/>
            <w:noWrap/>
            <w:vAlign w:val="bottom"/>
            <w:hideMark/>
          </w:tcPr>
          <w:p w14:paraId="5DD214F5"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5F7AD49E"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3983445B"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36BDE4CC"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Time (min)</w:t>
            </w:r>
          </w:p>
        </w:tc>
        <w:tc>
          <w:tcPr>
            <w:tcW w:w="963" w:type="dxa"/>
            <w:tcBorders>
              <w:top w:val="nil"/>
              <w:left w:val="nil"/>
              <w:bottom w:val="single" w:sz="4" w:space="0" w:color="auto"/>
              <w:right w:val="single" w:sz="4" w:space="0" w:color="auto"/>
            </w:tcBorders>
            <w:shd w:val="clear" w:color="auto" w:fill="auto"/>
            <w:noWrap/>
            <w:vAlign w:val="bottom"/>
            <w:hideMark/>
          </w:tcPr>
          <w:p w14:paraId="2DFF3336"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%A</w:t>
            </w:r>
          </w:p>
        </w:tc>
        <w:tc>
          <w:tcPr>
            <w:tcW w:w="1032" w:type="dxa"/>
            <w:tcBorders>
              <w:top w:val="nil"/>
              <w:left w:val="nil"/>
              <w:bottom w:val="single" w:sz="4" w:space="0" w:color="auto"/>
              <w:right w:val="single" w:sz="4" w:space="0" w:color="auto"/>
            </w:tcBorders>
            <w:shd w:val="clear" w:color="auto" w:fill="auto"/>
            <w:noWrap/>
            <w:vAlign w:val="bottom"/>
            <w:hideMark/>
          </w:tcPr>
          <w:p w14:paraId="325C74F0"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%B</w:t>
            </w:r>
          </w:p>
        </w:tc>
        <w:tc>
          <w:tcPr>
            <w:tcW w:w="928" w:type="dxa"/>
            <w:tcBorders>
              <w:top w:val="nil"/>
              <w:left w:val="nil"/>
              <w:bottom w:val="single" w:sz="4" w:space="0" w:color="auto"/>
              <w:right w:val="single" w:sz="8" w:space="0" w:color="auto"/>
            </w:tcBorders>
            <w:shd w:val="clear" w:color="auto" w:fill="auto"/>
            <w:noWrap/>
            <w:vAlign w:val="bottom"/>
            <w:hideMark/>
          </w:tcPr>
          <w:p w14:paraId="1FFED842"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0EBB10E1"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2C892368"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7BE22EDF"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0</w:t>
            </w:r>
          </w:p>
        </w:tc>
        <w:tc>
          <w:tcPr>
            <w:tcW w:w="963" w:type="dxa"/>
            <w:tcBorders>
              <w:top w:val="nil"/>
              <w:left w:val="nil"/>
              <w:bottom w:val="single" w:sz="4" w:space="0" w:color="auto"/>
              <w:right w:val="single" w:sz="4" w:space="0" w:color="auto"/>
            </w:tcBorders>
            <w:shd w:val="clear" w:color="auto" w:fill="auto"/>
            <w:noWrap/>
            <w:vAlign w:val="bottom"/>
            <w:hideMark/>
          </w:tcPr>
          <w:p w14:paraId="2F2D1CB8"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90</w:t>
            </w:r>
          </w:p>
        </w:tc>
        <w:tc>
          <w:tcPr>
            <w:tcW w:w="1032" w:type="dxa"/>
            <w:tcBorders>
              <w:top w:val="nil"/>
              <w:left w:val="nil"/>
              <w:bottom w:val="single" w:sz="4" w:space="0" w:color="auto"/>
              <w:right w:val="single" w:sz="4" w:space="0" w:color="auto"/>
            </w:tcBorders>
            <w:shd w:val="clear" w:color="auto" w:fill="auto"/>
            <w:noWrap/>
            <w:vAlign w:val="bottom"/>
            <w:hideMark/>
          </w:tcPr>
          <w:p w14:paraId="70B3947C"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10</w:t>
            </w:r>
          </w:p>
        </w:tc>
        <w:tc>
          <w:tcPr>
            <w:tcW w:w="928" w:type="dxa"/>
            <w:tcBorders>
              <w:top w:val="nil"/>
              <w:left w:val="nil"/>
              <w:bottom w:val="single" w:sz="4" w:space="0" w:color="auto"/>
              <w:right w:val="single" w:sz="8" w:space="0" w:color="auto"/>
            </w:tcBorders>
            <w:shd w:val="clear" w:color="auto" w:fill="auto"/>
            <w:noWrap/>
            <w:vAlign w:val="bottom"/>
            <w:hideMark/>
          </w:tcPr>
          <w:p w14:paraId="34544A7D"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20BA778D"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0E8DDEBE"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242015B0"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3</w:t>
            </w:r>
          </w:p>
        </w:tc>
        <w:tc>
          <w:tcPr>
            <w:tcW w:w="963" w:type="dxa"/>
            <w:tcBorders>
              <w:top w:val="nil"/>
              <w:left w:val="nil"/>
              <w:bottom w:val="single" w:sz="4" w:space="0" w:color="auto"/>
              <w:right w:val="single" w:sz="4" w:space="0" w:color="auto"/>
            </w:tcBorders>
            <w:shd w:val="clear" w:color="auto" w:fill="auto"/>
            <w:noWrap/>
            <w:vAlign w:val="bottom"/>
            <w:hideMark/>
          </w:tcPr>
          <w:p w14:paraId="7DECD0A8"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90</w:t>
            </w:r>
          </w:p>
        </w:tc>
        <w:tc>
          <w:tcPr>
            <w:tcW w:w="1032" w:type="dxa"/>
            <w:tcBorders>
              <w:top w:val="nil"/>
              <w:left w:val="nil"/>
              <w:bottom w:val="single" w:sz="4" w:space="0" w:color="auto"/>
              <w:right w:val="single" w:sz="4" w:space="0" w:color="auto"/>
            </w:tcBorders>
            <w:shd w:val="clear" w:color="auto" w:fill="auto"/>
            <w:noWrap/>
            <w:vAlign w:val="bottom"/>
            <w:hideMark/>
          </w:tcPr>
          <w:p w14:paraId="010DC76E"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10</w:t>
            </w:r>
          </w:p>
        </w:tc>
        <w:tc>
          <w:tcPr>
            <w:tcW w:w="928" w:type="dxa"/>
            <w:tcBorders>
              <w:top w:val="nil"/>
              <w:left w:val="nil"/>
              <w:bottom w:val="single" w:sz="4" w:space="0" w:color="auto"/>
              <w:right w:val="single" w:sz="8" w:space="0" w:color="auto"/>
            </w:tcBorders>
            <w:shd w:val="clear" w:color="auto" w:fill="auto"/>
            <w:noWrap/>
            <w:vAlign w:val="bottom"/>
            <w:hideMark/>
          </w:tcPr>
          <w:p w14:paraId="08A866F6"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3F828DFC"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5E558ADD"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73A6E740"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13</w:t>
            </w:r>
          </w:p>
        </w:tc>
        <w:tc>
          <w:tcPr>
            <w:tcW w:w="963" w:type="dxa"/>
            <w:tcBorders>
              <w:top w:val="nil"/>
              <w:left w:val="nil"/>
              <w:bottom w:val="single" w:sz="4" w:space="0" w:color="auto"/>
              <w:right w:val="single" w:sz="4" w:space="0" w:color="auto"/>
            </w:tcBorders>
            <w:shd w:val="clear" w:color="auto" w:fill="auto"/>
            <w:noWrap/>
            <w:vAlign w:val="bottom"/>
            <w:hideMark/>
          </w:tcPr>
          <w:p w14:paraId="65028659"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85</w:t>
            </w:r>
          </w:p>
        </w:tc>
        <w:tc>
          <w:tcPr>
            <w:tcW w:w="1032" w:type="dxa"/>
            <w:tcBorders>
              <w:top w:val="nil"/>
              <w:left w:val="nil"/>
              <w:bottom w:val="single" w:sz="4" w:space="0" w:color="auto"/>
              <w:right w:val="single" w:sz="4" w:space="0" w:color="auto"/>
            </w:tcBorders>
            <w:shd w:val="clear" w:color="auto" w:fill="auto"/>
            <w:noWrap/>
            <w:vAlign w:val="bottom"/>
            <w:hideMark/>
          </w:tcPr>
          <w:p w14:paraId="2CE8E72A"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15</w:t>
            </w:r>
          </w:p>
        </w:tc>
        <w:tc>
          <w:tcPr>
            <w:tcW w:w="928" w:type="dxa"/>
            <w:tcBorders>
              <w:top w:val="nil"/>
              <w:left w:val="nil"/>
              <w:bottom w:val="single" w:sz="4" w:space="0" w:color="auto"/>
              <w:right w:val="single" w:sz="8" w:space="0" w:color="auto"/>
            </w:tcBorders>
            <w:shd w:val="clear" w:color="auto" w:fill="auto"/>
            <w:noWrap/>
            <w:vAlign w:val="bottom"/>
            <w:hideMark/>
          </w:tcPr>
          <w:p w14:paraId="7DF90022"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54871C4D"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24E85068"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12BD38C6"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16</w:t>
            </w:r>
          </w:p>
        </w:tc>
        <w:tc>
          <w:tcPr>
            <w:tcW w:w="963" w:type="dxa"/>
            <w:tcBorders>
              <w:top w:val="nil"/>
              <w:left w:val="nil"/>
              <w:bottom w:val="single" w:sz="4" w:space="0" w:color="auto"/>
              <w:right w:val="single" w:sz="4" w:space="0" w:color="auto"/>
            </w:tcBorders>
            <w:shd w:val="clear" w:color="auto" w:fill="auto"/>
            <w:noWrap/>
            <w:vAlign w:val="bottom"/>
            <w:hideMark/>
          </w:tcPr>
          <w:p w14:paraId="0037BA68"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75</w:t>
            </w:r>
          </w:p>
        </w:tc>
        <w:tc>
          <w:tcPr>
            <w:tcW w:w="1032" w:type="dxa"/>
            <w:tcBorders>
              <w:top w:val="nil"/>
              <w:left w:val="nil"/>
              <w:bottom w:val="single" w:sz="4" w:space="0" w:color="auto"/>
              <w:right w:val="single" w:sz="4" w:space="0" w:color="auto"/>
            </w:tcBorders>
            <w:shd w:val="clear" w:color="auto" w:fill="auto"/>
            <w:noWrap/>
            <w:vAlign w:val="bottom"/>
            <w:hideMark/>
          </w:tcPr>
          <w:p w14:paraId="74F6DD47"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25</w:t>
            </w:r>
          </w:p>
        </w:tc>
        <w:tc>
          <w:tcPr>
            <w:tcW w:w="928" w:type="dxa"/>
            <w:tcBorders>
              <w:top w:val="nil"/>
              <w:left w:val="nil"/>
              <w:bottom w:val="single" w:sz="4" w:space="0" w:color="auto"/>
              <w:right w:val="single" w:sz="8" w:space="0" w:color="auto"/>
            </w:tcBorders>
            <w:shd w:val="clear" w:color="auto" w:fill="auto"/>
            <w:noWrap/>
            <w:vAlign w:val="bottom"/>
            <w:hideMark/>
          </w:tcPr>
          <w:p w14:paraId="3D93E129"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6D31A733"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51C5234D"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7F616970"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22</w:t>
            </w:r>
          </w:p>
        </w:tc>
        <w:tc>
          <w:tcPr>
            <w:tcW w:w="963" w:type="dxa"/>
            <w:tcBorders>
              <w:top w:val="nil"/>
              <w:left w:val="nil"/>
              <w:bottom w:val="single" w:sz="4" w:space="0" w:color="auto"/>
              <w:right w:val="single" w:sz="4" w:space="0" w:color="auto"/>
            </w:tcBorders>
            <w:shd w:val="clear" w:color="auto" w:fill="auto"/>
            <w:noWrap/>
            <w:vAlign w:val="bottom"/>
            <w:hideMark/>
          </w:tcPr>
          <w:p w14:paraId="5716EEB7"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65</w:t>
            </w:r>
          </w:p>
        </w:tc>
        <w:tc>
          <w:tcPr>
            <w:tcW w:w="1032" w:type="dxa"/>
            <w:tcBorders>
              <w:top w:val="nil"/>
              <w:left w:val="nil"/>
              <w:bottom w:val="single" w:sz="4" w:space="0" w:color="auto"/>
              <w:right w:val="single" w:sz="4" w:space="0" w:color="auto"/>
            </w:tcBorders>
            <w:shd w:val="clear" w:color="auto" w:fill="auto"/>
            <w:noWrap/>
            <w:vAlign w:val="bottom"/>
            <w:hideMark/>
          </w:tcPr>
          <w:p w14:paraId="25D0B43B"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35</w:t>
            </w:r>
          </w:p>
        </w:tc>
        <w:tc>
          <w:tcPr>
            <w:tcW w:w="928" w:type="dxa"/>
            <w:tcBorders>
              <w:top w:val="nil"/>
              <w:left w:val="nil"/>
              <w:bottom w:val="single" w:sz="4" w:space="0" w:color="auto"/>
              <w:right w:val="single" w:sz="8" w:space="0" w:color="auto"/>
            </w:tcBorders>
            <w:shd w:val="clear" w:color="auto" w:fill="auto"/>
            <w:noWrap/>
            <w:vAlign w:val="bottom"/>
            <w:hideMark/>
          </w:tcPr>
          <w:p w14:paraId="529EF56D"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373A4711"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796D1F42"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12E82FCB"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23</w:t>
            </w:r>
          </w:p>
        </w:tc>
        <w:tc>
          <w:tcPr>
            <w:tcW w:w="963" w:type="dxa"/>
            <w:tcBorders>
              <w:top w:val="nil"/>
              <w:left w:val="nil"/>
              <w:bottom w:val="single" w:sz="4" w:space="0" w:color="auto"/>
              <w:right w:val="single" w:sz="4" w:space="0" w:color="auto"/>
            </w:tcBorders>
            <w:shd w:val="clear" w:color="auto" w:fill="auto"/>
            <w:noWrap/>
            <w:vAlign w:val="bottom"/>
            <w:hideMark/>
          </w:tcPr>
          <w:p w14:paraId="707E4B05"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90</w:t>
            </w:r>
          </w:p>
        </w:tc>
        <w:tc>
          <w:tcPr>
            <w:tcW w:w="1032" w:type="dxa"/>
            <w:tcBorders>
              <w:top w:val="nil"/>
              <w:left w:val="nil"/>
              <w:bottom w:val="single" w:sz="4" w:space="0" w:color="auto"/>
              <w:right w:val="single" w:sz="4" w:space="0" w:color="auto"/>
            </w:tcBorders>
            <w:shd w:val="clear" w:color="auto" w:fill="auto"/>
            <w:noWrap/>
            <w:vAlign w:val="bottom"/>
            <w:hideMark/>
          </w:tcPr>
          <w:p w14:paraId="3810FB93"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10</w:t>
            </w:r>
          </w:p>
        </w:tc>
        <w:tc>
          <w:tcPr>
            <w:tcW w:w="928" w:type="dxa"/>
            <w:tcBorders>
              <w:top w:val="nil"/>
              <w:left w:val="nil"/>
              <w:bottom w:val="single" w:sz="4" w:space="0" w:color="auto"/>
              <w:right w:val="single" w:sz="8" w:space="0" w:color="auto"/>
            </w:tcBorders>
            <w:shd w:val="clear" w:color="auto" w:fill="auto"/>
            <w:noWrap/>
            <w:vAlign w:val="bottom"/>
            <w:hideMark/>
          </w:tcPr>
          <w:p w14:paraId="7E8FFA82"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748A51B2"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71B21452"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6A552215"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27</w:t>
            </w:r>
          </w:p>
        </w:tc>
        <w:tc>
          <w:tcPr>
            <w:tcW w:w="963" w:type="dxa"/>
            <w:tcBorders>
              <w:top w:val="nil"/>
              <w:left w:val="nil"/>
              <w:bottom w:val="single" w:sz="4" w:space="0" w:color="auto"/>
              <w:right w:val="single" w:sz="4" w:space="0" w:color="auto"/>
            </w:tcBorders>
            <w:shd w:val="clear" w:color="auto" w:fill="auto"/>
            <w:noWrap/>
            <w:vAlign w:val="bottom"/>
            <w:hideMark/>
          </w:tcPr>
          <w:p w14:paraId="5F096A40"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90</w:t>
            </w:r>
          </w:p>
        </w:tc>
        <w:tc>
          <w:tcPr>
            <w:tcW w:w="1032" w:type="dxa"/>
            <w:tcBorders>
              <w:top w:val="nil"/>
              <w:left w:val="nil"/>
              <w:bottom w:val="single" w:sz="4" w:space="0" w:color="auto"/>
              <w:right w:val="single" w:sz="4" w:space="0" w:color="auto"/>
            </w:tcBorders>
            <w:shd w:val="clear" w:color="auto" w:fill="auto"/>
            <w:noWrap/>
            <w:vAlign w:val="bottom"/>
            <w:hideMark/>
          </w:tcPr>
          <w:p w14:paraId="073E054D" w14:textId="77777777" w:rsidR="00467507" w:rsidRPr="0070553F" w:rsidRDefault="00467507" w:rsidP="00467507">
            <w:pPr>
              <w:spacing w:line="240" w:lineRule="auto"/>
              <w:ind w:firstLine="0"/>
              <w:jc w:val="right"/>
              <w:rPr>
                <w:rFonts w:eastAsia="Times New Roman" w:cs="Times New Roman"/>
                <w:color w:val="000000"/>
                <w:lang w:val="en-GB" w:eastAsia="en-SE"/>
              </w:rPr>
            </w:pPr>
            <w:r w:rsidRPr="0070553F">
              <w:rPr>
                <w:rFonts w:eastAsia="Times New Roman" w:cs="Times New Roman"/>
                <w:color w:val="000000"/>
                <w:lang w:val="en-GB" w:eastAsia="en-SE"/>
              </w:rPr>
              <w:t>10</w:t>
            </w:r>
          </w:p>
        </w:tc>
        <w:tc>
          <w:tcPr>
            <w:tcW w:w="928" w:type="dxa"/>
            <w:tcBorders>
              <w:top w:val="nil"/>
              <w:left w:val="nil"/>
              <w:bottom w:val="single" w:sz="4" w:space="0" w:color="auto"/>
              <w:right w:val="single" w:sz="8" w:space="0" w:color="auto"/>
            </w:tcBorders>
            <w:shd w:val="clear" w:color="auto" w:fill="auto"/>
            <w:noWrap/>
            <w:vAlign w:val="bottom"/>
            <w:hideMark/>
          </w:tcPr>
          <w:p w14:paraId="715E0B99"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3FEFE85D"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78D5752A"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57C27424"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963" w:type="dxa"/>
            <w:tcBorders>
              <w:top w:val="nil"/>
              <w:left w:val="nil"/>
              <w:bottom w:val="single" w:sz="4" w:space="0" w:color="auto"/>
              <w:right w:val="single" w:sz="4" w:space="0" w:color="auto"/>
            </w:tcBorders>
            <w:shd w:val="clear" w:color="auto" w:fill="auto"/>
            <w:noWrap/>
            <w:vAlign w:val="bottom"/>
            <w:hideMark/>
          </w:tcPr>
          <w:p w14:paraId="59EE67B6"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1032" w:type="dxa"/>
            <w:tcBorders>
              <w:top w:val="nil"/>
              <w:left w:val="nil"/>
              <w:bottom w:val="single" w:sz="4" w:space="0" w:color="auto"/>
              <w:right w:val="single" w:sz="4" w:space="0" w:color="auto"/>
            </w:tcBorders>
            <w:shd w:val="clear" w:color="auto" w:fill="auto"/>
            <w:noWrap/>
            <w:vAlign w:val="bottom"/>
            <w:hideMark/>
          </w:tcPr>
          <w:p w14:paraId="2A0D9AC5"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928" w:type="dxa"/>
            <w:tcBorders>
              <w:top w:val="nil"/>
              <w:left w:val="nil"/>
              <w:bottom w:val="single" w:sz="4" w:space="0" w:color="auto"/>
              <w:right w:val="single" w:sz="8" w:space="0" w:color="auto"/>
            </w:tcBorders>
            <w:shd w:val="clear" w:color="auto" w:fill="auto"/>
            <w:noWrap/>
            <w:vAlign w:val="bottom"/>
            <w:hideMark/>
          </w:tcPr>
          <w:p w14:paraId="66F72F63"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33E1CF2B"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19EEDD5B"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2FFCD694"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Detectors</w:t>
            </w:r>
          </w:p>
        </w:tc>
        <w:tc>
          <w:tcPr>
            <w:tcW w:w="963" w:type="dxa"/>
            <w:tcBorders>
              <w:top w:val="nil"/>
              <w:left w:val="nil"/>
              <w:bottom w:val="single" w:sz="4" w:space="0" w:color="auto"/>
              <w:right w:val="single" w:sz="4" w:space="0" w:color="auto"/>
            </w:tcBorders>
            <w:shd w:val="clear" w:color="auto" w:fill="auto"/>
            <w:noWrap/>
            <w:vAlign w:val="bottom"/>
            <w:hideMark/>
          </w:tcPr>
          <w:p w14:paraId="11C0AB3C"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1032" w:type="dxa"/>
            <w:tcBorders>
              <w:top w:val="nil"/>
              <w:left w:val="nil"/>
              <w:bottom w:val="single" w:sz="4" w:space="0" w:color="auto"/>
              <w:right w:val="single" w:sz="4" w:space="0" w:color="auto"/>
            </w:tcBorders>
            <w:shd w:val="clear" w:color="auto" w:fill="auto"/>
            <w:noWrap/>
            <w:vAlign w:val="bottom"/>
            <w:hideMark/>
          </w:tcPr>
          <w:p w14:paraId="2775CA81"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928" w:type="dxa"/>
            <w:tcBorders>
              <w:top w:val="nil"/>
              <w:left w:val="nil"/>
              <w:bottom w:val="single" w:sz="4" w:space="0" w:color="auto"/>
              <w:right w:val="single" w:sz="8" w:space="0" w:color="auto"/>
            </w:tcBorders>
            <w:shd w:val="clear" w:color="auto" w:fill="auto"/>
            <w:noWrap/>
            <w:vAlign w:val="bottom"/>
            <w:hideMark/>
          </w:tcPr>
          <w:p w14:paraId="6CE6890F"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6324E840"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4C46D058"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7BAEBA6E"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963" w:type="dxa"/>
            <w:tcBorders>
              <w:top w:val="nil"/>
              <w:left w:val="nil"/>
              <w:bottom w:val="single" w:sz="4" w:space="0" w:color="auto"/>
              <w:right w:val="single" w:sz="4" w:space="0" w:color="auto"/>
            </w:tcBorders>
            <w:shd w:val="clear" w:color="auto" w:fill="auto"/>
            <w:noWrap/>
            <w:vAlign w:val="bottom"/>
            <w:hideMark/>
          </w:tcPr>
          <w:p w14:paraId="79330E03"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1032" w:type="dxa"/>
            <w:tcBorders>
              <w:top w:val="nil"/>
              <w:left w:val="nil"/>
              <w:bottom w:val="single" w:sz="4" w:space="0" w:color="auto"/>
              <w:right w:val="single" w:sz="4" w:space="0" w:color="auto"/>
            </w:tcBorders>
            <w:shd w:val="clear" w:color="auto" w:fill="auto"/>
            <w:noWrap/>
            <w:vAlign w:val="bottom"/>
            <w:hideMark/>
          </w:tcPr>
          <w:p w14:paraId="36AD7344"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928" w:type="dxa"/>
            <w:tcBorders>
              <w:top w:val="nil"/>
              <w:left w:val="nil"/>
              <w:bottom w:val="single" w:sz="4" w:space="0" w:color="auto"/>
              <w:right w:val="single" w:sz="8" w:space="0" w:color="auto"/>
            </w:tcBorders>
            <w:shd w:val="clear" w:color="auto" w:fill="auto"/>
            <w:noWrap/>
            <w:vAlign w:val="bottom"/>
            <w:hideMark/>
          </w:tcPr>
          <w:p w14:paraId="372BBA04"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238BFBC7"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531EBE52"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53B38BA5"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DAD</w:t>
            </w:r>
          </w:p>
        </w:tc>
        <w:tc>
          <w:tcPr>
            <w:tcW w:w="2923"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2A012451" w14:textId="47E6D25B"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Sampling rate, 2,5 hz</w:t>
            </w:r>
          </w:p>
        </w:tc>
        <w:tc>
          <w:tcPr>
            <w:tcW w:w="222" w:type="dxa"/>
            <w:gridSpan w:val="2"/>
            <w:vAlign w:val="center"/>
            <w:hideMark/>
          </w:tcPr>
          <w:p w14:paraId="08DAF612"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450260E6"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5D7828F4"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963" w:type="dxa"/>
            <w:tcBorders>
              <w:top w:val="nil"/>
              <w:left w:val="nil"/>
              <w:bottom w:val="single" w:sz="4" w:space="0" w:color="auto"/>
              <w:right w:val="single" w:sz="4" w:space="0" w:color="auto"/>
            </w:tcBorders>
            <w:shd w:val="clear" w:color="auto" w:fill="auto"/>
            <w:noWrap/>
            <w:vAlign w:val="bottom"/>
            <w:hideMark/>
          </w:tcPr>
          <w:p w14:paraId="65C7F852"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1032" w:type="dxa"/>
            <w:tcBorders>
              <w:top w:val="nil"/>
              <w:left w:val="nil"/>
              <w:bottom w:val="single" w:sz="4" w:space="0" w:color="auto"/>
              <w:right w:val="single" w:sz="4" w:space="0" w:color="auto"/>
            </w:tcBorders>
            <w:shd w:val="clear" w:color="auto" w:fill="auto"/>
            <w:noWrap/>
            <w:vAlign w:val="bottom"/>
            <w:hideMark/>
          </w:tcPr>
          <w:p w14:paraId="438E6045"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928" w:type="dxa"/>
            <w:tcBorders>
              <w:top w:val="nil"/>
              <w:left w:val="nil"/>
              <w:bottom w:val="single" w:sz="4" w:space="0" w:color="auto"/>
              <w:right w:val="single" w:sz="8" w:space="0" w:color="auto"/>
            </w:tcBorders>
            <w:shd w:val="clear" w:color="auto" w:fill="auto"/>
            <w:noWrap/>
            <w:vAlign w:val="bottom"/>
            <w:hideMark/>
          </w:tcPr>
          <w:p w14:paraId="481001EB"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29267FD2"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3E7D9EC4"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074C2795"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Wavelength collect 320 used for quantification</w:t>
            </w:r>
          </w:p>
        </w:tc>
        <w:tc>
          <w:tcPr>
            <w:tcW w:w="963" w:type="dxa"/>
            <w:tcBorders>
              <w:top w:val="nil"/>
              <w:left w:val="nil"/>
              <w:bottom w:val="single" w:sz="4" w:space="0" w:color="auto"/>
              <w:right w:val="single" w:sz="4" w:space="0" w:color="auto"/>
            </w:tcBorders>
            <w:shd w:val="clear" w:color="auto" w:fill="auto"/>
            <w:noWrap/>
            <w:vAlign w:val="bottom"/>
            <w:hideMark/>
          </w:tcPr>
          <w:p w14:paraId="0F97324F"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280 nm</w:t>
            </w:r>
          </w:p>
        </w:tc>
        <w:tc>
          <w:tcPr>
            <w:tcW w:w="1032" w:type="dxa"/>
            <w:tcBorders>
              <w:top w:val="nil"/>
              <w:left w:val="nil"/>
              <w:bottom w:val="single" w:sz="4" w:space="0" w:color="auto"/>
              <w:right w:val="single" w:sz="4" w:space="0" w:color="auto"/>
            </w:tcBorders>
            <w:shd w:val="clear" w:color="auto" w:fill="auto"/>
            <w:noWrap/>
            <w:vAlign w:val="bottom"/>
            <w:hideMark/>
          </w:tcPr>
          <w:p w14:paraId="3671B680"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320 nm</w:t>
            </w:r>
          </w:p>
        </w:tc>
        <w:tc>
          <w:tcPr>
            <w:tcW w:w="928" w:type="dxa"/>
            <w:tcBorders>
              <w:top w:val="nil"/>
              <w:left w:val="nil"/>
              <w:bottom w:val="single" w:sz="4" w:space="0" w:color="auto"/>
              <w:right w:val="single" w:sz="8" w:space="0" w:color="auto"/>
            </w:tcBorders>
            <w:shd w:val="clear" w:color="auto" w:fill="auto"/>
            <w:noWrap/>
            <w:vAlign w:val="bottom"/>
            <w:hideMark/>
          </w:tcPr>
          <w:p w14:paraId="43731003"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350 nm</w:t>
            </w:r>
          </w:p>
        </w:tc>
        <w:tc>
          <w:tcPr>
            <w:tcW w:w="222" w:type="dxa"/>
            <w:gridSpan w:val="2"/>
            <w:vAlign w:val="center"/>
            <w:hideMark/>
          </w:tcPr>
          <w:p w14:paraId="303A0FD1"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4A46A8A9"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744096DF"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Spectra</w:t>
            </w:r>
          </w:p>
        </w:tc>
        <w:tc>
          <w:tcPr>
            <w:tcW w:w="2923"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6CE8E8C3"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220-550 nm (1nm)</w:t>
            </w:r>
          </w:p>
        </w:tc>
        <w:tc>
          <w:tcPr>
            <w:tcW w:w="222" w:type="dxa"/>
            <w:gridSpan w:val="2"/>
            <w:vAlign w:val="center"/>
            <w:hideMark/>
          </w:tcPr>
          <w:p w14:paraId="3E367581"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5D68134A"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66D2048B"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MSD</w:t>
            </w:r>
          </w:p>
        </w:tc>
        <w:tc>
          <w:tcPr>
            <w:tcW w:w="963" w:type="dxa"/>
            <w:tcBorders>
              <w:top w:val="nil"/>
              <w:left w:val="nil"/>
              <w:bottom w:val="single" w:sz="4" w:space="0" w:color="auto"/>
              <w:right w:val="single" w:sz="4" w:space="0" w:color="auto"/>
            </w:tcBorders>
            <w:shd w:val="clear" w:color="auto" w:fill="auto"/>
            <w:noWrap/>
            <w:vAlign w:val="bottom"/>
            <w:hideMark/>
          </w:tcPr>
          <w:p w14:paraId="22054627"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1032" w:type="dxa"/>
            <w:tcBorders>
              <w:top w:val="nil"/>
              <w:left w:val="nil"/>
              <w:bottom w:val="single" w:sz="4" w:space="0" w:color="auto"/>
              <w:right w:val="single" w:sz="4" w:space="0" w:color="auto"/>
            </w:tcBorders>
            <w:shd w:val="clear" w:color="auto" w:fill="auto"/>
            <w:noWrap/>
            <w:vAlign w:val="bottom"/>
            <w:hideMark/>
          </w:tcPr>
          <w:p w14:paraId="3F611119"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928" w:type="dxa"/>
            <w:tcBorders>
              <w:top w:val="nil"/>
              <w:left w:val="nil"/>
              <w:bottom w:val="single" w:sz="4" w:space="0" w:color="auto"/>
              <w:right w:val="single" w:sz="8" w:space="0" w:color="auto"/>
            </w:tcBorders>
            <w:shd w:val="clear" w:color="auto" w:fill="auto"/>
            <w:noWrap/>
            <w:vAlign w:val="bottom"/>
            <w:hideMark/>
          </w:tcPr>
          <w:p w14:paraId="09D9B823"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0079D835"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52E76AEC"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483F1E1F"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API-ES</w:t>
            </w:r>
          </w:p>
        </w:tc>
        <w:tc>
          <w:tcPr>
            <w:tcW w:w="963" w:type="dxa"/>
            <w:tcBorders>
              <w:top w:val="nil"/>
              <w:left w:val="nil"/>
              <w:bottom w:val="single" w:sz="4" w:space="0" w:color="auto"/>
              <w:right w:val="single" w:sz="4" w:space="0" w:color="auto"/>
            </w:tcBorders>
            <w:shd w:val="clear" w:color="auto" w:fill="auto"/>
            <w:noWrap/>
            <w:vAlign w:val="bottom"/>
            <w:hideMark/>
          </w:tcPr>
          <w:p w14:paraId="38735B23" w14:textId="2C9E8E24"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Negative</w:t>
            </w:r>
          </w:p>
        </w:tc>
        <w:tc>
          <w:tcPr>
            <w:tcW w:w="1032" w:type="dxa"/>
            <w:tcBorders>
              <w:top w:val="nil"/>
              <w:left w:val="nil"/>
              <w:bottom w:val="single" w:sz="4" w:space="0" w:color="auto"/>
              <w:right w:val="single" w:sz="4" w:space="0" w:color="auto"/>
            </w:tcBorders>
            <w:shd w:val="clear" w:color="auto" w:fill="auto"/>
            <w:noWrap/>
            <w:vAlign w:val="bottom"/>
            <w:hideMark/>
          </w:tcPr>
          <w:p w14:paraId="3C7C1951"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928" w:type="dxa"/>
            <w:tcBorders>
              <w:top w:val="nil"/>
              <w:left w:val="nil"/>
              <w:bottom w:val="single" w:sz="4" w:space="0" w:color="auto"/>
              <w:right w:val="single" w:sz="8" w:space="0" w:color="auto"/>
            </w:tcBorders>
            <w:shd w:val="clear" w:color="auto" w:fill="auto"/>
            <w:noWrap/>
            <w:vAlign w:val="bottom"/>
            <w:hideMark/>
          </w:tcPr>
          <w:p w14:paraId="7FE41CD3"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6D32DA23"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102D35D3"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12FDC378"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Scan signal start at 1.5 min. mass range 130-1100 fragmentor 50V</w:t>
            </w:r>
          </w:p>
        </w:tc>
        <w:tc>
          <w:tcPr>
            <w:tcW w:w="963" w:type="dxa"/>
            <w:tcBorders>
              <w:top w:val="nil"/>
              <w:left w:val="nil"/>
              <w:bottom w:val="single" w:sz="4" w:space="0" w:color="auto"/>
              <w:right w:val="single" w:sz="4" w:space="0" w:color="auto"/>
            </w:tcBorders>
            <w:shd w:val="clear" w:color="auto" w:fill="auto"/>
            <w:noWrap/>
            <w:vAlign w:val="bottom"/>
            <w:hideMark/>
          </w:tcPr>
          <w:p w14:paraId="2C407D01"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1032" w:type="dxa"/>
            <w:tcBorders>
              <w:top w:val="nil"/>
              <w:left w:val="nil"/>
              <w:bottom w:val="single" w:sz="4" w:space="0" w:color="auto"/>
              <w:right w:val="single" w:sz="4" w:space="0" w:color="auto"/>
            </w:tcBorders>
            <w:shd w:val="clear" w:color="auto" w:fill="auto"/>
            <w:noWrap/>
            <w:vAlign w:val="bottom"/>
            <w:hideMark/>
          </w:tcPr>
          <w:p w14:paraId="410861DC"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928" w:type="dxa"/>
            <w:tcBorders>
              <w:top w:val="nil"/>
              <w:left w:val="nil"/>
              <w:bottom w:val="single" w:sz="4" w:space="0" w:color="auto"/>
              <w:right w:val="single" w:sz="8" w:space="0" w:color="auto"/>
            </w:tcBorders>
            <w:shd w:val="clear" w:color="auto" w:fill="auto"/>
            <w:noWrap/>
            <w:vAlign w:val="bottom"/>
            <w:hideMark/>
          </w:tcPr>
          <w:p w14:paraId="799F0E3C"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65F2016A"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2EDD0CA2" w14:textId="77777777" w:rsidTr="00467507">
        <w:trPr>
          <w:gridAfter w:val="1"/>
          <w:wAfter w:w="12" w:type="dxa"/>
          <w:trHeight w:val="32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31768BDC"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Spray chamber</w:t>
            </w:r>
          </w:p>
        </w:tc>
        <w:tc>
          <w:tcPr>
            <w:tcW w:w="963" w:type="dxa"/>
            <w:tcBorders>
              <w:top w:val="nil"/>
              <w:left w:val="nil"/>
              <w:bottom w:val="single" w:sz="4" w:space="0" w:color="auto"/>
              <w:right w:val="single" w:sz="4" w:space="0" w:color="auto"/>
            </w:tcBorders>
            <w:shd w:val="clear" w:color="auto" w:fill="auto"/>
            <w:noWrap/>
            <w:vAlign w:val="bottom"/>
            <w:hideMark/>
          </w:tcPr>
          <w:p w14:paraId="2BE05735"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1032" w:type="dxa"/>
            <w:tcBorders>
              <w:top w:val="nil"/>
              <w:left w:val="nil"/>
              <w:bottom w:val="single" w:sz="4" w:space="0" w:color="auto"/>
              <w:right w:val="single" w:sz="4" w:space="0" w:color="auto"/>
            </w:tcBorders>
            <w:shd w:val="clear" w:color="auto" w:fill="auto"/>
            <w:noWrap/>
            <w:vAlign w:val="bottom"/>
            <w:hideMark/>
          </w:tcPr>
          <w:p w14:paraId="587E4F63"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300 °C</w:t>
            </w:r>
          </w:p>
        </w:tc>
        <w:tc>
          <w:tcPr>
            <w:tcW w:w="928" w:type="dxa"/>
            <w:tcBorders>
              <w:top w:val="nil"/>
              <w:left w:val="nil"/>
              <w:bottom w:val="single" w:sz="4" w:space="0" w:color="auto"/>
              <w:right w:val="single" w:sz="8" w:space="0" w:color="auto"/>
            </w:tcBorders>
            <w:shd w:val="clear" w:color="auto" w:fill="auto"/>
            <w:noWrap/>
            <w:vAlign w:val="bottom"/>
            <w:hideMark/>
          </w:tcPr>
          <w:p w14:paraId="00B87F95"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410318D9"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11736709"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713A72F2"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Drying gas</w:t>
            </w:r>
          </w:p>
        </w:tc>
        <w:tc>
          <w:tcPr>
            <w:tcW w:w="963" w:type="dxa"/>
            <w:tcBorders>
              <w:top w:val="nil"/>
              <w:left w:val="nil"/>
              <w:bottom w:val="single" w:sz="4" w:space="0" w:color="auto"/>
              <w:right w:val="single" w:sz="4" w:space="0" w:color="auto"/>
            </w:tcBorders>
            <w:shd w:val="clear" w:color="auto" w:fill="auto"/>
            <w:noWrap/>
            <w:vAlign w:val="bottom"/>
            <w:hideMark/>
          </w:tcPr>
          <w:p w14:paraId="6A58B4C8"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1032" w:type="dxa"/>
            <w:tcBorders>
              <w:top w:val="nil"/>
              <w:left w:val="nil"/>
              <w:bottom w:val="single" w:sz="4" w:space="0" w:color="auto"/>
              <w:right w:val="single" w:sz="4" w:space="0" w:color="auto"/>
            </w:tcBorders>
            <w:shd w:val="clear" w:color="auto" w:fill="auto"/>
            <w:noWrap/>
            <w:vAlign w:val="bottom"/>
            <w:hideMark/>
          </w:tcPr>
          <w:p w14:paraId="681C5B0F"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12 l/min</w:t>
            </w:r>
          </w:p>
        </w:tc>
        <w:tc>
          <w:tcPr>
            <w:tcW w:w="928" w:type="dxa"/>
            <w:tcBorders>
              <w:top w:val="nil"/>
              <w:left w:val="nil"/>
              <w:bottom w:val="single" w:sz="4" w:space="0" w:color="auto"/>
              <w:right w:val="single" w:sz="8" w:space="0" w:color="auto"/>
            </w:tcBorders>
            <w:shd w:val="clear" w:color="auto" w:fill="auto"/>
            <w:noWrap/>
            <w:vAlign w:val="bottom"/>
            <w:hideMark/>
          </w:tcPr>
          <w:p w14:paraId="22DE38B3"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4231F43C"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1CF320B1"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13447174"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Nebulizer</w:t>
            </w:r>
          </w:p>
        </w:tc>
        <w:tc>
          <w:tcPr>
            <w:tcW w:w="963" w:type="dxa"/>
            <w:tcBorders>
              <w:top w:val="nil"/>
              <w:left w:val="nil"/>
              <w:bottom w:val="single" w:sz="4" w:space="0" w:color="auto"/>
              <w:right w:val="single" w:sz="4" w:space="0" w:color="auto"/>
            </w:tcBorders>
            <w:shd w:val="clear" w:color="auto" w:fill="auto"/>
            <w:noWrap/>
            <w:vAlign w:val="bottom"/>
            <w:hideMark/>
          </w:tcPr>
          <w:p w14:paraId="43C136EC"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1032" w:type="dxa"/>
            <w:tcBorders>
              <w:top w:val="nil"/>
              <w:left w:val="nil"/>
              <w:bottom w:val="single" w:sz="4" w:space="0" w:color="auto"/>
              <w:right w:val="single" w:sz="4" w:space="0" w:color="auto"/>
            </w:tcBorders>
            <w:shd w:val="clear" w:color="auto" w:fill="auto"/>
            <w:noWrap/>
            <w:vAlign w:val="bottom"/>
            <w:hideMark/>
          </w:tcPr>
          <w:p w14:paraId="6664D605"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60 psi</w:t>
            </w:r>
          </w:p>
        </w:tc>
        <w:tc>
          <w:tcPr>
            <w:tcW w:w="928" w:type="dxa"/>
            <w:tcBorders>
              <w:top w:val="nil"/>
              <w:left w:val="nil"/>
              <w:bottom w:val="single" w:sz="4" w:space="0" w:color="auto"/>
              <w:right w:val="single" w:sz="8" w:space="0" w:color="auto"/>
            </w:tcBorders>
            <w:shd w:val="clear" w:color="auto" w:fill="auto"/>
            <w:noWrap/>
            <w:vAlign w:val="bottom"/>
            <w:hideMark/>
          </w:tcPr>
          <w:p w14:paraId="4573794C"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7A013FA2"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0AAE3632" w14:textId="77777777" w:rsidTr="00467507">
        <w:trPr>
          <w:gridAfter w:val="1"/>
          <w:wAfter w:w="12" w:type="dxa"/>
          <w:trHeight w:val="32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3639DD13"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Quad temp</w:t>
            </w:r>
          </w:p>
        </w:tc>
        <w:tc>
          <w:tcPr>
            <w:tcW w:w="963" w:type="dxa"/>
            <w:tcBorders>
              <w:top w:val="nil"/>
              <w:left w:val="nil"/>
              <w:bottom w:val="single" w:sz="4" w:space="0" w:color="auto"/>
              <w:right w:val="single" w:sz="4" w:space="0" w:color="auto"/>
            </w:tcBorders>
            <w:shd w:val="clear" w:color="auto" w:fill="auto"/>
            <w:noWrap/>
            <w:vAlign w:val="bottom"/>
            <w:hideMark/>
          </w:tcPr>
          <w:p w14:paraId="64E2F346"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1032" w:type="dxa"/>
            <w:tcBorders>
              <w:top w:val="nil"/>
              <w:left w:val="nil"/>
              <w:bottom w:val="single" w:sz="4" w:space="0" w:color="auto"/>
              <w:right w:val="single" w:sz="4" w:space="0" w:color="auto"/>
            </w:tcBorders>
            <w:shd w:val="clear" w:color="auto" w:fill="auto"/>
            <w:noWrap/>
            <w:vAlign w:val="bottom"/>
            <w:hideMark/>
          </w:tcPr>
          <w:p w14:paraId="719BA84E"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100 °C</w:t>
            </w:r>
          </w:p>
        </w:tc>
        <w:tc>
          <w:tcPr>
            <w:tcW w:w="928" w:type="dxa"/>
            <w:tcBorders>
              <w:top w:val="nil"/>
              <w:left w:val="nil"/>
              <w:bottom w:val="single" w:sz="4" w:space="0" w:color="auto"/>
              <w:right w:val="single" w:sz="8" w:space="0" w:color="auto"/>
            </w:tcBorders>
            <w:shd w:val="clear" w:color="auto" w:fill="auto"/>
            <w:noWrap/>
            <w:vAlign w:val="bottom"/>
            <w:hideMark/>
          </w:tcPr>
          <w:p w14:paraId="7B94BD68"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14332F67"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2AEC5C3A" w14:textId="77777777" w:rsidTr="00467507">
        <w:trPr>
          <w:gridAfter w:val="1"/>
          <w:wAfter w:w="12" w:type="dxa"/>
          <w:trHeight w:val="310"/>
        </w:trPr>
        <w:tc>
          <w:tcPr>
            <w:tcW w:w="5519" w:type="dxa"/>
            <w:tcBorders>
              <w:top w:val="nil"/>
              <w:left w:val="single" w:sz="8" w:space="0" w:color="auto"/>
              <w:bottom w:val="single" w:sz="4" w:space="0" w:color="auto"/>
              <w:right w:val="single" w:sz="4" w:space="0" w:color="auto"/>
            </w:tcBorders>
            <w:shd w:val="clear" w:color="auto" w:fill="auto"/>
            <w:noWrap/>
            <w:vAlign w:val="bottom"/>
            <w:hideMark/>
          </w:tcPr>
          <w:p w14:paraId="5861E358"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Vcap+</w:t>
            </w:r>
          </w:p>
        </w:tc>
        <w:tc>
          <w:tcPr>
            <w:tcW w:w="963" w:type="dxa"/>
            <w:tcBorders>
              <w:top w:val="nil"/>
              <w:left w:val="nil"/>
              <w:bottom w:val="single" w:sz="4" w:space="0" w:color="auto"/>
              <w:right w:val="single" w:sz="4" w:space="0" w:color="auto"/>
            </w:tcBorders>
            <w:shd w:val="clear" w:color="auto" w:fill="auto"/>
            <w:noWrap/>
            <w:vAlign w:val="bottom"/>
            <w:hideMark/>
          </w:tcPr>
          <w:p w14:paraId="3E5B963D"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1032" w:type="dxa"/>
            <w:tcBorders>
              <w:top w:val="nil"/>
              <w:left w:val="nil"/>
              <w:bottom w:val="single" w:sz="4" w:space="0" w:color="auto"/>
              <w:right w:val="single" w:sz="4" w:space="0" w:color="auto"/>
            </w:tcBorders>
            <w:shd w:val="clear" w:color="auto" w:fill="auto"/>
            <w:noWrap/>
            <w:vAlign w:val="bottom"/>
            <w:hideMark/>
          </w:tcPr>
          <w:p w14:paraId="5A9F71E2"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3000 V</w:t>
            </w:r>
          </w:p>
        </w:tc>
        <w:tc>
          <w:tcPr>
            <w:tcW w:w="928" w:type="dxa"/>
            <w:tcBorders>
              <w:top w:val="nil"/>
              <w:left w:val="nil"/>
              <w:bottom w:val="single" w:sz="4" w:space="0" w:color="auto"/>
              <w:right w:val="single" w:sz="8" w:space="0" w:color="auto"/>
            </w:tcBorders>
            <w:shd w:val="clear" w:color="auto" w:fill="auto"/>
            <w:noWrap/>
            <w:vAlign w:val="bottom"/>
            <w:hideMark/>
          </w:tcPr>
          <w:p w14:paraId="31E0CF22"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187711A3"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r w:rsidR="00467507" w:rsidRPr="0070553F" w14:paraId="6741E06D" w14:textId="77777777" w:rsidTr="00467507">
        <w:trPr>
          <w:gridAfter w:val="1"/>
          <w:wAfter w:w="12" w:type="dxa"/>
          <w:trHeight w:val="320"/>
        </w:trPr>
        <w:tc>
          <w:tcPr>
            <w:tcW w:w="5519" w:type="dxa"/>
            <w:tcBorders>
              <w:top w:val="nil"/>
              <w:left w:val="single" w:sz="8" w:space="0" w:color="auto"/>
              <w:bottom w:val="single" w:sz="8" w:space="0" w:color="auto"/>
              <w:right w:val="single" w:sz="4" w:space="0" w:color="auto"/>
            </w:tcBorders>
            <w:shd w:val="clear" w:color="auto" w:fill="auto"/>
            <w:noWrap/>
            <w:vAlign w:val="bottom"/>
            <w:hideMark/>
          </w:tcPr>
          <w:p w14:paraId="489AF7E2"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Vcap-</w:t>
            </w:r>
          </w:p>
        </w:tc>
        <w:tc>
          <w:tcPr>
            <w:tcW w:w="963" w:type="dxa"/>
            <w:tcBorders>
              <w:top w:val="nil"/>
              <w:left w:val="nil"/>
              <w:bottom w:val="single" w:sz="8" w:space="0" w:color="auto"/>
              <w:right w:val="single" w:sz="4" w:space="0" w:color="auto"/>
            </w:tcBorders>
            <w:shd w:val="clear" w:color="auto" w:fill="auto"/>
            <w:noWrap/>
            <w:vAlign w:val="bottom"/>
            <w:hideMark/>
          </w:tcPr>
          <w:p w14:paraId="7C2478A2"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1032" w:type="dxa"/>
            <w:tcBorders>
              <w:top w:val="nil"/>
              <w:left w:val="nil"/>
              <w:bottom w:val="single" w:sz="8" w:space="0" w:color="auto"/>
              <w:right w:val="single" w:sz="4" w:space="0" w:color="auto"/>
            </w:tcBorders>
            <w:shd w:val="clear" w:color="auto" w:fill="auto"/>
            <w:noWrap/>
            <w:vAlign w:val="bottom"/>
            <w:hideMark/>
          </w:tcPr>
          <w:p w14:paraId="1E34CF65"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3500 V</w:t>
            </w:r>
          </w:p>
        </w:tc>
        <w:tc>
          <w:tcPr>
            <w:tcW w:w="928" w:type="dxa"/>
            <w:tcBorders>
              <w:top w:val="nil"/>
              <w:left w:val="nil"/>
              <w:bottom w:val="single" w:sz="8" w:space="0" w:color="auto"/>
              <w:right w:val="single" w:sz="8" w:space="0" w:color="auto"/>
            </w:tcBorders>
            <w:shd w:val="clear" w:color="auto" w:fill="auto"/>
            <w:noWrap/>
            <w:vAlign w:val="bottom"/>
            <w:hideMark/>
          </w:tcPr>
          <w:p w14:paraId="6B0528EF" w14:textId="77777777" w:rsidR="00467507" w:rsidRPr="0070553F" w:rsidRDefault="00467507" w:rsidP="00467507">
            <w:pPr>
              <w:spacing w:line="240" w:lineRule="auto"/>
              <w:ind w:firstLine="0"/>
              <w:jc w:val="left"/>
              <w:rPr>
                <w:rFonts w:eastAsia="Times New Roman" w:cs="Times New Roman"/>
                <w:color w:val="000000"/>
                <w:lang w:val="en-GB" w:eastAsia="en-SE"/>
              </w:rPr>
            </w:pPr>
            <w:r w:rsidRPr="0070553F">
              <w:rPr>
                <w:rFonts w:eastAsia="Times New Roman" w:cs="Times New Roman"/>
                <w:color w:val="000000"/>
                <w:lang w:val="en-GB" w:eastAsia="en-SE"/>
              </w:rPr>
              <w:t> </w:t>
            </w:r>
          </w:p>
        </w:tc>
        <w:tc>
          <w:tcPr>
            <w:tcW w:w="222" w:type="dxa"/>
            <w:gridSpan w:val="2"/>
            <w:vAlign w:val="center"/>
            <w:hideMark/>
          </w:tcPr>
          <w:p w14:paraId="40005176" w14:textId="77777777" w:rsidR="00467507" w:rsidRPr="0070553F" w:rsidRDefault="00467507" w:rsidP="00467507">
            <w:pPr>
              <w:spacing w:line="240" w:lineRule="auto"/>
              <w:ind w:firstLine="0"/>
              <w:jc w:val="left"/>
              <w:rPr>
                <w:rFonts w:eastAsia="Times New Roman" w:cs="Times New Roman"/>
                <w:sz w:val="20"/>
                <w:szCs w:val="20"/>
                <w:lang w:val="en-GB" w:eastAsia="en-SE"/>
              </w:rPr>
            </w:pPr>
          </w:p>
        </w:tc>
      </w:tr>
    </w:tbl>
    <w:p w14:paraId="3836ED0A" w14:textId="77777777" w:rsidR="00467507" w:rsidRPr="0070553F" w:rsidRDefault="00467507" w:rsidP="00467507">
      <w:pPr>
        <w:spacing w:line="276" w:lineRule="auto"/>
        <w:ind w:left="284" w:firstLine="0"/>
        <w:jc w:val="left"/>
        <w:rPr>
          <w:rFonts w:cs="Times New Roman"/>
          <w:lang w:val="en-GB"/>
        </w:rPr>
      </w:pPr>
    </w:p>
    <w:p w14:paraId="3084F4DB" w14:textId="77777777" w:rsidR="009B1227" w:rsidRPr="0070553F" w:rsidRDefault="009B1227" w:rsidP="00467507">
      <w:pPr>
        <w:spacing w:line="276" w:lineRule="auto"/>
        <w:ind w:left="284" w:firstLine="0"/>
        <w:jc w:val="left"/>
        <w:rPr>
          <w:rFonts w:cs="Times New Roman"/>
          <w:lang w:val="en-GB"/>
        </w:rPr>
      </w:pPr>
    </w:p>
    <w:p w14:paraId="0CD3C24B" w14:textId="77777777" w:rsidR="009B1227" w:rsidRPr="0070553F" w:rsidRDefault="009B1227" w:rsidP="00467507">
      <w:pPr>
        <w:spacing w:line="276" w:lineRule="auto"/>
        <w:ind w:left="284" w:firstLine="0"/>
        <w:jc w:val="left"/>
        <w:rPr>
          <w:rFonts w:cs="Times New Roman"/>
          <w:lang w:val="en-GB"/>
        </w:rPr>
      </w:pPr>
    </w:p>
    <w:p w14:paraId="150C67C2" w14:textId="1274F43D" w:rsidR="007565EE" w:rsidRPr="0070553F" w:rsidRDefault="007565EE" w:rsidP="007565EE">
      <w:pPr>
        <w:pStyle w:val="Heading4"/>
        <w:rPr>
          <w:rFonts w:cs="Times New Roman"/>
          <w:lang w:val="en-GB"/>
        </w:rPr>
      </w:pPr>
      <w:r w:rsidRPr="0070553F">
        <w:rPr>
          <w:rFonts w:cs="Times New Roman"/>
          <w:b/>
          <w:bCs/>
          <w:lang w:val="en-GB"/>
        </w:rPr>
        <w:lastRenderedPageBreak/>
        <w:t xml:space="preserve">Protocol 3:  </w:t>
      </w:r>
      <w:r w:rsidRPr="0070553F">
        <w:rPr>
          <w:rFonts w:cs="Times New Roman"/>
          <w:b/>
          <w:lang w:val="en-GB"/>
        </w:rPr>
        <w:t>SDS-PAGE minigel electrophoresis kit</w:t>
      </w:r>
      <w:r w:rsidRPr="0070553F">
        <w:rPr>
          <w:rFonts w:cs="Times New Roman"/>
          <w:b/>
          <w:lang w:val="en-GB"/>
        </w:rPr>
        <w:br/>
      </w:r>
      <w:r w:rsidRPr="0070553F">
        <w:rPr>
          <w:rFonts w:cs="Times New Roman"/>
          <w:lang w:val="en-GB"/>
        </w:rPr>
        <w:t>(Anna-Lovisa Nynäs, 2016-12-08 (Updated by Olga Gladchuk 2024-04-04))</w:t>
      </w:r>
    </w:p>
    <w:p w14:paraId="26ABD0D0" w14:textId="77777777" w:rsidR="007565EE" w:rsidRPr="0070553F" w:rsidRDefault="007565EE" w:rsidP="007565EE">
      <w:pPr>
        <w:pStyle w:val="Textafterheading"/>
        <w:rPr>
          <w:rFonts w:cs="Times New Roman"/>
          <w:lang w:val="en-GB"/>
        </w:rPr>
      </w:pPr>
    </w:p>
    <w:p w14:paraId="17F52BDC" w14:textId="11287488" w:rsidR="007565EE" w:rsidRPr="0070553F" w:rsidRDefault="007565EE" w:rsidP="007565EE">
      <w:pPr>
        <w:shd w:val="clear" w:color="auto" w:fill="FFFFFF"/>
        <w:spacing w:line="276" w:lineRule="auto"/>
        <w:ind w:firstLine="0"/>
        <w:rPr>
          <w:rFonts w:cs="Times New Roman"/>
          <w:lang w:val="en-GB"/>
        </w:rPr>
      </w:pPr>
      <w:bookmarkStart w:id="108" w:name="_Hlk163123379"/>
      <w:r w:rsidRPr="0070553F">
        <w:rPr>
          <w:rFonts w:cs="Times New Roman"/>
          <w:lang w:val="en-GB"/>
        </w:rPr>
        <w:t>Material</w:t>
      </w:r>
      <w:r w:rsidR="004337C7" w:rsidRPr="0070553F">
        <w:rPr>
          <w:rFonts w:cs="Times New Roman"/>
          <w:lang w:val="en-GB"/>
        </w:rPr>
        <w:t>s</w:t>
      </w:r>
      <w:r w:rsidRPr="0070553F">
        <w:rPr>
          <w:rFonts w:cs="Times New Roman"/>
          <w:lang w:val="en-GB"/>
        </w:rPr>
        <w:t xml:space="preserve"> and reagents</w:t>
      </w:r>
    </w:p>
    <w:p w14:paraId="33A05B1C" w14:textId="77777777" w:rsidR="007565EE" w:rsidRPr="0070553F" w:rsidRDefault="007565EE" w:rsidP="00C200AB">
      <w:pPr>
        <w:pStyle w:val="ListParagraph"/>
        <w:numPr>
          <w:ilvl w:val="0"/>
          <w:numId w:val="11"/>
        </w:numPr>
        <w:shd w:val="clear" w:color="auto" w:fill="FFFFFF"/>
        <w:spacing w:line="276" w:lineRule="auto"/>
        <w:rPr>
          <w:rFonts w:eastAsia="Times New Roman" w:cs="Times New Roman"/>
          <w:color w:val="0D0D0D"/>
          <w:shd w:val="clear" w:color="auto" w:fill="FFFFFF"/>
          <w:lang w:val="en-GB" w:eastAsia="en-SE"/>
        </w:rPr>
      </w:pPr>
      <w:r w:rsidRPr="0070553F">
        <w:rPr>
          <w:rFonts w:eastAsia="Times New Roman" w:cs="Times New Roman"/>
          <w:color w:val="0D0D0D"/>
          <w:shd w:val="clear" w:color="auto" w:fill="FFFFFF"/>
          <w:lang w:val="en-GB" w:eastAsia="en-SE"/>
        </w:rPr>
        <w:t>Reducing agent (Novex Bolt™ Sample reducing agent (10 X))</w:t>
      </w:r>
    </w:p>
    <w:p w14:paraId="29D3FFE3" w14:textId="77777777" w:rsidR="007565EE" w:rsidRPr="0070553F" w:rsidRDefault="007565EE" w:rsidP="00C200AB">
      <w:pPr>
        <w:pStyle w:val="ListParagraph"/>
        <w:numPr>
          <w:ilvl w:val="0"/>
          <w:numId w:val="11"/>
        </w:numPr>
        <w:shd w:val="clear" w:color="auto" w:fill="FFFFFF"/>
        <w:spacing w:line="276" w:lineRule="auto"/>
        <w:rPr>
          <w:rFonts w:eastAsia="Times New Roman" w:cs="Times New Roman"/>
          <w:color w:val="0D0D0D"/>
          <w:shd w:val="clear" w:color="auto" w:fill="FFFFFF"/>
          <w:lang w:val="en-GB" w:eastAsia="en-SE"/>
        </w:rPr>
      </w:pPr>
      <w:r w:rsidRPr="0070553F">
        <w:rPr>
          <w:rFonts w:eastAsia="Times New Roman" w:cs="Times New Roman"/>
          <w:color w:val="0D0D0D"/>
          <w:shd w:val="clear" w:color="auto" w:fill="FFFFFF"/>
          <w:lang w:val="en-GB" w:eastAsia="en-SE"/>
        </w:rPr>
        <w:t>Sample buffer (Novex Bolt™ LDS sample buffer (4%))</w:t>
      </w:r>
    </w:p>
    <w:p w14:paraId="450C8294" w14:textId="77777777" w:rsidR="007565EE" w:rsidRPr="0070553F" w:rsidRDefault="007565EE" w:rsidP="00C200AB">
      <w:pPr>
        <w:pStyle w:val="ListParagraph"/>
        <w:numPr>
          <w:ilvl w:val="0"/>
          <w:numId w:val="11"/>
        </w:numPr>
        <w:shd w:val="clear" w:color="auto" w:fill="FFFFFF"/>
        <w:spacing w:line="276" w:lineRule="auto"/>
        <w:rPr>
          <w:rFonts w:eastAsia="Times New Roman" w:cs="Times New Roman"/>
          <w:color w:val="0D0D0D"/>
          <w:shd w:val="clear" w:color="auto" w:fill="FFFFFF"/>
          <w:lang w:val="en-GB" w:eastAsia="en-SE"/>
        </w:rPr>
      </w:pPr>
      <w:r w:rsidRPr="0070553F">
        <w:rPr>
          <w:rFonts w:eastAsia="Times New Roman" w:cs="Times New Roman"/>
          <w:color w:val="0D0D0D"/>
          <w:shd w:val="clear" w:color="auto" w:fill="FFFFFF"/>
          <w:lang w:val="en-GB" w:eastAsia="en-SE"/>
        </w:rPr>
        <w:t>Minigel (Invitrogen Bolt™ 4-12% Bis-Tris Plus, 12 well)</w:t>
      </w:r>
    </w:p>
    <w:p w14:paraId="0BFA3CD0" w14:textId="77777777" w:rsidR="007565EE" w:rsidRPr="0070553F" w:rsidRDefault="007565EE" w:rsidP="00C200AB">
      <w:pPr>
        <w:pStyle w:val="ListParagraph"/>
        <w:numPr>
          <w:ilvl w:val="0"/>
          <w:numId w:val="11"/>
        </w:numPr>
        <w:shd w:val="clear" w:color="auto" w:fill="FFFFFF"/>
        <w:spacing w:line="276" w:lineRule="auto"/>
        <w:rPr>
          <w:rFonts w:eastAsia="Times New Roman" w:cs="Times New Roman"/>
          <w:color w:val="0D0D0D"/>
          <w:shd w:val="clear" w:color="auto" w:fill="FFFFFF"/>
          <w:lang w:val="en-GB" w:eastAsia="en-SE"/>
        </w:rPr>
      </w:pPr>
      <w:r w:rsidRPr="0070553F">
        <w:rPr>
          <w:rFonts w:eastAsia="Times New Roman" w:cs="Times New Roman"/>
          <w:color w:val="0D0D0D"/>
          <w:shd w:val="clear" w:color="auto" w:fill="FFFFFF"/>
          <w:lang w:val="en-GB" w:eastAsia="en-SE"/>
        </w:rPr>
        <w:t xml:space="preserve">Protein ladder (Invitrogen SeeBlue® Plus2 Prestained, Standard) </w:t>
      </w:r>
    </w:p>
    <w:p w14:paraId="19FBB143" w14:textId="77777777" w:rsidR="007565EE" w:rsidRPr="0070553F" w:rsidRDefault="007565EE" w:rsidP="00C200AB">
      <w:pPr>
        <w:pStyle w:val="ListParagraph"/>
        <w:numPr>
          <w:ilvl w:val="0"/>
          <w:numId w:val="11"/>
        </w:numPr>
        <w:shd w:val="clear" w:color="auto" w:fill="FFFFFF"/>
        <w:spacing w:line="276" w:lineRule="auto"/>
        <w:rPr>
          <w:rFonts w:eastAsia="Times New Roman" w:cs="Times New Roman"/>
          <w:color w:val="0D0D0D"/>
          <w:shd w:val="clear" w:color="auto" w:fill="FFFFFF"/>
          <w:lang w:val="en-GB" w:eastAsia="en-SE"/>
        </w:rPr>
      </w:pPr>
      <w:r w:rsidRPr="0070553F">
        <w:rPr>
          <w:rFonts w:eastAsia="Times New Roman" w:cs="Times New Roman"/>
          <w:color w:val="0D0D0D"/>
          <w:shd w:val="clear" w:color="auto" w:fill="FFFFFF"/>
          <w:lang w:val="en-GB" w:eastAsia="en-SE"/>
        </w:rPr>
        <w:t>Running buffer (20X dilution of stock)</w:t>
      </w:r>
    </w:p>
    <w:p w14:paraId="67CC0592" w14:textId="77777777" w:rsidR="007565EE" w:rsidRPr="0070553F" w:rsidRDefault="007565EE" w:rsidP="00C200AB">
      <w:pPr>
        <w:pStyle w:val="ListParagraph"/>
        <w:numPr>
          <w:ilvl w:val="0"/>
          <w:numId w:val="11"/>
        </w:numPr>
        <w:shd w:val="clear" w:color="auto" w:fill="FFFFFF"/>
        <w:spacing w:line="276" w:lineRule="auto"/>
        <w:rPr>
          <w:rFonts w:eastAsia="Times New Roman" w:cs="Times New Roman"/>
          <w:color w:val="0D0D0D"/>
          <w:shd w:val="clear" w:color="auto" w:fill="FFFFFF"/>
          <w:lang w:val="en-GB" w:eastAsia="en-SE"/>
        </w:rPr>
      </w:pPr>
      <w:r w:rsidRPr="0070553F">
        <w:rPr>
          <w:rFonts w:eastAsia="Times New Roman" w:cs="Times New Roman"/>
          <w:color w:val="0D0D0D"/>
          <w:shd w:val="clear" w:color="auto" w:fill="FFFFFF"/>
          <w:lang w:val="en-GB" w:eastAsia="en-SE"/>
        </w:rPr>
        <w:t>Safe stain (Thermo Scientific, GelCode™ Blue safe protein stain)</w:t>
      </w:r>
    </w:p>
    <w:p w14:paraId="18FE8EA7" w14:textId="182D14B8" w:rsidR="007565EE" w:rsidRPr="0070553F" w:rsidRDefault="007565EE" w:rsidP="007565EE">
      <w:pPr>
        <w:shd w:val="clear" w:color="auto" w:fill="FFFFFF"/>
        <w:spacing w:line="276" w:lineRule="auto"/>
        <w:ind w:firstLine="0"/>
        <w:rPr>
          <w:rFonts w:eastAsia="Times New Roman" w:cs="Times New Roman"/>
          <w:color w:val="212121"/>
          <w:lang w:val="en-GB" w:eastAsia="en-SE"/>
        </w:rPr>
      </w:pPr>
      <w:r w:rsidRPr="0070553F">
        <w:rPr>
          <w:rFonts w:eastAsia="Times New Roman" w:cs="Times New Roman"/>
          <w:color w:val="212121"/>
          <w:lang w:val="en-GB" w:eastAsia="en-SE"/>
        </w:rPr>
        <w:t>Protocol:</w:t>
      </w:r>
    </w:p>
    <w:p w14:paraId="78B3639F" w14:textId="2A8B6AB1" w:rsidR="007565EE" w:rsidRPr="008D24A6" w:rsidRDefault="007565EE" w:rsidP="008D24A6">
      <w:pPr>
        <w:pStyle w:val="ListParagraph"/>
        <w:numPr>
          <w:ilvl w:val="0"/>
          <w:numId w:val="29"/>
        </w:numPr>
        <w:spacing w:line="276" w:lineRule="auto"/>
        <w:jc w:val="left"/>
        <w:rPr>
          <w:rFonts w:cs="Times New Roman"/>
          <w:lang w:val="en-GB"/>
        </w:rPr>
      </w:pPr>
      <w:r w:rsidRPr="008D24A6">
        <w:rPr>
          <w:rFonts w:cs="Times New Roman"/>
          <w:lang w:val="en-GB"/>
        </w:rPr>
        <w:t xml:space="preserve">Prepare running buffer (50 ml of 20X running buffer + 950 ml of </w:t>
      </w:r>
      <w:r w:rsidR="00180138" w:rsidRPr="008D24A6">
        <w:rPr>
          <w:rFonts w:cs="Times New Roman"/>
          <w:lang w:val="en-GB"/>
        </w:rPr>
        <w:t>MilliQ</w:t>
      </w:r>
      <w:r w:rsidRPr="008D24A6">
        <w:rPr>
          <w:rFonts w:cs="Times New Roman"/>
          <w:lang w:val="en-GB"/>
        </w:rPr>
        <w:t xml:space="preserve"> water)</w:t>
      </w:r>
    </w:p>
    <w:p w14:paraId="1501CB7E" w14:textId="2546E47A" w:rsidR="007565EE" w:rsidRPr="008D24A6" w:rsidRDefault="007565EE" w:rsidP="008D24A6">
      <w:pPr>
        <w:pStyle w:val="ListParagraph"/>
        <w:numPr>
          <w:ilvl w:val="0"/>
          <w:numId w:val="29"/>
        </w:numPr>
        <w:spacing w:line="276" w:lineRule="auto"/>
        <w:jc w:val="left"/>
        <w:rPr>
          <w:rFonts w:cs="Times New Roman"/>
          <w:lang w:val="en-GB"/>
        </w:rPr>
      </w:pPr>
      <w:r w:rsidRPr="008D24A6">
        <w:rPr>
          <w:rFonts w:cs="Times New Roman"/>
          <w:lang w:val="en-GB"/>
        </w:rPr>
        <w:t>In an Eppendorf tube make a master mix (MM) of the reducing agent, sample buffer and MQ water (Keep the reagents cold). For each sample (25 µl MM+ 5 µl sample):</w:t>
      </w:r>
    </w:p>
    <w:p w14:paraId="00E856A7" w14:textId="7D0DAA8A" w:rsidR="007565EE" w:rsidRPr="008D24A6" w:rsidRDefault="008D24A6" w:rsidP="008D24A6">
      <w:pPr>
        <w:spacing w:line="276" w:lineRule="auto"/>
        <w:ind w:left="426"/>
        <w:jc w:val="left"/>
        <w:rPr>
          <w:rFonts w:cs="Times New Roman"/>
          <w:lang w:val="en-GB"/>
        </w:rPr>
      </w:pPr>
      <w:r>
        <w:rPr>
          <w:rFonts w:cs="Times New Roman"/>
          <w:lang w:val="en-GB"/>
        </w:rPr>
        <w:t xml:space="preserve">- </w:t>
      </w:r>
      <w:r w:rsidR="007565EE" w:rsidRPr="008D24A6">
        <w:rPr>
          <w:rFonts w:cs="Times New Roman"/>
          <w:b/>
          <w:bCs/>
          <w:lang w:val="en-GB"/>
        </w:rPr>
        <w:t>7.5</w:t>
      </w:r>
      <w:r w:rsidR="007565EE" w:rsidRPr="008D24A6">
        <w:rPr>
          <w:rFonts w:cs="Times New Roman"/>
          <w:lang w:val="en-GB"/>
        </w:rPr>
        <w:t xml:space="preserve"> µl Sample buffer</w:t>
      </w:r>
    </w:p>
    <w:p w14:paraId="6C50E8C8" w14:textId="1957C432" w:rsidR="007565EE" w:rsidRPr="0070553F" w:rsidRDefault="008D24A6" w:rsidP="008D24A6">
      <w:pPr>
        <w:pStyle w:val="ListParagraph"/>
        <w:spacing w:line="276" w:lineRule="auto"/>
        <w:ind w:left="644" w:firstLine="0"/>
        <w:jc w:val="left"/>
        <w:rPr>
          <w:rFonts w:cs="Times New Roman"/>
          <w:lang w:val="en-GB"/>
        </w:rPr>
      </w:pPr>
      <w:r>
        <w:rPr>
          <w:rFonts w:cs="Times New Roman"/>
          <w:lang w:val="en-GB"/>
        </w:rPr>
        <w:t xml:space="preserve"> - </w:t>
      </w:r>
      <w:r w:rsidR="007565EE" w:rsidRPr="008D24A6">
        <w:rPr>
          <w:rFonts w:cs="Times New Roman"/>
          <w:b/>
          <w:bCs/>
          <w:lang w:val="en-GB"/>
        </w:rPr>
        <w:t>3</w:t>
      </w:r>
      <w:r w:rsidR="007565EE" w:rsidRPr="0070553F">
        <w:rPr>
          <w:rFonts w:cs="Times New Roman"/>
          <w:lang w:val="en-GB"/>
        </w:rPr>
        <w:t xml:space="preserve"> µl Reducing agent</w:t>
      </w:r>
    </w:p>
    <w:p w14:paraId="76FF2FA0" w14:textId="570E6484" w:rsidR="007565EE" w:rsidRPr="0070553F" w:rsidRDefault="008D24A6" w:rsidP="008D24A6">
      <w:pPr>
        <w:pStyle w:val="ListParagraph"/>
        <w:spacing w:line="276" w:lineRule="auto"/>
        <w:ind w:left="644" w:firstLine="0"/>
        <w:jc w:val="left"/>
        <w:rPr>
          <w:rFonts w:cs="Times New Roman"/>
          <w:lang w:val="en-GB"/>
        </w:rPr>
      </w:pPr>
      <w:r>
        <w:rPr>
          <w:rFonts w:cs="Times New Roman"/>
          <w:lang w:val="en-GB"/>
        </w:rPr>
        <w:t xml:space="preserve"> - </w:t>
      </w:r>
      <w:r w:rsidR="007565EE" w:rsidRPr="008D24A6">
        <w:rPr>
          <w:rFonts w:cs="Times New Roman"/>
          <w:b/>
          <w:bCs/>
          <w:lang w:val="en-GB"/>
        </w:rPr>
        <w:t>14.5</w:t>
      </w:r>
      <w:r w:rsidR="007565EE" w:rsidRPr="0070553F">
        <w:rPr>
          <w:rFonts w:cs="Times New Roman"/>
          <w:lang w:val="en-GB"/>
        </w:rPr>
        <w:t xml:space="preserve"> µl MQ water</w:t>
      </w:r>
    </w:p>
    <w:p w14:paraId="36D2F2F4" w14:textId="77777777" w:rsidR="007565EE" w:rsidRPr="0070553F" w:rsidRDefault="007565EE" w:rsidP="008D24A6">
      <w:pPr>
        <w:pStyle w:val="ListParagraph"/>
        <w:numPr>
          <w:ilvl w:val="0"/>
          <w:numId w:val="29"/>
        </w:numPr>
        <w:spacing w:line="276" w:lineRule="auto"/>
        <w:jc w:val="left"/>
        <w:rPr>
          <w:rFonts w:cs="Times New Roman"/>
          <w:lang w:val="en-GB"/>
        </w:rPr>
      </w:pPr>
      <w:r w:rsidRPr="0070553F">
        <w:rPr>
          <w:rFonts w:cs="Times New Roman"/>
          <w:lang w:val="en-GB"/>
        </w:rPr>
        <w:t>Mix 25 µl of the master mix and 5 µl of the sample in an Eppendorf tube. Centrifuge briefly to make sure everything is down in the tip.</w:t>
      </w:r>
    </w:p>
    <w:p w14:paraId="55BF4EC9" w14:textId="77777777" w:rsidR="007565EE" w:rsidRPr="0070553F" w:rsidRDefault="007565EE" w:rsidP="008D24A6">
      <w:pPr>
        <w:pStyle w:val="ListParagraph"/>
        <w:numPr>
          <w:ilvl w:val="0"/>
          <w:numId w:val="29"/>
        </w:numPr>
        <w:spacing w:line="276" w:lineRule="auto"/>
        <w:jc w:val="left"/>
        <w:rPr>
          <w:rFonts w:cs="Times New Roman"/>
          <w:lang w:val="en-GB"/>
        </w:rPr>
      </w:pPr>
      <w:r w:rsidRPr="0070553F">
        <w:rPr>
          <w:rFonts w:cs="Times New Roman"/>
          <w:lang w:val="en-GB"/>
        </w:rPr>
        <w:t xml:space="preserve">Heat the samples in Eppendorf ThermoMixer for 100 ˚C for 10 minutes or use a water bath. Centrifuge briefly again. </w:t>
      </w:r>
    </w:p>
    <w:p w14:paraId="273E4E30" w14:textId="77777777" w:rsidR="007565EE" w:rsidRPr="0070553F" w:rsidRDefault="007565EE" w:rsidP="008D24A6">
      <w:pPr>
        <w:pStyle w:val="ListParagraph"/>
        <w:numPr>
          <w:ilvl w:val="0"/>
          <w:numId w:val="29"/>
        </w:numPr>
        <w:spacing w:line="276" w:lineRule="auto"/>
        <w:jc w:val="left"/>
        <w:rPr>
          <w:rFonts w:cs="Times New Roman"/>
          <w:lang w:val="en-GB"/>
        </w:rPr>
      </w:pPr>
      <w:r w:rsidRPr="0070553F">
        <w:rPr>
          <w:rFonts w:cs="Times New Roman"/>
          <w:lang w:val="en-GB"/>
        </w:rPr>
        <w:t>Take out the minigel from its plastic bag. Remove the comb and rinse the wells 3 X with running buffer. Remove the tape strip on the backside of the gel. Put the gel into the tank and fill the wells with buffer. Make sure there are no bubbles in the wells. Fill the tank chamber with buffer to the fill line.</w:t>
      </w:r>
    </w:p>
    <w:p w14:paraId="1C4A40C3" w14:textId="412A51A8" w:rsidR="007565EE" w:rsidRPr="0070553F" w:rsidRDefault="007565EE" w:rsidP="008D24A6">
      <w:pPr>
        <w:pStyle w:val="ListParagraph"/>
        <w:numPr>
          <w:ilvl w:val="0"/>
          <w:numId w:val="29"/>
        </w:numPr>
        <w:spacing w:line="276" w:lineRule="auto"/>
        <w:jc w:val="left"/>
        <w:rPr>
          <w:rFonts w:cs="Times New Roman"/>
          <w:lang w:val="en-GB"/>
        </w:rPr>
      </w:pPr>
      <w:r w:rsidRPr="0070553F">
        <w:rPr>
          <w:rFonts w:cs="Times New Roman"/>
          <w:lang w:val="en-GB"/>
        </w:rPr>
        <w:t xml:space="preserve">Load </w:t>
      </w:r>
      <w:r w:rsidR="002A5E9D" w:rsidRPr="0070553F">
        <w:rPr>
          <w:rFonts w:cs="Times New Roman"/>
          <w:lang w:val="en-GB"/>
        </w:rPr>
        <w:t>all</w:t>
      </w:r>
      <w:r w:rsidRPr="0070553F">
        <w:rPr>
          <w:rFonts w:cs="Times New Roman"/>
          <w:lang w:val="en-GB"/>
        </w:rPr>
        <w:t xml:space="preserve"> the sample into the well. Load 5 µl of protein ladder in the last empty well.</w:t>
      </w:r>
    </w:p>
    <w:p w14:paraId="67A32A97" w14:textId="77777777" w:rsidR="007565EE" w:rsidRPr="0070553F" w:rsidRDefault="007565EE" w:rsidP="008D24A6">
      <w:pPr>
        <w:pStyle w:val="ListParagraph"/>
        <w:numPr>
          <w:ilvl w:val="0"/>
          <w:numId w:val="29"/>
        </w:numPr>
        <w:spacing w:line="276" w:lineRule="auto"/>
        <w:jc w:val="left"/>
        <w:rPr>
          <w:rFonts w:cs="Times New Roman"/>
          <w:lang w:val="en-GB"/>
        </w:rPr>
      </w:pPr>
      <w:r w:rsidRPr="0070553F">
        <w:rPr>
          <w:rFonts w:cs="Times New Roman"/>
          <w:lang w:val="en-GB"/>
        </w:rPr>
        <w:t>Put down the gel and make sure it is covered with buffer.</w:t>
      </w:r>
    </w:p>
    <w:p w14:paraId="79A5D412" w14:textId="77777777" w:rsidR="007565EE" w:rsidRPr="0070553F" w:rsidRDefault="007565EE" w:rsidP="008D24A6">
      <w:pPr>
        <w:pStyle w:val="ListParagraph"/>
        <w:numPr>
          <w:ilvl w:val="0"/>
          <w:numId w:val="29"/>
        </w:numPr>
        <w:spacing w:line="276" w:lineRule="auto"/>
        <w:jc w:val="left"/>
        <w:rPr>
          <w:rFonts w:cs="Times New Roman"/>
          <w:lang w:val="en-GB"/>
        </w:rPr>
      </w:pPr>
      <w:r w:rsidRPr="0070553F">
        <w:rPr>
          <w:rFonts w:cs="Times New Roman"/>
          <w:lang w:val="en-GB"/>
        </w:rPr>
        <w:t>Put on the tank lid and make sure the electrodes are connected.</w:t>
      </w:r>
    </w:p>
    <w:p w14:paraId="69C5A1FC" w14:textId="77777777" w:rsidR="007565EE" w:rsidRPr="0070553F" w:rsidRDefault="007565EE" w:rsidP="008D24A6">
      <w:pPr>
        <w:pStyle w:val="ListParagraph"/>
        <w:numPr>
          <w:ilvl w:val="0"/>
          <w:numId w:val="29"/>
        </w:numPr>
        <w:spacing w:line="276" w:lineRule="auto"/>
        <w:jc w:val="left"/>
        <w:rPr>
          <w:rFonts w:cs="Times New Roman"/>
          <w:lang w:val="en-GB"/>
        </w:rPr>
      </w:pPr>
      <w:r w:rsidRPr="0070553F">
        <w:rPr>
          <w:rFonts w:cs="Times New Roman"/>
          <w:lang w:val="en-GB"/>
        </w:rPr>
        <w:t xml:space="preserve">Turn on the “electric” source, set the voltage to 130 V and run for 30-40 minutes. If there are bubbles formed at the electrode bar it is running properly. </w:t>
      </w:r>
    </w:p>
    <w:p w14:paraId="5DE42CAB" w14:textId="0C6AD50B" w:rsidR="007565EE" w:rsidRPr="0070553F" w:rsidRDefault="007565EE" w:rsidP="008D24A6">
      <w:pPr>
        <w:pStyle w:val="ListParagraph"/>
        <w:numPr>
          <w:ilvl w:val="0"/>
          <w:numId w:val="29"/>
        </w:numPr>
        <w:spacing w:line="276" w:lineRule="auto"/>
        <w:jc w:val="left"/>
        <w:rPr>
          <w:rFonts w:cs="Times New Roman"/>
          <w:lang w:val="en-GB"/>
        </w:rPr>
      </w:pPr>
      <w:r w:rsidRPr="0070553F">
        <w:rPr>
          <w:rFonts w:cs="Times New Roman"/>
          <w:lang w:val="en-GB"/>
        </w:rPr>
        <w:t xml:space="preserve">Take out the gel from the tank. Break the case with a scalpel. Cut </w:t>
      </w:r>
      <w:r w:rsidR="002A5E9D" w:rsidRPr="0070553F">
        <w:rPr>
          <w:rFonts w:cs="Times New Roman"/>
          <w:lang w:val="en-GB"/>
        </w:rPr>
        <w:t>off</w:t>
      </w:r>
      <w:r w:rsidRPr="0070553F">
        <w:rPr>
          <w:rFonts w:cs="Times New Roman"/>
          <w:lang w:val="en-GB"/>
        </w:rPr>
        <w:t xml:space="preserve"> the thick part in the foot of the gel. Put the gel carefully into a container with MQ water. Wash 3 x 5 min while shaking gently.</w:t>
      </w:r>
    </w:p>
    <w:p w14:paraId="15927A16" w14:textId="77777777" w:rsidR="007565EE" w:rsidRPr="0070553F" w:rsidRDefault="007565EE" w:rsidP="008D24A6">
      <w:pPr>
        <w:pStyle w:val="ListParagraph"/>
        <w:numPr>
          <w:ilvl w:val="0"/>
          <w:numId w:val="29"/>
        </w:numPr>
        <w:spacing w:line="276" w:lineRule="auto"/>
        <w:jc w:val="left"/>
        <w:rPr>
          <w:rFonts w:cs="Times New Roman"/>
          <w:lang w:val="en-GB"/>
        </w:rPr>
      </w:pPr>
      <w:r w:rsidRPr="0070553F">
        <w:rPr>
          <w:rFonts w:cs="Times New Roman"/>
          <w:lang w:val="en-GB"/>
        </w:rPr>
        <w:t>Stain with approximately 20 ml safe stain (the gel needs to be covered) for 15 minutes or longer while shaking gently.</w:t>
      </w:r>
    </w:p>
    <w:p w14:paraId="2F6248ED" w14:textId="77777777" w:rsidR="007565EE" w:rsidRPr="0070553F" w:rsidRDefault="007565EE" w:rsidP="008D24A6">
      <w:pPr>
        <w:pStyle w:val="ListParagraph"/>
        <w:numPr>
          <w:ilvl w:val="0"/>
          <w:numId w:val="29"/>
        </w:numPr>
        <w:spacing w:line="276" w:lineRule="auto"/>
        <w:jc w:val="left"/>
        <w:rPr>
          <w:rFonts w:cs="Times New Roman"/>
          <w:lang w:val="en-GB"/>
        </w:rPr>
      </w:pPr>
      <w:r w:rsidRPr="0070553F">
        <w:rPr>
          <w:rFonts w:cs="Times New Roman"/>
          <w:lang w:val="en-GB"/>
        </w:rPr>
        <w:t>Destain with MQ water over night. Change the water once or twice.</w:t>
      </w:r>
    </w:p>
    <w:bookmarkEnd w:id="108"/>
    <w:p w14:paraId="0AA3B362" w14:textId="77777777" w:rsidR="007565EE" w:rsidRPr="0070553F" w:rsidRDefault="007565EE" w:rsidP="007565EE">
      <w:pPr>
        <w:pStyle w:val="Textafterheading"/>
        <w:rPr>
          <w:rFonts w:cs="Times New Roman"/>
          <w:lang w:val="en-GB"/>
        </w:rPr>
      </w:pPr>
    </w:p>
    <w:p w14:paraId="532E4532" w14:textId="77777777" w:rsidR="00E6206D" w:rsidRPr="0070553F" w:rsidRDefault="00E6206D" w:rsidP="00E6206D">
      <w:pPr>
        <w:rPr>
          <w:rFonts w:cs="Times New Roman"/>
          <w:lang w:val="en-GB"/>
        </w:rPr>
      </w:pPr>
    </w:p>
    <w:p w14:paraId="6A33581E" w14:textId="77777777" w:rsidR="00E6206D" w:rsidRPr="0070553F" w:rsidRDefault="00E6206D" w:rsidP="00E6206D">
      <w:pPr>
        <w:rPr>
          <w:rFonts w:cs="Times New Roman"/>
          <w:lang w:val="en-GB"/>
        </w:rPr>
      </w:pPr>
    </w:p>
    <w:p w14:paraId="7B03F852" w14:textId="77777777" w:rsidR="00E6206D" w:rsidRPr="0070553F" w:rsidRDefault="00E6206D" w:rsidP="00E6206D">
      <w:pPr>
        <w:rPr>
          <w:rFonts w:cs="Times New Roman"/>
          <w:lang w:val="en-GB"/>
        </w:rPr>
      </w:pPr>
    </w:p>
    <w:p w14:paraId="4FDCD3F1" w14:textId="5A3FC8F5" w:rsidR="004337C7" w:rsidRDefault="004337C7" w:rsidP="004337C7">
      <w:pPr>
        <w:pStyle w:val="Heading4"/>
        <w:rPr>
          <w:rFonts w:cs="Times New Roman"/>
          <w:b/>
          <w:bCs/>
          <w:lang w:val="en-GB"/>
        </w:rPr>
      </w:pPr>
      <w:r w:rsidRPr="0070553F">
        <w:rPr>
          <w:rFonts w:cs="Times New Roman"/>
          <w:b/>
          <w:bCs/>
          <w:lang w:val="en-GB"/>
        </w:rPr>
        <w:lastRenderedPageBreak/>
        <w:t>Protocol 4</w:t>
      </w:r>
      <w:r w:rsidRPr="0070553F">
        <w:rPr>
          <w:rFonts w:cs="Times New Roman"/>
          <w:lang w:val="en-GB"/>
        </w:rPr>
        <w:t xml:space="preserve"> </w:t>
      </w:r>
      <w:r w:rsidRPr="0070553F">
        <w:rPr>
          <w:rFonts w:cs="Times New Roman"/>
          <w:b/>
          <w:bCs/>
          <w:lang w:val="en-GB"/>
        </w:rPr>
        <w:t>Determination of protein concentration with BCA assay in plate</w:t>
      </w:r>
    </w:p>
    <w:p w14:paraId="3521072E" w14:textId="32D58EFF" w:rsidR="003C5A12" w:rsidRPr="003C5A12" w:rsidRDefault="003C5A12" w:rsidP="003C5A12">
      <w:pPr>
        <w:pStyle w:val="Textafterheading"/>
        <w:rPr>
          <w:i/>
          <w:iCs/>
          <w:lang w:val="en-GB"/>
        </w:rPr>
      </w:pPr>
      <w:r w:rsidRPr="003C5A12">
        <w:rPr>
          <w:rFonts w:cs="Times New Roman"/>
          <w:i/>
          <w:iCs/>
          <w:lang w:val="en-GB"/>
        </w:rPr>
        <w:t>(Anna-Lovisa Nynäs, 2024)</w:t>
      </w:r>
    </w:p>
    <w:p w14:paraId="27415181" w14:textId="77777777" w:rsidR="004337C7" w:rsidRPr="0070553F" w:rsidRDefault="004337C7" w:rsidP="004337C7">
      <w:pPr>
        <w:pStyle w:val="Textafterheading"/>
        <w:rPr>
          <w:rFonts w:cs="Times New Roman"/>
          <w:lang w:val="en-GB"/>
        </w:rPr>
      </w:pPr>
    </w:p>
    <w:p w14:paraId="3B07E4F6" w14:textId="77777777" w:rsidR="004337C7" w:rsidRPr="0070553F" w:rsidRDefault="004337C7" w:rsidP="004337C7">
      <w:pPr>
        <w:shd w:val="clear" w:color="auto" w:fill="FFFFFF"/>
        <w:spacing w:line="276" w:lineRule="auto"/>
        <w:ind w:firstLine="0"/>
        <w:rPr>
          <w:rFonts w:cs="Times New Roman"/>
          <w:lang w:val="en-GB"/>
        </w:rPr>
      </w:pPr>
      <w:r w:rsidRPr="0070553F">
        <w:rPr>
          <w:rFonts w:cs="Times New Roman"/>
          <w:lang w:val="en-GB"/>
        </w:rPr>
        <w:t>Materials and reagents</w:t>
      </w:r>
    </w:p>
    <w:p w14:paraId="6817CF54" w14:textId="77777777" w:rsidR="00E6206D" w:rsidRPr="0070553F" w:rsidRDefault="00E6206D" w:rsidP="00C200AB">
      <w:pPr>
        <w:pStyle w:val="ListParagraph"/>
        <w:numPr>
          <w:ilvl w:val="0"/>
          <w:numId w:val="16"/>
        </w:numPr>
        <w:shd w:val="clear" w:color="auto" w:fill="FFFFFF"/>
        <w:spacing w:line="276" w:lineRule="auto"/>
        <w:rPr>
          <w:rFonts w:cs="Times New Roman"/>
          <w:lang w:val="en-GB"/>
        </w:rPr>
      </w:pPr>
      <w:r w:rsidRPr="0070553F">
        <w:rPr>
          <w:rFonts w:cs="Times New Roman"/>
          <w:lang w:val="en-GB"/>
        </w:rPr>
        <w:t xml:space="preserve">BCA </w:t>
      </w:r>
      <w:r w:rsidR="004337C7" w:rsidRPr="0070553F">
        <w:rPr>
          <w:rFonts w:cs="Times New Roman"/>
          <w:lang w:val="en-GB"/>
        </w:rPr>
        <w:t>Reagent A</w:t>
      </w:r>
      <w:r w:rsidRPr="0070553F">
        <w:rPr>
          <w:rFonts w:cs="Times New Roman"/>
          <w:lang w:val="en-GB"/>
        </w:rPr>
        <w:t>, 500 ml</w:t>
      </w:r>
    </w:p>
    <w:p w14:paraId="32FF2563" w14:textId="0E483AFF" w:rsidR="004337C7" w:rsidRPr="0070553F" w:rsidRDefault="00E6206D" w:rsidP="00C200AB">
      <w:pPr>
        <w:pStyle w:val="ListParagraph"/>
        <w:numPr>
          <w:ilvl w:val="0"/>
          <w:numId w:val="16"/>
        </w:numPr>
        <w:shd w:val="clear" w:color="auto" w:fill="FFFFFF"/>
        <w:spacing w:line="276" w:lineRule="auto"/>
        <w:rPr>
          <w:rFonts w:cs="Times New Roman"/>
          <w:lang w:val="en-GB"/>
        </w:rPr>
      </w:pPr>
      <w:r w:rsidRPr="0070553F">
        <w:rPr>
          <w:rFonts w:cs="Times New Roman"/>
          <w:lang w:val="en-GB"/>
        </w:rPr>
        <w:t xml:space="preserve">BCA </w:t>
      </w:r>
      <w:r w:rsidR="004337C7" w:rsidRPr="0070553F">
        <w:rPr>
          <w:rFonts w:cs="Times New Roman"/>
          <w:lang w:val="en-GB"/>
        </w:rPr>
        <w:t>Reagent B</w:t>
      </w:r>
      <w:r w:rsidRPr="0070553F">
        <w:rPr>
          <w:rFonts w:cs="Times New Roman"/>
          <w:lang w:val="en-GB"/>
        </w:rPr>
        <w:t>, 25 ml</w:t>
      </w:r>
    </w:p>
    <w:p w14:paraId="7FD8D0E2" w14:textId="2FF10A33" w:rsidR="004337C7" w:rsidRPr="0070553F" w:rsidRDefault="004337C7" w:rsidP="00C200AB">
      <w:pPr>
        <w:pStyle w:val="ListParagraph"/>
        <w:numPr>
          <w:ilvl w:val="0"/>
          <w:numId w:val="16"/>
        </w:numPr>
        <w:shd w:val="clear" w:color="auto" w:fill="FFFFFF"/>
        <w:spacing w:line="276" w:lineRule="auto"/>
        <w:rPr>
          <w:rFonts w:cs="Times New Roman"/>
          <w:lang w:val="en-GB"/>
        </w:rPr>
      </w:pPr>
      <w:r w:rsidRPr="0070553F">
        <w:rPr>
          <w:rFonts w:cs="Times New Roman"/>
          <w:lang w:val="en-GB"/>
        </w:rPr>
        <w:t>Protein standard Albumin</w:t>
      </w:r>
      <w:r w:rsidR="00E6206D" w:rsidRPr="0070553F">
        <w:rPr>
          <w:rFonts w:cs="Times New Roman"/>
          <w:lang w:val="en-GB"/>
        </w:rPr>
        <w:t xml:space="preserve">, </w:t>
      </w:r>
      <w:r w:rsidRPr="0070553F">
        <w:rPr>
          <w:rFonts w:cs="Times New Roman"/>
          <w:lang w:val="en-GB"/>
        </w:rPr>
        <w:t>2 mg/ml</w:t>
      </w:r>
    </w:p>
    <w:p w14:paraId="4142D573" w14:textId="77777777" w:rsidR="00E6206D" w:rsidRPr="0070553F" w:rsidRDefault="00E6206D" w:rsidP="00E6206D">
      <w:pPr>
        <w:pStyle w:val="ListParagraph"/>
        <w:shd w:val="clear" w:color="auto" w:fill="FFFFFF"/>
        <w:spacing w:line="276" w:lineRule="auto"/>
        <w:ind w:firstLine="0"/>
        <w:rPr>
          <w:rFonts w:cs="Times New Roman"/>
          <w:lang w:val="en-GB"/>
        </w:rPr>
      </w:pPr>
    </w:p>
    <w:p w14:paraId="3151FB4D" w14:textId="4DE7EDEC" w:rsidR="004337C7" w:rsidRPr="0070553F" w:rsidRDefault="004337C7" w:rsidP="004337C7">
      <w:pPr>
        <w:shd w:val="clear" w:color="auto" w:fill="FFFFFF"/>
        <w:spacing w:line="276" w:lineRule="auto"/>
        <w:ind w:firstLine="0"/>
        <w:rPr>
          <w:rFonts w:eastAsia="Times New Roman" w:cs="Times New Roman"/>
          <w:color w:val="212121"/>
          <w:lang w:val="en-GB" w:eastAsia="en-SE"/>
        </w:rPr>
      </w:pPr>
      <w:r w:rsidRPr="0070553F">
        <w:rPr>
          <w:rFonts w:eastAsia="Times New Roman" w:cs="Times New Roman"/>
          <w:color w:val="212121"/>
          <w:lang w:val="en-GB" w:eastAsia="en-SE"/>
        </w:rPr>
        <w:t>Protocol:</w:t>
      </w:r>
    </w:p>
    <w:p w14:paraId="47C0AF1E" w14:textId="33A6A0C3" w:rsidR="004337C7" w:rsidRPr="0070553F" w:rsidRDefault="004337C7" w:rsidP="00C200AB">
      <w:pPr>
        <w:pStyle w:val="ListParagraph"/>
        <w:numPr>
          <w:ilvl w:val="0"/>
          <w:numId w:val="15"/>
        </w:numPr>
        <w:spacing w:after="160" w:line="259" w:lineRule="auto"/>
        <w:jc w:val="left"/>
        <w:rPr>
          <w:rFonts w:cs="Times New Roman"/>
          <w:lang w:val="en-GB"/>
        </w:rPr>
      </w:pPr>
      <w:r w:rsidRPr="0070553F">
        <w:rPr>
          <w:rFonts w:cs="Times New Roman"/>
          <w:lang w:val="en-GB"/>
        </w:rPr>
        <w:t xml:space="preserve">Prepare reagents. Reagent A:B mixed 50:1. 0.200 ml per replicate is needed for 96 wells (96 * 200 µl=19.2 ml). Mix 360 µl reagent B in 18 ml reagent A. </w:t>
      </w:r>
    </w:p>
    <w:p w14:paraId="460AE478" w14:textId="77777777" w:rsidR="004337C7" w:rsidRPr="0070553F" w:rsidRDefault="004337C7" w:rsidP="00C200AB">
      <w:pPr>
        <w:pStyle w:val="ListParagraph"/>
        <w:numPr>
          <w:ilvl w:val="0"/>
          <w:numId w:val="15"/>
        </w:numPr>
        <w:spacing w:after="160" w:line="259" w:lineRule="auto"/>
        <w:jc w:val="left"/>
        <w:rPr>
          <w:rFonts w:cs="Times New Roman"/>
          <w:lang w:val="en-GB"/>
        </w:rPr>
      </w:pPr>
      <w:r w:rsidRPr="0070553F">
        <w:rPr>
          <w:rFonts w:cs="Times New Roman"/>
          <w:lang w:val="en-GB"/>
        </w:rPr>
        <w:t>Prepare standards and samples. Dilute the samples.</w:t>
      </w:r>
    </w:p>
    <w:p w14:paraId="2AEBAFE1" w14:textId="77777777" w:rsidR="004337C7" w:rsidRPr="0070553F" w:rsidRDefault="004337C7" w:rsidP="00C200AB">
      <w:pPr>
        <w:pStyle w:val="ListParagraph"/>
        <w:numPr>
          <w:ilvl w:val="1"/>
          <w:numId w:val="15"/>
        </w:numPr>
        <w:spacing w:after="160" w:line="259" w:lineRule="auto"/>
        <w:jc w:val="left"/>
        <w:rPr>
          <w:rFonts w:cs="Times New Roman"/>
          <w:lang w:val="en-GB"/>
        </w:rPr>
      </w:pPr>
      <w:r w:rsidRPr="0070553F">
        <w:rPr>
          <w:rFonts w:cs="Times New Roman"/>
          <w:lang w:val="en-GB"/>
        </w:rPr>
        <w:t>Make 40 (20) x dilutions of all samples: 25 (50) µl sample + 975 (950) µl MilliQ</w:t>
      </w:r>
    </w:p>
    <w:p w14:paraId="2EC70DE0" w14:textId="77777777" w:rsidR="004337C7" w:rsidRPr="0070553F" w:rsidRDefault="004337C7" w:rsidP="004337C7">
      <w:pPr>
        <w:pStyle w:val="ListParagraph"/>
        <w:ind w:left="792"/>
        <w:rPr>
          <w:rFonts w:cs="Times New Roman"/>
          <w:lang w:val="en-GB"/>
        </w:rPr>
      </w:pPr>
      <w:r w:rsidRPr="0070553F">
        <w:rPr>
          <w:rFonts w:cs="Times New Roman"/>
          <w:lang w:val="en-GB"/>
        </w:rPr>
        <w:t>Standards:</w:t>
      </w:r>
    </w:p>
    <w:tbl>
      <w:tblPr>
        <w:tblStyle w:val="TableGrid"/>
        <w:tblW w:w="0" w:type="auto"/>
        <w:tblInd w:w="792" w:type="dxa"/>
        <w:tblLook w:val="04A0" w:firstRow="1" w:lastRow="0" w:firstColumn="1" w:lastColumn="0" w:noHBand="0" w:noVBand="1"/>
      </w:tblPr>
      <w:tblGrid>
        <w:gridCol w:w="1074"/>
        <w:gridCol w:w="1463"/>
      </w:tblGrid>
      <w:tr w:rsidR="004337C7" w:rsidRPr="0070553F" w14:paraId="034DA50E" w14:textId="77777777" w:rsidTr="00F55A99">
        <w:trPr>
          <w:trHeight w:val="256"/>
        </w:trPr>
        <w:tc>
          <w:tcPr>
            <w:tcW w:w="934" w:type="dxa"/>
            <w:vAlign w:val="center"/>
          </w:tcPr>
          <w:p w14:paraId="256C1AA0" w14:textId="77777777" w:rsidR="004337C7" w:rsidRPr="0070553F" w:rsidRDefault="004337C7" w:rsidP="00E6206D">
            <w:pPr>
              <w:pStyle w:val="ListParagraph"/>
              <w:ind w:left="0" w:firstLine="0"/>
              <w:jc w:val="center"/>
              <w:rPr>
                <w:rFonts w:cs="Times New Roman"/>
                <w:lang w:val="en-GB"/>
              </w:rPr>
            </w:pPr>
            <w:r w:rsidRPr="0070553F">
              <w:rPr>
                <w:rFonts w:cs="Times New Roman"/>
                <w:lang w:val="en-GB"/>
              </w:rPr>
              <w:t>Standard</w:t>
            </w:r>
          </w:p>
        </w:tc>
        <w:tc>
          <w:tcPr>
            <w:tcW w:w="1463" w:type="dxa"/>
            <w:vAlign w:val="center"/>
          </w:tcPr>
          <w:p w14:paraId="3F463435" w14:textId="77777777" w:rsidR="004337C7" w:rsidRPr="0070553F" w:rsidRDefault="004337C7" w:rsidP="00E6206D">
            <w:pPr>
              <w:pStyle w:val="ListParagraph"/>
              <w:ind w:left="0" w:hanging="26"/>
              <w:jc w:val="center"/>
              <w:rPr>
                <w:rFonts w:cs="Times New Roman"/>
                <w:lang w:val="en-GB"/>
              </w:rPr>
            </w:pPr>
            <w:r w:rsidRPr="0070553F">
              <w:rPr>
                <w:rFonts w:cs="Times New Roman"/>
                <w:lang w:val="en-GB"/>
              </w:rPr>
              <w:t>C</w:t>
            </w:r>
            <w:r w:rsidRPr="0070553F">
              <w:rPr>
                <w:rFonts w:cs="Times New Roman"/>
                <w:vertAlign w:val="subscript"/>
                <w:lang w:val="en-GB"/>
              </w:rPr>
              <w:t>BSA</w:t>
            </w:r>
            <w:r w:rsidRPr="0070553F">
              <w:rPr>
                <w:rFonts w:cs="Times New Roman"/>
                <w:lang w:val="en-GB"/>
              </w:rPr>
              <w:t xml:space="preserve"> (mg/ml)</w:t>
            </w:r>
          </w:p>
        </w:tc>
      </w:tr>
      <w:tr w:rsidR="004337C7" w:rsidRPr="0070553F" w14:paraId="4E5282E7" w14:textId="77777777" w:rsidTr="00F55A99">
        <w:trPr>
          <w:trHeight w:val="256"/>
        </w:trPr>
        <w:tc>
          <w:tcPr>
            <w:tcW w:w="934" w:type="dxa"/>
            <w:vAlign w:val="center"/>
          </w:tcPr>
          <w:p w14:paraId="54C1CEB8" w14:textId="77777777" w:rsidR="004337C7" w:rsidRPr="0070553F" w:rsidRDefault="004337C7" w:rsidP="00F55A99">
            <w:pPr>
              <w:pStyle w:val="ListParagraph"/>
              <w:ind w:left="0"/>
              <w:jc w:val="center"/>
              <w:rPr>
                <w:rFonts w:cs="Times New Roman"/>
                <w:lang w:val="en-GB"/>
              </w:rPr>
            </w:pPr>
            <w:r w:rsidRPr="0070553F">
              <w:rPr>
                <w:rFonts w:cs="Times New Roman"/>
                <w:lang w:val="en-GB"/>
              </w:rPr>
              <w:t>Blank</w:t>
            </w:r>
          </w:p>
        </w:tc>
        <w:tc>
          <w:tcPr>
            <w:tcW w:w="1463" w:type="dxa"/>
            <w:vAlign w:val="center"/>
          </w:tcPr>
          <w:p w14:paraId="2A24515F" w14:textId="77777777" w:rsidR="004337C7" w:rsidRPr="0070553F" w:rsidRDefault="004337C7" w:rsidP="00F55A99">
            <w:pPr>
              <w:pStyle w:val="ListParagraph"/>
              <w:ind w:left="0"/>
              <w:jc w:val="center"/>
              <w:rPr>
                <w:rFonts w:cs="Times New Roman"/>
                <w:lang w:val="en-GB"/>
              </w:rPr>
            </w:pPr>
            <w:r w:rsidRPr="0070553F">
              <w:rPr>
                <w:rFonts w:cs="Times New Roman"/>
                <w:lang w:val="en-GB"/>
              </w:rPr>
              <w:t>0.0</w:t>
            </w:r>
          </w:p>
        </w:tc>
      </w:tr>
      <w:tr w:rsidR="004337C7" w:rsidRPr="0070553F" w14:paraId="3BCC3B24" w14:textId="77777777" w:rsidTr="00F55A99">
        <w:trPr>
          <w:trHeight w:val="273"/>
        </w:trPr>
        <w:tc>
          <w:tcPr>
            <w:tcW w:w="934" w:type="dxa"/>
            <w:vAlign w:val="center"/>
          </w:tcPr>
          <w:p w14:paraId="4E74A624" w14:textId="77777777" w:rsidR="004337C7" w:rsidRPr="0070553F" w:rsidRDefault="004337C7" w:rsidP="00F55A99">
            <w:pPr>
              <w:pStyle w:val="ListParagraph"/>
              <w:ind w:left="0"/>
              <w:jc w:val="center"/>
              <w:rPr>
                <w:rFonts w:cs="Times New Roman"/>
                <w:lang w:val="en-GB"/>
              </w:rPr>
            </w:pPr>
            <w:r w:rsidRPr="0070553F">
              <w:rPr>
                <w:rFonts w:cs="Times New Roman"/>
                <w:lang w:val="en-GB"/>
              </w:rPr>
              <w:t>A</w:t>
            </w:r>
          </w:p>
        </w:tc>
        <w:tc>
          <w:tcPr>
            <w:tcW w:w="1463" w:type="dxa"/>
            <w:vAlign w:val="center"/>
          </w:tcPr>
          <w:p w14:paraId="6C16A531" w14:textId="77777777" w:rsidR="004337C7" w:rsidRPr="0070553F" w:rsidRDefault="004337C7" w:rsidP="00F55A99">
            <w:pPr>
              <w:pStyle w:val="ListParagraph"/>
              <w:ind w:left="0"/>
              <w:jc w:val="center"/>
              <w:rPr>
                <w:rFonts w:cs="Times New Roman"/>
                <w:lang w:val="en-GB"/>
              </w:rPr>
            </w:pPr>
            <w:r w:rsidRPr="0070553F">
              <w:rPr>
                <w:rFonts w:cs="Times New Roman"/>
                <w:lang w:val="en-GB"/>
              </w:rPr>
              <w:t>0.125</w:t>
            </w:r>
          </w:p>
        </w:tc>
      </w:tr>
      <w:tr w:rsidR="004337C7" w:rsidRPr="0070553F" w14:paraId="4C6D4EE4" w14:textId="77777777" w:rsidTr="00F55A99">
        <w:trPr>
          <w:trHeight w:val="256"/>
        </w:trPr>
        <w:tc>
          <w:tcPr>
            <w:tcW w:w="934" w:type="dxa"/>
            <w:vAlign w:val="center"/>
          </w:tcPr>
          <w:p w14:paraId="2505B51D" w14:textId="77777777" w:rsidR="004337C7" w:rsidRPr="0070553F" w:rsidRDefault="004337C7" w:rsidP="00F55A99">
            <w:pPr>
              <w:pStyle w:val="ListParagraph"/>
              <w:ind w:left="0"/>
              <w:jc w:val="center"/>
              <w:rPr>
                <w:rFonts w:cs="Times New Roman"/>
                <w:lang w:val="en-GB"/>
              </w:rPr>
            </w:pPr>
            <w:r w:rsidRPr="0070553F">
              <w:rPr>
                <w:rFonts w:cs="Times New Roman"/>
                <w:lang w:val="en-GB"/>
              </w:rPr>
              <w:t>B</w:t>
            </w:r>
          </w:p>
        </w:tc>
        <w:tc>
          <w:tcPr>
            <w:tcW w:w="1463" w:type="dxa"/>
            <w:vAlign w:val="center"/>
          </w:tcPr>
          <w:p w14:paraId="6701D5A0" w14:textId="77777777" w:rsidR="004337C7" w:rsidRPr="0070553F" w:rsidRDefault="004337C7" w:rsidP="00F55A99">
            <w:pPr>
              <w:pStyle w:val="ListParagraph"/>
              <w:ind w:left="0"/>
              <w:jc w:val="center"/>
              <w:rPr>
                <w:rFonts w:cs="Times New Roman"/>
                <w:lang w:val="en-GB"/>
              </w:rPr>
            </w:pPr>
            <w:r w:rsidRPr="0070553F">
              <w:rPr>
                <w:rFonts w:cs="Times New Roman"/>
                <w:lang w:val="en-GB"/>
              </w:rPr>
              <w:t>0.25</w:t>
            </w:r>
          </w:p>
        </w:tc>
      </w:tr>
      <w:tr w:rsidR="004337C7" w:rsidRPr="0070553F" w14:paraId="5669A295" w14:textId="77777777" w:rsidTr="00F55A99">
        <w:trPr>
          <w:trHeight w:val="256"/>
        </w:trPr>
        <w:tc>
          <w:tcPr>
            <w:tcW w:w="934" w:type="dxa"/>
            <w:vAlign w:val="center"/>
          </w:tcPr>
          <w:p w14:paraId="18784CA9" w14:textId="77777777" w:rsidR="004337C7" w:rsidRPr="0070553F" w:rsidRDefault="004337C7" w:rsidP="00F55A99">
            <w:pPr>
              <w:pStyle w:val="ListParagraph"/>
              <w:ind w:left="0"/>
              <w:jc w:val="center"/>
              <w:rPr>
                <w:rFonts w:cs="Times New Roman"/>
                <w:lang w:val="en-GB"/>
              </w:rPr>
            </w:pPr>
            <w:r w:rsidRPr="0070553F">
              <w:rPr>
                <w:rFonts w:cs="Times New Roman"/>
                <w:lang w:val="en-GB"/>
              </w:rPr>
              <w:t>C</w:t>
            </w:r>
          </w:p>
        </w:tc>
        <w:tc>
          <w:tcPr>
            <w:tcW w:w="1463" w:type="dxa"/>
            <w:vAlign w:val="center"/>
          </w:tcPr>
          <w:p w14:paraId="5A219BFA" w14:textId="77777777" w:rsidR="004337C7" w:rsidRPr="0070553F" w:rsidRDefault="004337C7" w:rsidP="00F55A99">
            <w:pPr>
              <w:pStyle w:val="ListParagraph"/>
              <w:ind w:left="0"/>
              <w:jc w:val="center"/>
              <w:rPr>
                <w:rFonts w:cs="Times New Roman"/>
                <w:lang w:val="en-GB"/>
              </w:rPr>
            </w:pPr>
            <w:r w:rsidRPr="0070553F">
              <w:rPr>
                <w:rFonts w:cs="Times New Roman"/>
                <w:lang w:val="en-GB"/>
              </w:rPr>
              <w:t>0.50</w:t>
            </w:r>
          </w:p>
        </w:tc>
      </w:tr>
      <w:tr w:rsidR="004337C7" w:rsidRPr="0070553F" w14:paraId="0FE499D0" w14:textId="77777777" w:rsidTr="00F55A99">
        <w:trPr>
          <w:trHeight w:val="273"/>
        </w:trPr>
        <w:tc>
          <w:tcPr>
            <w:tcW w:w="934" w:type="dxa"/>
            <w:vAlign w:val="center"/>
          </w:tcPr>
          <w:p w14:paraId="2D8F0306" w14:textId="77777777" w:rsidR="004337C7" w:rsidRPr="0070553F" w:rsidRDefault="004337C7" w:rsidP="00F55A99">
            <w:pPr>
              <w:pStyle w:val="ListParagraph"/>
              <w:ind w:left="0"/>
              <w:jc w:val="center"/>
              <w:rPr>
                <w:rFonts w:cs="Times New Roman"/>
                <w:lang w:val="en-GB"/>
              </w:rPr>
            </w:pPr>
            <w:r w:rsidRPr="0070553F">
              <w:rPr>
                <w:rFonts w:cs="Times New Roman"/>
                <w:lang w:val="en-GB"/>
              </w:rPr>
              <w:t>D</w:t>
            </w:r>
          </w:p>
        </w:tc>
        <w:tc>
          <w:tcPr>
            <w:tcW w:w="1463" w:type="dxa"/>
            <w:vAlign w:val="center"/>
          </w:tcPr>
          <w:p w14:paraId="6273CF4D" w14:textId="0AA24ED4" w:rsidR="004337C7" w:rsidRPr="0070553F" w:rsidRDefault="009165DD" w:rsidP="00F55A99">
            <w:pPr>
              <w:pStyle w:val="ListParagraph"/>
              <w:ind w:left="0"/>
              <w:jc w:val="center"/>
              <w:rPr>
                <w:rFonts w:cs="Times New Roman"/>
                <w:lang w:val="en-GB"/>
              </w:rPr>
            </w:pPr>
            <w:r>
              <w:rPr>
                <w:rFonts w:cs="Times New Roman"/>
                <w:lang w:val="en-GB"/>
              </w:rPr>
              <w:t>1.0</w:t>
            </w:r>
          </w:p>
        </w:tc>
      </w:tr>
      <w:tr w:rsidR="004337C7" w:rsidRPr="0070553F" w14:paraId="4CD335C6" w14:textId="77777777" w:rsidTr="00F55A99">
        <w:trPr>
          <w:trHeight w:val="256"/>
        </w:trPr>
        <w:tc>
          <w:tcPr>
            <w:tcW w:w="934" w:type="dxa"/>
            <w:vAlign w:val="center"/>
          </w:tcPr>
          <w:p w14:paraId="4FED7610" w14:textId="77777777" w:rsidR="004337C7" w:rsidRPr="0070553F" w:rsidRDefault="004337C7" w:rsidP="00F55A99">
            <w:pPr>
              <w:pStyle w:val="ListParagraph"/>
              <w:ind w:left="0"/>
              <w:jc w:val="center"/>
              <w:rPr>
                <w:rFonts w:cs="Times New Roman"/>
                <w:lang w:val="en-GB"/>
              </w:rPr>
            </w:pPr>
            <w:r w:rsidRPr="0070553F">
              <w:rPr>
                <w:rFonts w:cs="Times New Roman"/>
                <w:lang w:val="en-GB"/>
              </w:rPr>
              <w:t>E</w:t>
            </w:r>
          </w:p>
        </w:tc>
        <w:tc>
          <w:tcPr>
            <w:tcW w:w="1463" w:type="dxa"/>
            <w:vAlign w:val="center"/>
          </w:tcPr>
          <w:p w14:paraId="63D711D0" w14:textId="73EB8022" w:rsidR="004337C7" w:rsidRPr="0070553F" w:rsidRDefault="009165DD" w:rsidP="00F55A99">
            <w:pPr>
              <w:pStyle w:val="ListParagraph"/>
              <w:ind w:left="0"/>
              <w:jc w:val="center"/>
              <w:rPr>
                <w:rFonts w:cs="Times New Roman"/>
                <w:lang w:val="en-GB"/>
              </w:rPr>
            </w:pPr>
            <w:r>
              <w:rPr>
                <w:rFonts w:cs="Times New Roman"/>
                <w:lang w:val="en-GB"/>
              </w:rPr>
              <w:t>2</w:t>
            </w:r>
            <w:r w:rsidR="004337C7" w:rsidRPr="0070553F">
              <w:rPr>
                <w:rFonts w:cs="Times New Roman"/>
                <w:lang w:val="en-GB"/>
              </w:rPr>
              <w:t>.0</w:t>
            </w:r>
          </w:p>
        </w:tc>
      </w:tr>
    </w:tbl>
    <w:p w14:paraId="141C36CD" w14:textId="5460E01D" w:rsidR="00E6206D" w:rsidRPr="0070553F" w:rsidRDefault="00E6206D" w:rsidP="00E6206D">
      <w:pPr>
        <w:ind w:firstLine="0"/>
        <w:rPr>
          <w:rFonts w:cs="Times New Roman"/>
          <w:lang w:val="en-GB"/>
        </w:rPr>
      </w:pPr>
    </w:p>
    <w:p w14:paraId="1416C7D4" w14:textId="164CD9FB" w:rsidR="004337C7" w:rsidRPr="0070553F" w:rsidRDefault="004337C7" w:rsidP="00C200AB">
      <w:pPr>
        <w:pStyle w:val="ListParagraph"/>
        <w:numPr>
          <w:ilvl w:val="0"/>
          <w:numId w:val="15"/>
        </w:numPr>
        <w:spacing w:after="160" w:line="259" w:lineRule="auto"/>
        <w:jc w:val="left"/>
        <w:rPr>
          <w:rFonts w:cs="Times New Roman"/>
          <w:lang w:val="en-GB"/>
        </w:rPr>
      </w:pPr>
      <w:r w:rsidRPr="0070553F">
        <w:rPr>
          <w:rFonts w:cs="Times New Roman"/>
          <w:lang w:val="en-GB"/>
        </w:rPr>
        <w:t xml:space="preserve">Transfer </w:t>
      </w:r>
      <w:r w:rsidRPr="0070553F">
        <w:rPr>
          <w:rFonts w:cs="Times New Roman"/>
          <w:b/>
          <w:lang w:val="en-GB"/>
        </w:rPr>
        <w:t>25 µl</w:t>
      </w:r>
      <w:r w:rsidRPr="0070553F">
        <w:rPr>
          <w:rFonts w:cs="Times New Roman"/>
          <w:lang w:val="en-GB"/>
        </w:rPr>
        <w:t xml:space="preserve"> sample to the 96 well plate</w:t>
      </w:r>
      <w:r w:rsidR="00E6206D" w:rsidRPr="0070553F">
        <w:rPr>
          <w:rFonts w:cs="Times New Roman"/>
          <w:lang w:val="en-GB"/>
        </w:rPr>
        <w:t xml:space="preserve"> (3 replica for each sample)</w:t>
      </w:r>
      <w:r w:rsidRPr="0070553F">
        <w:rPr>
          <w:rFonts w:cs="Times New Roman"/>
          <w:lang w:val="en-GB"/>
        </w:rPr>
        <w:t xml:space="preserve">. Add 200 µl of reagent mixture. Use multipipette. </w:t>
      </w:r>
    </w:p>
    <w:p w14:paraId="11AAC6E1" w14:textId="659BF9A8" w:rsidR="00E6206D" w:rsidRPr="0070553F" w:rsidRDefault="004337C7" w:rsidP="00C200AB">
      <w:pPr>
        <w:pStyle w:val="ListParagraph"/>
        <w:numPr>
          <w:ilvl w:val="0"/>
          <w:numId w:val="15"/>
        </w:numPr>
        <w:spacing w:after="160" w:line="259" w:lineRule="auto"/>
        <w:jc w:val="left"/>
        <w:rPr>
          <w:rFonts w:cs="Times New Roman"/>
          <w:lang w:val="en-GB"/>
        </w:rPr>
      </w:pPr>
      <w:r w:rsidRPr="0070553F">
        <w:rPr>
          <w:rFonts w:cs="Times New Roman"/>
          <w:lang w:val="en-GB"/>
        </w:rPr>
        <w:t xml:space="preserve">Incubate for 30 minutes at 37 ˚C in the </w:t>
      </w:r>
      <w:r w:rsidR="00E6206D" w:rsidRPr="0070553F">
        <w:rPr>
          <w:rFonts w:cs="Times New Roman"/>
          <w:lang w:val="en-GB"/>
        </w:rPr>
        <w:t xml:space="preserve">ovens or in the </w:t>
      </w:r>
      <w:r w:rsidRPr="0070553F">
        <w:rPr>
          <w:rFonts w:cs="Times New Roman"/>
          <w:lang w:val="en-GB"/>
        </w:rPr>
        <w:t xml:space="preserve">spectrophotometer. </w:t>
      </w:r>
      <w:r w:rsidR="00E6206D" w:rsidRPr="0070553F">
        <w:rPr>
          <w:rFonts w:cs="Times New Roman"/>
          <w:lang w:val="en-GB"/>
        </w:rPr>
        <w:t>Consider heating times.</w:t>
      </w:r>
    </w:p>
    <w:p w14:paraId="48FCC8BC" w14:textId="21BAADD0" w:rsidR="004337C7" w:rsidRPr="0070553F" w:rsidRDefault="004337C7" w:rsidP="00C200AB">
      <w:pPr>
        <w:pStyle w:val="ListParagraph"/>
        <w:numPr>
          <w:ilvl w:val="0"/>
          <w:numId w:val="15"/>
        </w:numPr>
        <w:spacing w:after="160" w:line="259" w:lineRule="auto"/>
        <w:jc w:val="left"/>
        <w:rPr>
          <w:rFonts w:cs="Times New Roman"/>
          <w:lang w:val="en-GB"/>
        </w:rPr>
      </w:pPr>
      <w:r w:rsidRPr="0070553F">
        <w:rPr>
          <w:rFonts w:cs="Times New Roman"/>
          <w:lang w:val="en-GB"/>
        </w:rPr>
        <w:t xml:space="preserve">Measure the absorbance at </w:t>
      </w:r>
      <w:r w:rsidRPr="0070553F">
        <w:rPr>
          <w:rFonts w:cs="Times New Roman"/>
          <w:b/>
          <w:lang w:val="en-GB"/>
        </w:rPr>
        <w:t xml:space="preserve">562 </w:t>
      </w:r>
      <w:r w:rsidRPr="0070553F">
        <w:rPr>
          <w:rFonts w:cs="Times New Roman"/>
          <w:lang w:val="en-GB"/>
        </w:rPr>
        <w:t>nm.</w:t>
      </w:r>
    </w:p>
    <w:p w14:paraId="165554D8" w14:textId="0B3CBE4D" w:rsidR="009B1227" w:rsidRPr="0070553F" w:rsidRDefault="004337C7" w:rsidP="009B1227">
      <w:pPr>
        <w:pStyle w:val="ListParagraph"/>
        <w:numPr>
          <w:ilvl w:val="0"/>
          <w:numId w:val="15"/>
        </w:numPr>
        <w:spacing w:after="160" w:line="259" w:lineRule="auto"/>
        <w:jc w:val="left"/>
        <w:rPr>
          <w:rFonts w:cs="Times New Roman"/>
          <w:lang w:val="en-GB"/>
        </w:rPr>
      </w:pPr>
      <w:r w:rsidRPr="0070553F">
        <w:rPr>
          <w:rFonts w:cs="Times New Roman"/>
          <w:lang w:val="en-GB"/>
        </w:rPr>
        <w:t>Extract the data from the spectrophotometer to a computer using a USB memory. Make a standard curve and calculate the concentrations of the samples.</w:t>
      </w:r>
    </w:p>
    <w:p w14:paraId="38E10527" w14:textId="10C016D9" w:rsidR="004337C7" w:rsidRPr="0070553F" w:rsidRDefault="00E6206D" w:rsidP="00930F3B">
      <w:pPr>
        <w:pStyle w:val="ListParagraph"/>
        <w:spacing w:after="160" w:line="259" w:lineRule="auto"/>
        <w:ind w:left="360" w:firstLine="0"/>
        <w:jc w:val="left"/>
        <w:rPr>
          <w:rFonts w:cs="Times New Roman"/>
          <w:lang w:val="en-GB"/>
        </w:rPr>
      </w:pPr>
      <w:r w:rsidRPr="0070553F">
        <w:rPr>
          <w:rFonts w:cs="Times New Roman"/>
          <w:noProof/>
          <w:lang w:val="en-GB"/>
        </w:rPr>
        <w:drawing>
          <wp:inline distT="0" distB="0" distL="0" distR="0" wp14:anchorId="002CF418" wp14:editId="19762E35">
            <wp:extent cx="4244907" cy="2700670"/>
            <wp:effectExtent l="0" t="0" r="0" b="0"/>
            <wp:docPr id="218667385" name="Picture 1" descr="A grid of line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67385" name="Picture 1" descr="A grid of lines with numbers&#10;&#10;Description automatically generated"/>
                    <pic:cNvPicPr/>
                  </pic:nvPicPr>
                  <pic:blipFill>
                    <a:blip r:embed="rId53"/>
                    <a:stretch>
                      <a:fillRect/>
                    </a:stretch>
                  </pic:blipFill>
                  <pic:spPr>
                    <a:xfrm>
                      <a:off x="0" y="0"/>
                      <a:ext cx="4251575" cy="2704912"/>
                    </a:xfrm>
                    <a:prstGeom prst="rect">
                      <a:avLst/>
                    </a:prstGeom>
                  </pic:spPr>
                </pic:pic>
              </a:graphicData>
            </a:graphic>
          </wp:inline>
        </w:drawing>
      </w:r>
    </w:p>
    <w:p w14:paraId="4C47C0C5" w14:textId="77777777" w:rsidR="00547EF9" w:rsidRPr="0070553F" w:rsidRDefault="009B1227" w:rsidP="00547EF9">
      <w:pPr>
        <w:pStyle w:val="Heading4"/>
        <w:rPr>
          <w:rFonts w:cs="Times New Roman"/>
          <w:b/>
          <w:bCs/>
          <w:lang w:val="en-GB"/>
        </w:rPr>
      </w:pPr>
      <w:r w:rsidRPr="0070553F">
        <w:rPr>
          <w:rFonts w:cs="Times New Roman"/>
          <w:b/>
          <w:bCs/>
          <w:lang w:val="en-GB"/>
        </w:rPr>
        <w:lastRenderedPageBreak/>
        <w:t>Protocol 5: Elution of resins and polyphenols recovery</w:t>
      </w:r>
    </w:p>
    <w:p w14:paraId="484CF2D8" w14:textId="6E7A9E15" w:rsidR="00547EF9" w:rsidRPr="0070553F" w:rsidRDefault="00547EF9" w:rsidP="00547EF9">
      <w:pPr>
        <w:pStyle w:val="Heading4"/>
        <w:rPr>
          <w:rFonts w:cs="Times New Roman"/>
          <w:b/>
          <w:bCs/>
          <w:lang w:val="en-GB"/>
        </w:rPr>
      </w:pPr>
      <w:r w:rsidRPr="0070553F">
        <w:rPr>
          <w:rFonts w:cs="Times New Roman"/>
          <w:lang w:val="en-GB"/>
        </w:rPr>
        <w:t>Olga Gladchuk, 2024-0</w:t>
      </w:r>
      <w:r w:rsidR="009A62EC">
        <w:rPr>
          <w:rFonts w:cs="Times New Roman"/>
          <w:lang w:val="en-GB"/>
        </w:rPr>
        <w:t>4</w:t>
      </w:r>
      <w:r w:rsidRPr="0070553F">
        <w:rPr>
          <w:rFonts w:cs="Times New Roman"/>
          <w:lang w:val="en-GB"/>
        </w:rPr>
        <w:t>-</w:t>
      </w:r>
      <w:r w:rsidR="009A62EC">
        <w:rPr>
          <w:rFonts w:cs="Times New Roman"/>
          <w:lang w:val="en-GB"/>
        </w:rPr>
        <w:t>24</w:t>
      </w:r>
      <w:r w:rsidRPr="0070553F">
        <w:rPr>
          <w:rFonts w:cs="Times New Roman"/>
          <w:lang w:val="en-GB"/>
        </w:rPr>
        <w:t xml:space="preserve"> (based on Redstone Separations protocol TEMIZ™ resin properties &amp; how to use, 2020-08-31)</w:t>
      </w:r>
    </w:p>
    <w:p w14:paraId="5109F408" w14:textId="77777777" w:rsidR="009B1227" w:rsidRPr="0070553F" w:rsidRDefault="009B1227" w:rsidP="009B1227">
      <w:pPr>
        <w:shd w:val="clear" w:color="auto" w:fill="FFFFFF"/>
        <w:spacing w:line="276" w:lineRule="auto"/>
        <w:ind w:firstLine="0"/>
        <w:rPr>
          <w:rFonts w:cs="Times New Roman"/>
          <w:lang w:val="en-GB"/>
        </w:rPr>
      </w:pPr>
    </w:p>
    <w:p w14:paraId="6E5B0E4E" w14:textId="170FB7C6" w:rsidR="009B1227" w:rsidRPr="0070553F" w:rsidRDefault="009B1227" w:rsidP="009B1227">
      <w:pPr>
        <w:shd w:val="clear" w:color="auto" w:fill="FFFFFF"/>
        <w:spacing w:line="276" w:lineRule="auto"/>
        <w:ind w:firstLine="0"/>
        <w:rPr>
          <w:rFonts w:cs="Times New Roman"/>
          <w:lang w:val="en-GB"/>
        </w:rPr>
      </w:pPr>
      <w:r w:rsidRPr="0070553F">
        <w:rPr>
          <w:rFonts w:cs="Times New Roman"/>
          <w:lang w:val="en-GB"/>
        </w:rPr>
        <w:t xml:space="preserve">Materials and reagents: </w:t>
      </w:r>
    </w:p>
    <w:p w14:paraId="3640C87D" w14:textId="5A1E83C0" w:rsidR="009B1227" w:rsidRPr="0070553F" w:rsidRDefault="009B1227" w:rsidP="009B1227">
      <w:pPr>
        <w:pStyle w:val="ListParagraph"/>
        <w:numPr>
          <w:ilvl w:val="0"/>
          <w:numId w:val="16"/>
        </w:numPr>
        <w:shd w:val="clear" w:color="auto" w:fill="FFFFFF"/>
        <w:spacing w:line="276" w:lineRule="auto"/>
        <w:rPr>
          <w:rFonts w:cs="Times New Roman"/>
          <w:lang w:val="en-GB"/>
        </w:rPr>
      </w:pPr>
      <w:r w:rsidRPr="0070553F">
        <w:rPr>
          <w:rFonts w:cs="Times New Roman"/>
          <w:lang w:val="en-GB"/>
        </w:rPr>
        <w:t>Strong acids</w:t>
      </w:r>
      <w:r w:rsidR="00F07BBD">
        <w:rPr>
          <w:rFonts w:cs="Times New Roman"/>
          <w:lang w:val="en-GB"/>
        </w:rPr>
        <w:t>, bases</w:t>
      </w:r>
      <w:r w:rsidRPr="0070553F">
        <w:rPr>
          <w:rFonts w:cs="Times New Roman"/>
          <w:lang w:val="en-GB"/>
        </w:rPr>
        <w:t xml:space="preserve"> in concentration 0,1 – 5% (NaOH, HCL, formic or acetic acid) for the Ion Exchange Resins</w:t>
      </w:r>
      <w:r w:rsidR="00F07BBD">
        <w:rPr>
          <w:rFonts w:cs="Times New Roman"/>
          <w:lang w:val="en-GB"/>
        </w:rPr>
        <w:t xml:space="preserve"> or sodium chloride </w:t>
      </w:r>
      <w:r w:rsidR="009A62EC">
        <w:rPr>
          <w:rFonts w:cs="Times New Roman"/>
          <w:lang w:val="en-GB"/>
        </w:rPr>
        <w:t>NaCl (</w:t>
      </w:r>
      <w:r w:rsidR="00F07BBD">
        <w:rPr>
          <w:rFonts w:cs="Times New Roman"/>
          <w:lang w:val="en-GB"/>
        </w:rPr>
        <w:t>5 M</w:t>
      </w:r>
      <w:r w:rsidR="009A62EC">
        <w:rPr>
          <w:rFonts w:cs="Times New Roman"/>
          <w:lang w:val="en-GB"/>
        </w:rPr>
        <w:t>)</w:t>
      </w:r>
      <w:r w:rsidR="00F07BBD">
        <w:rPr>
          <w:rFonts w:cs="Times New Roman"/>
          <w:lang w:val="en-GB"/>
        </w:rPr>
        <w:t xml:space="preserve"> </w:t>
      </w:r>
    </w:p>
    <w:p w14:paraId="4763F241" w14:textId="7EC37AF7" w:rsidR="009B1227" w:rsidRPr="0070553F" w:rsidRDefault="009B1227" w:rsidP="009B1227">
      <w:pPr>
        <w:pStyle w:val="ListParagraph"/>
        <w:numPr>
          <w:ilvl w:val="0"/>
          <w:numId w:val="16"/>
        </w:numPr>
        <w:shd w:val="clear" w:color="auto" w:fill="FFFFFF"/>
        <w:spacing w:line="276" w:lineRule="auto"/>
        <w:rPr>
          <w:rFonts w:cs="Times New Roman"/>
          <w:lang w:val="en-GB"/>
        </w:rPr>
      </w:pPr>
      <w:r w:rsidRPr="0070553F">
        <w:rPr>
          <w:rFonts w:cs="Times New Roman"/>
          <w:lang w:val="en-GB"/>
        </w:rPr>
        <w:t>Organic solvent (Methanol, Ethanol, Isopropanol or Acetone) for other types of reins</w:t>
      </w:r>
    </w:p>
    <w:p w14:paraId="60517B75" w14:textId="69AAE4FA" w:rsidR="009B1227" w:rsidRPr="0070553F" w:rsidRDefault="009B1227" w:rsidP="009B1227">
      <w:pPr>
        <w:shd w:val="clear" w:color="auto" w:fill="FFFFFF"/>
        <w:spacing w:line="276" w:lineRule="auto"/>
        <w:ind w:firstLine="0"/>
        <w:rPr>
          <w:rFonts w:cs="Times New Roman"/>
          <w:lang w:val="en-GB"/>
        </w:rPr>
      </w:pPr>
      <w:r w:rsidRPr="0070553F">
        <w:rPr>
          <w:rFonts w:cs="Times New Roman"/>
          <w:lang w:val="en-GB"/>
        </w:rPr>
        <w:t>For more information, see the table below.</w:t>
      </w:r>
    </w:p>
    <w:p w14:paraId="30FA1B29" w14:textId="77777777" w:rsidR="009B1227" w:rsidRPr="0070553F" w:rsidRDefault="009B1227" w:rsidP="009B1227">
      <w:pPr>
        <w:pStyle w:val="Default"/>
        <w:rPr>
          <w:rFonts w:ascii="Times New Roman" w:hAnsi="Times New Roman" w:cs="Times New Roman"/>
          <w:lang w:val="en-GB"/>
        </w:rPr>
      </w:pPr>
    </w:p>
    <w:p w14:paraId="7FAA52A4" w14:textId="5C1F2DCD" w:rsidR="009B1227" w:rsidRPr="0070553F" w:rsidRDefault="009B1227" w:rsidP="009B1227">
      <w:pPr>
        <w:pStyle w:val="Default"/>
        <w:rPr>
          <w:rFonts w:ascii="Times New Roman" w:hAnsi="Times New Roman" w:cs="Times New Roman"/>
          <w:lang w:val="en-GB"/>
        </w:rPr>
      </w:pPr>
      <w:r w:rsidRPr="0070553F">
        <w:rPr>
          <w:rFonts w:ascii="Times New Roman" w:hAnsi="Times New Roman" w:cs="Times New Roman"/>
          <w:lang w:val="en-GB"/>
        </w:rPr>
        <w:t xml:space="preserve">Protocol: </w:t>
      </w:r>
    </w:p>
    <w:p w14:paraId="44315CE2" w14:textId="332CE94A" w:rsidR="009B1227" w:rsidRPr="0070553F" w:rsidRDefault="009B1227" w:rsidP="009B1227">
      <w:pPr>
        <w:pStyle w:val="Default"/>
        <w:numPr>
          <w:ilvl w:val="0"/>
          <w:numId w:val="20"/>
        </w:numPr>
        <w:rPr>
          <w:rFonts w:ascii="Times New Roman" w:hAnsi="Times New Roman" w:cs="Times New Roman"/>
          <w:lang w:val="en-GB"/>
        </w:rPr>
      </w:pPr>
      <w:r w:rsidRPr="0070553F">
        <w:rPr>
          <w:rFonts w:ascii="Times New Roman" w:hAnsi="Times New Roman" w:cs="Times New Roman"/>
          <w:color w:val="0D0D0D"/>
          <w:shd w:val="clear" w:color="auto" w:fill="FFFFFF"/>
          <w:lang w:val="en-GB"/>
        </w:rPr>
        <w:t>Remove the residue of the solution from the samples using a pipette, trying to avoid resin loss.</w:t>
      </w:r>
    </w:p>
    <w:p w14:paraId="34C514F5" w14:textId="1061386C" w:rsidR="009B1227" w:rsidRPr="0070553F" w:rsidRDefault="009B1227" w:rsidP="009B1227">
      <w:pPr>
        <w:pStyle w:val="Default"/>
        <w:numPr>
          <w:ilvl w:val="0"/>
          <w:numId w:val="20"/>
        </w:numPr>
        <w:rPr>
          <w:rFonts w:ascii="Times New Roman" w:hAnsi="Times New Roman" w:cs="Times New Roman"/>
          <w:lang w:val="en-GB"/>
        </w:rPr>
      </w:pPr>
      <w:r w:rsidRPr="0070553F">
        <w:rPr>
          <w:rFonts w:ascii="Times New Roman" w:hAnsi="Times New Roman" w:cs="Times New Roman"/>
          <w:color w:val="0D0D0D"/>
          <w:shd w:val="clear" w:color="auto" w:fill="FFFFFF"/>
          <w:lang w:val="en-GB"/>
        </w:rPr>
        <w:t xml:space="preserve">Add 5 ml of </w:t>
      </w:r>
      <w:r w:rsidR="00180138" w:rsidRPr="0070553F">
        <w:rPr>
          <w:rFonts w:ascii="Times New Roman" w:hAnsi="Times New Roman" w:cs="Times New Roman"/>
          <w:color w:val="0D0D0D"/>
          <w:shd w:val="clear" w:color="auto" w:fill="FFFFFF"/>
          <w:lang w:val="en-GB"/>
        </w:rPr>
        <w:t>MilliQ</w:t>
      </w:r>
      <w:r w:rsidRPr="0070553F">
        <w:rPr>
          <w:rFonts w:ascii="Times New Roman" w:hAnsi="Times New Roman" w:cs="Times New Roman"/>
          <w:color w:val="0D0D0D"/>
          <w:shd w:val="clear" w:color="auto" w:fill="FFFFFF"/>
          <w:lang w:val="en-GB"/>
        </w:rPr>
        <w:t xml:space="preserve"> water and briefly vortex (10 seconds). </w:t>
      </w:r>
    </w:p>
    <w:p w14:paraId="07C1C017" w14:textId="3571EEE4" w:rsidR="009B1227" w:rsidRPr="0070553F" w:rsidRDefault="009B1227" w:rsidP="009B1227">
      <w:pPr>
        <w:pStyle w:val="Default"/>
        <w:numPr>
          <w:ilvl w:val="0"/>
          <w:numId w:val="20"/>
        </w:numPr>
        <w:rPr>
          <w:rFonts w:ascii="Times New Roman" w:hAnsi="Times New Roman" w:cs="Times New Roman"/>
          <w:lang w:val="en-GB"/>
        </w:rPr>
      </w:pPr>
      <w:r w:rsidRPr="0070553F">
        <w:rPr>
          <w:rFonts w:ascii="Times New Roman" w:hAnsi="Times New Roman" w:cs="Times New Roman"/>
          <w:color w:val="0D0D0D"/>
          <w:shd w:val="clear" w:color="auto" w:fill="FFFFFF"/>
          <w:lang w:val="en-GB"/>
        </w:rPr>
        <w:t xml:space="preserve">Remove water with pipette, avoid resin </w:t>
      </w:r>
      <w:r w:rsidR="00965EDD" w:rsidRPr="0070553F">
        <w:rPr>
          <w:rFonts w:ascii="Times New Roman" w:hAnsi="Times New Roman" w:cs="Times New Roman"/>
          <w:color w:val="0D0D0D"/>
          <w:shd w:val="clear" w:color="auto" w:fill="FFFFFF"/>
          <w:lang w:val="en-GB"/>
        </w:rPr>
        <w:t>loss.</w:t>
      </w:r>
    </w:p>
    <w:p w14:paraId="2EF2F7F7" w14:textId="13BA7936" w:rsidR="009B1227" w:rsidRPr="0070553F" w:rsidRDefault="009B1227" w:rsidP="009B1227">
      <w:pPr>
        <w:pStyle w:val="Default"/>
        <w:numPr>
          <w:ilvl w:val="0"/>
          <w:numId w:val="20"/>
        </w:numPr>
        <w:rPr>
          <w:rFonts w:ascii="Times New Roman" w:hAnsi="Times New Roman" w:cs="Times New Roman"/>
          <w:lang w:val="en-GB"/>
        </w:rPr>
      </w:pPr>
      <w:r w:rsidRPr="0070553F">
        <w:rPr>
          <w:rFonts w:ascii="Times New Roman" w:hAnsi="Times New Roman" w:cs="Times New Roman"/>
          <w:color w:val="0D0D0D"/>
          <w:shd w:val="clear" w:color="auto" w:fill="FFFFFF"/>
          <w:lang w:val="en-GB"/>
        </w:rPr>
        <w:t xml:space="preserve">Dry resin until all water </w:t>
      </w:r>
      <w:r w:rsidR="002E200A" w:rsidRPr="0070553F">
        <w:rPr>
          <w:rFonts w:ascii="Times New Roman" w:hAnsi="Times New Roman" w:cs="Times New Roman"/>
          <w:color w:val="0D0D0D"/>
          <w:shd w:val="clear" w:color="auto" w:fill="FFFFFF"/>
          <w:lang w:val="en-GB"/>
        </w:rPr>
        <w:t>evaporates</w:t>
      </w:r>
      <w:r w:rsidRPr="0070553F">
        <w:rPr>
          <w:rFonts w:ascii="Times New Roman" w:hAnsi="Times New Roman" w:cs="Times New Roman"/>
          <w:color w:val="0D0D0D"/>
          <w:shd w:val="clear" w:color="auto" w:fill="FFFFFF"/>
          <w:lang w:val="en-GB"/>
        </w:rPr>
        <w:t xml:space="preserve"> (</w:t>
      </w:r>
      <w:r w:rsidRPr="0070553F">
        <w:rPr>
          <w:rFonts w:ascii="Times New Roman" w:hAnsi="Times New Roman" w:cs="Times New Roman"/>
          <w:lang w:val="en-GB"/>
        </w:rPr>
        <w:t>e.g. in oven with temperature up to 60° C)</w:t>
      </w:r>
    </w:p>
    <w:p w14:paraId="3A1F8EC1" w14:textId="0D523BC7" w:rsidR="009B1227" w:rsidRPr="0070553F" w:rsidRDefault="009B1227" w:rsidP="009B1227">
      <w:pPr>
        <w:pStyle w:val="Default"/>
        <w:numPr>
          <w:ilvl w:val="0"/>
          <w:numId w:val="20"/>
        </w:numPr>
        <w:rPr>
          <w:rFonts w:ascii="Times New Roman" w:hAnsi="Times New Roman" w:cs="Times New Roman"/>
          <w:lang w:val="en-GB"/>
        </w:rPr>
      </w:pPr>
      <w:r w:rsidRPr="0070553F">
        <w:rPr>
          <w:rFonts w:ascii="Times New Roman" w:hAnsi="Times New Roman" w:cs="Times New Roman"/>
          <w:lang w:val="en-GB"/>
        </w:rPr>
        <w:t xml:space="preserve">Add 5 ml of organic solvent or strong acids in dependence from type of resin. </w:t>
      </w:r>
      <w:r w:rsidR="002E200A" w:rsidRPr="0070553F">
        <w:rPr>
          <w:rFonts w:ascii="Times New Roman" w:hAnsi="Times New Roman" w:cs="Times New Roman"/>
          <w:lang w:val="en-GB"/>
        </w:rPr>
        <w:t>Adding these substances should break the bonds between the resin and polyphenols, releasing them into solution.</w:t>
      </w:r>
    </w:p>
    <w:p w14:paraId="2D1633A4" w14:textId="77777777" w:rsidR="009B1227" w:rsidRPr="0070553F" w:rsidRDefault="009B1227" w:rsidP="009B1227">
      <w:pPr>
        <w:pStyle w:val="Default"/>
        <w:ind w:left="360"/>
        <w:rPr>
          <w:rFonts w:ascii="Times New Roman" w:hAnsi="Times New Roman" w:cs="Times New Roman"/>
          <w:lang w:val="en-GB"/>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59"/>
        <w:gridCol w:w="2859"/>
        <w:gridCol w:w="2859"/>
      </w:tblGrid>
      <w:tr w:rsidR="009B1227" w:rsidRPr="0070553F" w14:paraId="7174668D" w14:textId="77777777" w:rsidTr="009C241B">
        <w:trPr>
          <w:trHeight w:val="110"/>
          <w:jc w:val="center"/>
        </w:trPr>
        <w:tc>
          <w:tcPr>
            <w:tcW w:w="2859" w:type="dxa"/>
            <w:tcBorders>
              <w:top w:val="single" w:sz="4" w:space="0" w:color="auto"/>
              <w:bottom w:val="single" w:sz="4" w:space="0" w:color="auto"/>
              <w:right w:val="single" w:sz="4" w:space="0" w:color="auto"/>
            </w:tcBorders>
          </w:tcPr>
          <w:p w14:paraId="67B45BA7"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b/>
                <w:bCs/>
                <w:lang w:val="en-GB"/>
              </w:rPr>
              <w:t xml:space="preserve">RP Adsorbents </w:t>
            </w:r>
          </w:p>
        </w:tc>
        <w:tc>
          <w:tcPr>
            <w:tcW w:w="2859" w:type="dxa"/>
            <w:tcBorders>
              <w:top w:val="single" w:sz="4" w:space="0" w:color="auto"/>
              <w:left w:val="single" w:sz="4" w:space="0" w:color="auto"/>
              <w:bottom w:val="single" w:sz="4" w:space="0" w:color="auto"/>
              <w:right w:val="single" w:sz="4" w:space="0" w:color="auto"/>
            </w:tcBorders>
          </w:tcPr>
          <w:p w14:paraId="0D2CF1D5"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b/>
                <w:bCs/>
                <w:lang w:val="en-GB"/>
              </w:rPr>
              <w:t xml:space="preserve">MH Adsorbents </w:t>
            </w:r>
          </w:p>
        </w:tc>
        <w:tc>
          <w:tcPr>
            <w:tcW w:w="2859" w:type="dxa"/>
            <w:tcBorders>
              <w:top w:val="single" w:sz="4" w:space="0" w:color="auto"/>
              <w:left w:val="single" w:sz="4" w:space="0" w:color="auto"/>
              <w:bottom w:val="single" w:sz="4" w:space="0" w:color="auto"/>
            </w:tcBorders>
          </w:tcPr>
          <w:p w14:paraId="10463BE4"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b/>
                <w:bCs/>
                <w:lang w:val="en-GB"/>
              </w:rPr>
              <w:t xml:space="preserve">IEX Resins </w:t>
            </w:r>
          </w:p>
        </w:tc>
      </w:tr>
      <w:tr w:rsidR="009B1227" w:rsidRPr="0070553F" w14:paraId="5423BA9E" w14:textId="77777777" w:rsidTr="009C241B">
        <w:trPr>
          <w:trHeight w:val="110"/>
          <w:jc w:val="center"/>
        </w:trPr>
        <w:tc>
          <w:tcPr>
            <w:tcW w:w="2859" w:type="dxa"/>
            <w:tcBorders>
              <w:top w:val="single" w:sz="4" w:space="0" w:color="auto"/>
              <w:bottom w:val="single" w:sz="4" w:space="0" w:color="auto"/>
              <w:right w:val="single" w:sz="4" w:space="0" w:color="auto"/>
            </w:tcBorders>
          </w:tcPr>
          <w:p w14:paraId="198F2F6D"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lang w:val="en-GB"/>
              </w:rPr>
              <w:t xml:space="preserve">Typically, up to 50 % of </w:t>
            </w:r>
          </w:p>
        </w:tc>
        <w:tc>
          <w:tcPr>
            <w:tcW w:w="2859" w:type="dxa"/>
            <w:tcBorders>
              <w:top w:val="single" w:sz="4" w:space="0" w:color="auto"/>
              <w:left w:val="single" w:sz="4" w:space="0" w:color="auto"/>
              <w:bottom w:val="single" w:sz="4" w:space="0" w:color="auto"/>
              <w:right w:val="single" w:sz="4" w:space="0" w:color="auto"/>
            </w:tcBorders>
          </w:tcPr>
          <w:p w14:paraId="251B3A59"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lang w:val="en-GB"/>
              </w:rPr>
              <w:t xml:space="preserve">Typically, up to 50 % of </w:t>
            </w:r>
          </w:p>
        </w:tc>
        <w:tc>
          <w:tcPr>
            <w:tcW w:w="2859" w:type="dxa"/>
            <w:tcBorders>
              <w:top w:val="single" w:sz="4" w:space="0" w:color="auto"/>
              <w:left w:val="single" w:sz="4" w:space="0" w:color="auto"/>
              <w:bottom w:val="single" w:sz="4" w:space="0" w:color="auto"/>
            </w:tcBorders>
          </w:tcPr>
          <w:p w14:paraId="209A2254"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lang w:val="en-GB"/>
              </w:rPr>
              <w:t xml:space="preserve">Typically, 0.1 – 5 % of </w:t>
            </w:r>
          </w:p>
        </w:tc>
      </w:tr>
      <w:tr w:rsidR="009B1227" w:rsidRPr="0070553F" w14:paraId="04E0B891" w14:textId="77777777" w:rsidTr="009C241B">
        <w:trPr>
          <w:trHeight w:val="512"/>
          <w:jc w:val="center"/>
        </w:trPr>
        <w:tc>
          <w:tcPr>
            <w:tcW w:w="2859" w:type="dxa"/>
            <w:tcBorders>
              <w:top w:val="single" w:sz="4" w:space="0" w:color="auto"/>
              <w:bottom w:val="single" w:sz="4" w:space="0" w:color="auto"/>
              <w:right w:val="single" w:sz="4" w:space="0" w:color="auto"/>
            </w:tcBorders>
          </w:tcPr>
          <w:p w14:paraId="79BB31E3"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lang w:val="en-GB"/>
              </w:rPr>
              <w:t xml:space="preserve">Methanol </w:t>
            </w:r>
          </w:p>
          <w:p w14:paraId="1D75C049"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lang w:val="en-GB"/>
              </w:rPr>
              <w:t xml:space="preserve">Ethanol </w:t>
            </w:r>
          </w:p>
          <w:p w14:paraId="495E7CDF"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lang w:val="en-GB"/>
              </w:rPr>
              <w:t xml:space="preserve">Isopropanol </w:t>
            </w:r>
          </w:p>
          <w:p w14:paraId="48E9545F"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lang w:val="en-GB"/>
              </w:rPr>
              <w:t xml:space="preserve">Acetone </w:t>
            </w:r>
          </w:p>
        </w:tc>
        <w:tc>
          <w:tcPr>
            <w:tcW w:w="2859" w:type="dxa"/>
            <w:tcBorders>
              <w:top w:val="single" w:sz="4" w:space="0" w:color="auto"/>
              <w:left w:val="single" w:sz="4" w:space="0" w:color="auto"/>
              <w:bottom w:val="single" w:sz="4" w:space="0" w:color="auto"/>
              <w:right w:val="single" w:sz="4" w:space="0" w:color="auto"/>
            </w:tcBorders>
          </w:tcPr>
          <w:p w14:paraId="3A56A6CA"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lang w:val="en-GB"/>
              </w:rPr>
              <w:t xml:space="preserve">Methanol </w:t>
            </w:r>
          </w:p>
          <w:p w14:paraId="29496AE7"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lang w:val="en-GB"/>
              </w:rPr>
              <w:t xml:space="preserve">Ethanol </w:t>
            </w:r>
          </w:p>
          <w:p w14:paraId="0096D964"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lang w:val="en-GB"/>
              </w:rPr>
              <w:t xml:space="preserve">Isopropanol </w:t>
            </w:r>
          </w:p>
          <w:p w14:paraId="361E9105"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lang w:val="en-GB"/>
              </w:rPr>
              <w:t xml:space="preserve">Acetone </w:t>
            </w:r>
          </w:p>
        </w:tc>
        <w:tc>
          <w:tcPr>
            <w:tcW w:w="2859" w:type="dxa"/>
            <w:tcBorders>
              <w:top w:val="single" w:sz="4" w:space="0" w:color="auto"/>
              <w:left w:val="single" w:sz="4" w:space="0" w:color="auto"/>
            </w:tcBorders>
          </w:tcPr>
          <w:p w14:paraId="4DAE2F6E"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lang w:val="en-GB"/>
              </w:rPr>
              <w:t xml:space="preserve">SCX: HCl or other strong acids </w:t>
            </w:r>
          </w:p>
          <w:p w14:paraId="2E5E6042"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lang w:val="en-GB"/>
              </w:rPr>
              <w:t xml:space="preserve">SAX: NaOH or other strong bases </w:t>
            </w:r>
          </w:p>
          <w:p w14:paraId="759FA0E2"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lang w:val="en-GB"/>
              </w:rPr>
              <w:t xml:space="preserve">WCX: Formic or acetic acid </w:t>
            </w:r>
          </w:p>
          <w:p w14:paraId="07EC074D" w14:textId="77777777" w:rsidR="009B1227" w:rsidRPr="0070553F" w:rsidRDefault="009B1227" w:rsidP="00F55A99">
            <w:pPr>
              <w:pStyle w:val="Default"/>
              <w:rPr>
                <w:rFonts w:ascii="Times New Roman" w:hAnsi="Times New Roman" w:cs="Times New Roman"/>
                <w:lang w:val="en-GB"/>
              </w:rPr>
            </w:pPr>
            <w:r w:rsidRPr="0070553F">
              <w:rPr>
                <w:rFonts w:ascii="Times New Roman" w:hAnsi="Times New Roman" w:cs="Times New Roman"/>
                <w:lang w:val="en-GB"/>
              </w:rPr>
              <w:t xml:space="preserve">WAX: NaOH or other strong bases </w:t>
            </w:r>
          </w:p>
        </w:tc>
      </w:tr>
    </w:tbl>
    <w:p w14:paraId="515691EE" w14:textId="465B98DB" w:rsidR="009B1227" w:rsidRPr="0070553F" w:rsidRDefault="009B1227" w:rsidP="009B1227">
      <w:pPr>
        <w:pStyle w:val="Default"/>
        <w:rPr>
          <w:rFonts w:ascii="Times New Roman" w:hAnsi="Times New Roman" w:cs="Times New Roman"/>
          <w:lang w:val="en-GB"/>
        </w:rPr>
      </w:pPr>
      <w:r w:rsidRPr="0070553F">
        <w:rPr>
          <w:rFonts w:ascii="Times New Roman" w:hAnsi="Times New Roman" w:cs="Times New Roman"/>
          <w:lang w:val="en-GB"/>
        </w:rPr>
        <w:t>Note:</w:t>
      </w:r>
    </w:p>
    <w:p w14:paraId="012945E9" w14:textId="77777777" w:rsidR="009B1227" w:rsidRPr="0070553F" w:rsidRDefault="009B1227" w:rsidP="009B1227">
      <w:pPr>
        <w:pStyle w:val="Default"/>
        <w:numPr>
          <w:ilvl w:val="0"/>
          <w:numId w:val="23"/>
        </w:numPr>
        <w:ind w:left="993"/>
        <w:rPr>
          <w:rFonts w:ascii="Times New Roman" w:hAnsi="Times New Roman" w:cs="Times New Roman"/>
          <w:lang w:val="en-GB"/>
        </w:rPr>
      </w:pPr>
      <w:r w:rsidRPr="0070553F">
        <w:rPr>
          <w:rFonts w:ascii="Times New Roman" w:hAnsi="Times New Roman" w:cs="Times New Roman"/>
          <w:lang w:val="en-GB"/>
        </w:rPr>
        <w:t>RP/MH materials: even higher % of organic solvents (up to 100 %) may be required for strongly bound hydrophobic compounds. It may be necessary to also add 0.1 - 0.5 % of either a base or acid to remove bound ionic compounds.</w:t>
      </w:r>
    </w:p>
    <w:p w14:paraId="53F08D5E" w14:textId="06CD5813" w:rsidR="009B1227" w:rsidRPr="0070553F" w:rsidRDefault="009B1227" w:rsidP="009B1227">
      <w:pPr>
        <w:pStyle w:val="Default"/>
        <w:numPr>
          <w:ilvl w:val="0"/>
          <w:numId w:val="23"/>
        </w:numPr>
        <w:ind w:left="993"/>
        <w:rPr>
          <w:rFonts w:ascii="Times New Roman" w:hAnsi="Times New Roman" w:cs="Times New Roman"/>
          <w:lang w:val="en-GB"/>
        </w:rPr>
      </w:pPr>
      <w:r w:rsidRPr="0070553F">
        <w:rPr>
          <w:rFonts w:ascii="Times New Roman" w:hAnsi="Times New Roman" w:cs="Times New Roman"/>
          <w:lang w:val="en-GB"/>
        </w:rPr>
        <w:t>RP/MH materials: it may be necessary to also add 0.1 - 0.5 % of either a base or acid to remove bound ionic compounds. (basic additives remove bound acids and acidic additives remove bound bases)</w:t>
      </w:r>
    </w:p>
    <w:p w14:paraId="251CF2B7" w14:textId="48DCC314" w:rsidR="009B1227" w:rsidRPr="0070553F" w:rsidRDefault="009B1227" w:rsidP="009B1227">
      <w:pPr>
        <w:pStyle w:val="Default"/>
        <w:numPr>
          <w:ilvl w:val="0"/>
          <w:numId w:val="23"/>
        </w:numPr>
        <w:ind w:left="993"/>
        <w:rPr>
          <w:rFonts w:ascii="Times New Roman" w:hAnsi="Times New Roman" w:cs="Times New Roman"/>
          <w:lang w:val="en-GB"/>
        </w:rPr>
      </w:pPr>
      <w:r w:rsidRPr="0070553F">
        <w:rPr>
          <w:rFonts w:ascii="Times New Roman" w:hAnsi="Times New Roman" w:cs="Times New Roman"/>
          <w:lang w:val="en-GB"/>
        </w:rPr>
        <w:t xml:space="preserve">IEX resins: organic solvents (up to 50 %) can be additionally added to remove hydrophobically bound compounds. </w:t>
      </w:r>
    </w:p>
    <w:p w14:paraId="5907B101" w14:textId="77777777" w:rsidR="009B1227" w:rsidRPr="0070553F" w:rsidRDefault="009B1227" w:rsidP="009B1227">
      <w:pPr>
        <w:pStyle w:val="Default"/>
        <w:rPr>
          <w:rFonts w:ascii="Times New Roman" w:hAnsi="Times New Roman" w:cs="Times New Roman"/>
          <w:lang w:val="en-GB"/>
        </w:rPr>
      </w:pPr>
    </w:p>
    <w:p w14:paraId="62981F4F" w14:textId="2A25D8C3" w:rsidR="009B1227" w:rsidRPr="0070553F" w:rsidRDefault="009B1227" w:rsidP="009B1227">
      <w:pPr>
        <w:pStyle w:val="Default"/>
        <w:numPr>
          <w:ilvl w:val="0"/>
          <w:numId w:val="20"/>
        </w:numPr>
        <w:rPr>
          <w:rFonts w:ascii="Times New Roman" w:hAnsi="Times New Roman" w:cs="Times New Roman"/>
          <w:lang w:val="en-GB"/>
        </w:rPr>
      </w:pPr>
      <w:r w:rsidRPr="0070553F">
        <w:rPr>
          <w:rFonts w:ascii="Times New Roman" w:hAnsi="Times New Roman" w:cs="Times New Roman"/>
          <w:lang w:val="en-GB"/>
        </w:rPr>
        <w:t>Shake for approximately 40 -</w:t>
      </w:r>
      <w:r w:rsidR="006F3CAE" w:rsidRPr="0070553F">
        <w:rPr>
          <w:rFonts w:ascii="Times New Roman" w:hAnsi="Times New Roman" w:cs="Times New Roman"/>
          <w:lang w:val="en-GB"/>
        </w:rPr>
        <w:t xml:space="preserve"> </w:t>
      </w:r>
      <w:r w:rsidRPr="0070553F">
        <w:rPr>
          <w:rFonts w:ascii="Times New Roman" w:hAnsi="Times New Roman" w:cs="Times New Roman"/>
          <w:lang w:val="en-GB"/>
        </w:rPr>
        <w:t xml:space="preserve">60 minutes. </w:t>
      </w:r>
    </w:p>
    <w:p w14:paraId="00F608D2" w14:textId="5854F927" w:rsidR="009B1227" w:rsidRPr="0070553F" w:rsidRDefault="006F3CAE" w:rsidP="009B1227">
      <w:pPr>
        <w:pStyle w:val="Default"/>
        <w:numPr>
          <w:ilvl w:val="0"/>
          <w:numId w:val="20"/>
        </w:numPr>
        <w:rPr>
          <w:rFonts w:ascii="Times New Roman" w:hAnsi="Times New Roman" w:cs="Times New Roman"/>
          <w:lang w:val="en-GB"/>
        </w:rPr>
      </w:pPr>
      <w:r w:rsidRPr="0070553F">
        <w:rPr>
          <w:rFonts w:ascii="Times New Roman" w:hAnsi="Times New Roman" w:cs="Times New Roman"/>
          <w:lang w:val="en-GB"/>
        </w:rPr>
        <w:t>After shaking to recover polyphenols bound to the resin, transfer all the solution into a separate tube, avoid resin loss. Subsequently, analyse the extract following the Folin-C protocol.</w:t>
      </w:r>
    </w:p>
    <w:p w14:paraId="79BD2213" w14:textId="20FC9F9B" w:rsidR="009B1227" w:rsidRPr="009A62EC" w:rsidRDefault="009B1227" w:rsidP="009B1227">
      <w:pPr>
        <w:pStyle w:val="Default"/>
        <w:numPr>
          <w:ilvl w:val="0"/>
          <w:numId w:val="20"/>
        </w:numPr>
        <w:rPr>
          <w:rFonts w:ascii="Times New Roman" w:hAnsi="Times New Roman" w:cs="Times New Roman"/>
          <w:lang w:val="en-GB"/>
        </w:rPr>
      </w:pPr>
      <w:r w:rsidRPr="0070553F">
        <w:rPr>
          <w:rFonts w:ascii="Times New Roman" w:hAnsi="Times New Roman" w:cs="Times New Roman"/>
          <w:color w:val="0D0D0D"/>
          <w:shd w:val="clear" w:color="auto" w:fill="FFFFFF"/>
          <w:lang w:val="en-GB"/>
        </w:rPr>
        <w:t>Repeat step</w:t>
      </w:r>
      <w:r w:rsidR="006F3CAE" w:rsidRPr="0070553F">
        <w:rPr>
          <w:rFonts w:ascii="Times New Roman" w:hAnsi="Times New Roman" w:cs="Times New Roman"/>
          <w:color w:val="0D0D0D"/>
          <w:shd w:val="clear" w:color="auto" w:fill="FFFFFF"/>
          <w:lang w:val="en-GB"/>
        </w:rPr>
        <w:t>s</w:t>
      </w:r>
      <w:r w:rsidRPr="0070553F">
        <w:rPr>
          <w:rFonts w:ascii="Times New Roman" w:hAnsi="Times New Roman" w:cs="Times New Roman"/>
          <w:color w:val="0D0D0D"/>
          <w:shd w:val="clear" w:color="auto" w:fill="FFFFFF"/>
          <w:lang w:val="en-GB"/>
        </w:rPr>
        <w:t xml:space="preserve"> 5 – 7, two </w:t>
      </w:r>
      <w:r w:rsidR="006F3CAE" w:rsidRPr="0070553F">
        <w:rPr>
          <w:rFonts w:ascii="Times New Roman" w:hAnsi="Times New Roman" w:cs="Times New Roman"/>
          <w:color w:val="0D0D0D"/>
          <w:shd w:val="clear" w:color="auto" w:fill="FFFFFF"/>
          <w:lang w:val="en-GB"/>
        </w:rPr>
        <w:t xml:space="preserve">more </w:t>
      </w:r>
      <w:r w:rsidRPr="0070553F">
        <w:rPr>
          <w:rFonts w:ascii="Times New Roman" w:hAnsi="Times New Roman" w:cs="Times New Roman"/>
          <w:color w:val="0D0D0D"/>
          <w:shd w:val="clear" w:color="auto" w:fill="FFFFFF"/>
          <w:lang w:val="en-GB"/>
        </w:rPr>
        <w:t xml:space="preserve">times. The </w:t>
      </w:r>
      <w:r w:rsidR="0070553F" w:rsidRPr="0070553F">
        <w:rPr>
          <w:rFonts w:ascii="Times New Roman" w:hAnsi="Times New Roman" w:cs="Times New Roman"/>
          <w:color w:val="0D0D0D"/>
          <w:shd w:val="clear" w:color="auto" w:fill="FFFFFF"/>
          <w:lang w:val="en-GB"/>
        </w:rPr>
        <w:t>colour</w:t>
      </w:r>
      <w:r w:rsidRPr="0070553F">
        <w:rPr>
          <w:rFonts w:ascii="Times New Roman" w:hAnsi="Times New Roman" w:cs="Times New Roman"/>
          <w:color w:val="0D0D0D"/>
          <w:shd w:val="clear" w:color="auto" w:fill="FFFFFF"/>
          <w:lang w:val="en-GB"/>
        </w:rPr>
        <w:t xml:space="preserve"> should become transparent, while the resin should lighten.</w:t>
      </w:r>
    </w:p>
    <w:p w14:paraId="3C3F701E" w14:textId="68BD1061" w:rsidR="009A62EC" w:rsidRDefault="009A62EC" w:rsidP="009B1227">
      <w:pPr>
        <w:pStyle w:val="Default"/>
        <w:numPr>
          <w:ilvl w:val="0"/>
          <w:numId w:val="20"/>
        </w:numPr>
        <w:rPr>
          <w:rFonts w:ascii="Times New Roman" w:hAnsi="Times New Roman" w:cs="Times New Roman"/>
          <w:color w:val="0D0D0D"/>
          <w:shd w:val="clear" w:color="auto" w:fill="FFFFFF"/>
          <w:lang w:val="en-GB"/>
        </w:rPr>
      </w:pPr>
      <w:r w:rsidRPr="009A62EC">
        <w:rPr>
          <w:rFonts w:ascii="Times New Roman" w:hAnsi="Times New Roman" w:cs="Times New Roman"/>
          <w:color w:val="0D0D0D"/>
          <w:shd w:val="clear" w:color="auto" w:fill="FFFFFF"/>
          <w:lang w:val="en-GB"/>
        </w:rPr>
        <w:lastRenderedPageBreak/>
        <w:t>Calculated the amount of recovered polyphenols by summing the results obtained from the Folin-C assay after each wash</w:t>
      </w:r>
    </w:p>
    <w:p w14:paraId="67D11F2C" w14:textId="2526FD41" w:rsidR="009B1227" w:rsidRPr="009A62EC" w:rsidRDefault="009B1227" w:rsidP="009A62EC">
      <w:pPr>
        <w:pStyle w:val="Default"/>
        <w:numPr>
          <w:ilvl w:val="0"/>
          <w:numId w:val="20"/>
        </w:numPr>
        <w:rPr>
          <w:rFonts w:ascii="Times New Roman" w:hAnsi="Times New Roman" w:cs="Times New Roman"/>
          <w:color w:val="0D0D0D"/>
          <w:shd w:val="clear" w:color="auto" w:fill="FFFFFF"/>
          <w:lang w:val="en-GB"/>
        </w:rPr>
      </w:pPr>
      <w:r w:rsidRPr="009A62EC">
        <w:rPr>
          <w:rFonts w:ascii="Times New Roman" w:hAnsi="Times New Roman" w:cs="Times New Roman"/>
          <w:color w:val="0D0D0D"/>
          <w:shd w:val="clear" w:color="auto" w:fill="FFFFFF"/>
          <w:lang w:val="en-GB"/>
        </w:rPr>
        <w:t xml:space="preserve">After </w:t>
      </w:r>
      <w:r w:rsidR="006F3CAE" w:rsidRPr="009A62EC">
        <w:rPr>
          <w:rFonts w:ascii="Times New Roman" w:hAnsi="Times New Roman" w:cs="Times New Roman"/>
          <w:color w:val="0D0D0D"/>
          <w:shd w:val="clear" w:color="auto" w:fill="FFFFFF"/>
          <w:lang w:val="en-GB"/>
        </w:rPr>
        <w:t>that</w:t>
      </w:r>
      <w:r w:rsidRPr="009A62EC">
        <w:rPr>
          <w:rFonts w:ascii="Times New Roman" w:hAnsi="Times New Roman" w:cs="Times New Roman"/>
          <w:color w:val="0D0D0D"/>
          <w:shd w:val="clear" w:color="auto" w:fill="FFFFFF"/>
          <w:lang w:val="en-GB"/>
        </w:rPr>
        <w:t xml:space="preserve"> for resin </w:t>
      </w:r>
      <w:r w:rsidR="006F3CAE" w:rsidRPr="009A62EC">
        <w:rPr>
          <w:rFonts w:ascii="Times New Roman" w:hAnsi="Times New Roman" w:cs="Times New Roman"/>
          <w:color w:val="0D0D0D"/>
          <w:shd w:val="clear" w:color="auto" w:fill="FFFFFF"/>
          <w:lang w:val="en-GB"/>
        </w:rPr>
        <w:t>regeneration, wash</w:t>
      </w:r>
      <w:r w:rsidRPr="009A62EC">
        <w:rPr>
          <w:rFonts w:ascii="Times New Roman" w:hAnsi="Times New Roman" w:cs="Times New Roman"/>
          <w:color w:val="0D0D0D"/>
          <w:shd w:val="clear" w:color="auto" w:fill="FFFFFF"/>
          <w:lang w:val="en-GB"/>
        </w:rPr>
        <w:t xml:space="preserve"> it with </w:t>
      </w:r>
      <w:r w:rsidR="006F3CAE" w:rsidRPr="009A62EC">
        <w:rPr>
          <w:rFonts w:ascii="Times New Roman" w:hAnsi="Times New Roman" w:cs="Times New Roman"/>
          <w:color w:val="0D0D0D"/>
          <w:shd w:val="clear" w:color="auto" w:fill="FFFFFF"/>
          <w:lang w:val="en-GB"/>
        </w:rPr>
        <w:t xml:space="preserve">2-4 bed volumes (BV) of </w:t>
      </w:r>
      <w:r w:rsidRPr="009A62EC">
        <w:rPr>
          <w:rFonts w:ascii="Times New Roman" w:hAnsi="Times New Roman" w:cs="Times New Roman"/>
          <w:color w:val="0D0D0D"/>
          <w:shd w:val="clear" w:color="auto" w:fill="FFFFFF"/>
          <w:lang w:val="en-GB"/>
        </w:rPr>
        <w:t>Mi</w:t>
      </w:r>
      <w:r w:rsidR="001C3521" w:rsidRPr="009A62EC">
        <w:rPr>
          <w:rFonts w:ascii="Times New Roman" w:hAnsi="Times New Roman" w:cs="Times New Roman"/>
          <w:color w:val="0D0D0D"/>
          <w:shd w:val="clear" w:color="auto" w:fill="FFFFFF"/>
          <w:lang w:val="en-GB"/>
        </w:rPr>
        <w:t>l</w:t>
      </w:r>
      <w:r w:rsidRPr="009A62EC">
        <w:rPr>
          <w:rFonts w:ascii="Times New Roman" w:hAnsi="Times New Roman" w:cs="Times New Roman"/>
          <w:color w:val="0D0D0D"/>
          <w:shd w:val="clear" w:color="auto" w:fill="FFFFFF"/>
          <w:lang w:val="en-GB"/>
        </w:rPr>
        <w:t xml:space="preserve">liQ water </w:t>
      </w:r>
      <w:r w:rsidR="006F3CAE" w:rsidRPr="009A62EC">
        <w:rPr>
          <w:rFonts w:ascii="Times New Roman" w:hAnsi="Times New Roman" w:cs="Times New Roman"/>
          <w:color w:val="0D0D0D"/>
          <w:shd w:val="clear" w:color="auto" w:fill="FFFFFF"/>
          <w:lang w:val="en-GB"/>
        </w:rPr>
        <w:t xml:space="preserve">to </w:t>
      </w:r>
      <w:r w:rsidR="006F3CAE" w:rsidRPr="009A62EC">
        <w:rPr>
          <w:rFonts w:ascii="Times New Roman" w:hAnsi="Times New Roman" w:cs="Times New Roman"/>
          <w:lang w:val="en-GB"/>
        </w:rPr>
        <w:t>remove</w:t>
      </w:r>
      <w:r w:rsidRPr="009A62EC">
        <w:rPr>
          <w:rFonts w:ascii="Times New Roman" w:hAnsi="Times New Roman" w:cs="Times New Roman"/>
          <w:lang w:val="en-GB"/>
        </w:rPr>
        <w:t xml:space="preserve"> solvents and acids/</w:t>
      </w:r>
      <w:r w:rsidR="006F3CAE" w:rsidRPr="009A62EC">
        <w:rPr>
          <w:rFonts w:ascii="Times New Roman" w:hAnsi="Times New Roman" w:cs="Times New Roman"/>
          <w:lang w:val="en-GB"/>
        </w:rPr>
        <w:t>bases.</w:t>
      </w:r>
      <w:r w:rsidRPr="009A62EC">
        <w:rPr>
          <w:rFonts w:ascii="Times New Roman" w:hAnsi="Times New Roman" w:cs="Times New Roman"/>
          <w:lang w:val="en-GB"/>
        </w:rPr>
        <w:t xml:space="preserve"> </w:t>
      </w:r>
    </w:p>
    <w:p w14:paraId="22A3AC05" w14:textId="25BE713F" w:rsidR="009B1227" w:rsidRPr="0070553F" w:rsidRDefault="006F3CAE" w:rsidP="006F3CAE">
      <w:pPr>
        <w:pStyle w:val="Default"/>
        <w:numPr>
          <w:ilvl w:val="0"/>
          <w:numId w:val="20"/>
        </w:numPr>
        <w:rPr>
          <w:rFonts w:ascii="Times New Roman" w:hAnsi="Times New Roman" w:cs="Times New Roman"/>
          <w:lang w:val="en-GB"/>
        </w:rPr>
      </w:pPr>
      <w:r w:rsidRPr="0070553F">
        <w:rPr>
          <w:rFonts w:ascii="Times New Roman" w:hAnsi="Times New Roman" w:cs="Times New Roman"/>
          <w:lang w:val="en-GB"/>
        </w:rPr>
        <w:t xml:space="preserve"> </w:t>
      </w:r>
      <w:r w:rsidR="009B1227" w:rsidRPr="0070553F">
        <w:rPr>
          <w:rFonts w:ascii="Times New Roman" w:hAnsi="Times New Roman" w:cs="Times New Roman"/>
          <w:lang w:val="en-GB"/>
        </w:rPr>
        <w:t xml:space="preserve">If </w:t>
      </w:r>
      <w:r w:rsidRPr="0070553F">
        <w:rPr>
          <w:rFonts w:ascii="Times New Roman" w:hAnsi="Times New Roman" w:cs="Times New Roman"/>
          <w:lang w:val="en-GB"/>
        </w:rPr>
        <w:t xml:space="preserve">the </w:t>
      </w:r>
      <w:r w:rsidR="009B1227" w:rsidRPr="0070553F">
        <w:rPr>
          <w:rFonts w:ascii="Times New Roman" w:hAnsi="Times New Roman" w:cs="Times New Roman"/>
          <w:lang w:val="en-GB"/>
        </w:rPr>
        <w:t xml:space="preserve">resin was in dry form, then dry it </w:t>
      </w:r>
      <w:r w:rsidRPr="0070553F">
        <w:rPr>
          <w:rFonts w:ascii="Times New Roman" w:hAnsi="Times New Roman" w:cs="Times New Roman"/>
          <w:lang w:val="en-GB"/>
        </w:rPr>
        <w:t>under vacuum</w:t>
      </w:r>
      <w:r w:rsidR="009B1227" w:rsidRPr="0070553F">
        <w:rPr>
          <w:rFonts w:ascii="Times New Roman" w:hAnsi="Times New Roman" w:cs="Times New Roman"/>
          <w:lang w:val="en-GB"/>
        </w:rPr>
        <w:t xml:space="preserve"> and/or </w:t>
      </w:r>
      <w:r w:rsidRPr="0070553F">
        <w:rPr>
          <w:rFonts w:ascii="Times New Roman" w:hAnsi="Times New Roman" w:cs="Times New Roman"/>
          <w:lang w:val="en-GB"/>
        </w:rPr>
        <w:t xml:space="preserve">at a </w:t>
      </w:r>
      <w:r w:rsidR="009B1227" w:rsidRPr="0070553F">
        <w:rPr>
          <w:rFonts w:ascii="Times New Roman" w:hAnsi="Times New Roman" w:cs="Times New Roman"/>
          <w:lang w:val="en-GB"/>
        </w:rPr>
        <w:t>max</w:t>
      </w:r>
      <w:r w:rsidRPr="0070553F">
        <w:rPr>
          <w:rFonts w:ascii="Times New Roman" w:hAnsi="Times New Roman" w:cs="Times New Roman"/>
          <w:lang w:val="en-GB"/>
        </w:rPr>
        <w:t>imum</w:t>
      </w:r>
      <w:r w:rsidR="009B1227" w:rsidRPr="0070553F">
        <w:rPr>
          <w:rFonts w:ascii="Times New Roman" w:hAnsi="Times New Roman" w:cs="Times New Roman"/>
          <w:lang w:val="en-GB"/>
        </w:rPr>
        <w:t xml:space="preserve"> 40°</w:t>
      </w:r>
      <w:r w:rsidRPr="0070553F">
        <w:rPr>
          <w:rFonts w:ascii="Times New Roman" w:hAnsi="Times New Roman" w:cs="Times New Roman"/>
          <w:lang w:val="en-GB"/>
        </w:rPr>
        <w:t xml:space="preserve">C. </w:t>
      </w:r>
      <w:r w:rsidR="009B1227" w:rsidRPr="0070553F">
        <w:rPr>
          <w:rFonts w:ascii="Times New Roman" w:hAnsi="Times New Roman" w:cs="Times New Roman"/>
          <w:lang w:val="en-GB"/>
        </w:rPr>
        <w:t xml:space="preserve">If </w:t>
      </w:r>
      <w:r w:rsidRPr="0070553F">
        <w:rPr>
          <w:rFonts w:ascii="Times New Roman" w:hAnsi="Times New Roman" w:cs="Times New Roman"/>
          <w:lang w:val="en-GB"/>
        </w:rPr>
        <w:t xml:space="preserve">it was in </w:t>
      </w:r>
      <w:r w:rsidR="009B1227" w:rsidRPr="0070553F">
        <w:rPr>
          <w:rFonts w:ascii="Times New Roman" w:hAnsi="Times New Roman" w:cs="Times New Roman"/>
          <w:lang w:val="en-GB"/>
        </w:rPr>
        <w:t xml:space="preserve">wet form, wash </w:t>
      </w:r>
      <w:r w:rsidRPr="0070553F">
        <w:rPr>
          <w:rFonts w:ascii="Times New Roman" w:hAnsi="Times New Roman" w:cs="Times New Roman"/>
          <w:lang w:val="en-GB"/>
        </w:rPr>
        <w:t xml:space="preserve">it </w:t>
      </w:r>
      <w:r w:rsidR="009B1227" w:rsidRPr="0070553F">
        <w:rPr>
          <w:rFonts w:ascii="Times New Roman" w:hAnsi="Times New Roman" w:cs="Times New Roman"/>
          <w:lang w:val="en-GB"/>
        </w:rPr>
        <w:t>with min</w:t>
      </w:r>
      <w:r w:rsidRPr="0070553F">
        <w:rPr>
          <w:rFonts w:ascii="Times New Roman" w:hAnsi="Times New Roman" w:cs="Times New Roman"/>
          <w:lang w:val="en-GB"/>
        </w:rPr>
        <w:t xml:space="preserve">imum of 2 BV </w:t>
      </w:r>
      <w:r w:rsidR="00965EDD" w:rsidRPr="0070553F">
        <w:rPr>
          <w:rFonts w:ascii="Times New Roman" w:hAnsi="Times New Roman" w:cs="Times New Roman"/>
          <w:lang w:val="en-GB"/>
        </w:rPr>
        <w:t>of 10</w:t>
      </w:r>
      <w:r w:rsidR="009B1227" w:rsidRPr="0070553F">
        <w:rPr>
          <w:rFonts w:ascii="Times New Roman" w:hAnsi="Times New Roman" w:cs="Times New Roman"/>
          <w:lang w:val="en-GB"/>
        </w:rPr>
        <w:t>% NaCl / Na</w:t>
      </w:r>
      <w:r w:rsidR="009B1227" w:rsidRPr="0070553F">
        <w:rPr>
          <w:rFonts w:ascii="Times New Roman" w:hAnsi="Times New Roman" w:cs="Times New Roman"/>
          <w:vertAlign w:val="subscript"/>
          <w:lang w:val="en-GB"/>
        </w:rPr>
        <w:t>2</w:t>
      </w:r>
      <w:r w:rsidR="009B1227" w:rsidRPr="0070553F">
        <w:rPr>
          <w:rFonts w:ascii="Times New Roman" w:hAnsi="Times New Roman" w:cs="Times New Roman"/>
          <w:lang w:val="en-GB"/>
        </w:rPr>
        <w:t>CO</w:t>
      </w:r>
      <w:r w:rsidR="009B1227" w:rsidRPr="0070553F">
        <w:rPr>
          <w:rFonts w:ascii="Times New Roman" w:hAnsi="Times New Roman" w:cs="Times New Roman"/>
          <w:vertAlign w:val="subscript"/>
          <w:lang w:val="en-GB"/>
        </w:rPr>
        <w:t>3</w:t>
      </w:r>
      <w:r w:rsidR="009B1227" w:rsidRPr="0070553F">
        <w:rPr>
          <w:rFonts w:ascii="Times New Roman" w:hAnsi="Times New Roman" w:cs="Times New Roman"/>
          <w:lang w:val="en-GB"/>
        </w:rPr>
        <w:t xml:space="preserve"> solution, drain slightly, but keep </w:t>
      </w:r>
      <w:r w:rsidRPr="0070553F">
        <w:rPr>
          <w:rFonts w:ascii="Times New Roman" w:hAnsi="Times New Roman" w:cs="Times New Roman"/>
          <w:lang w:val="en-GB"/>
        </w:rPr>
        <w:t xml:space="preserve">the </w:t>
      </w:r>
      <w:r w:rsidR="009B1227" w:rsidRPr="0070553F">
        <w:rPr>
          <w:rFonts w:ascii="Times New Roman" w:hAnsi="Times New Roman" w:cs="Times New Roman"/>
          <w:lang w:val="en-GB"/>
        </w:rPr>
        <w:t>resin wet</w:t>
      </w:r>
      <w:r w:rsidRPr="0070553F">
        <w:rPr>
          <w:rFonts w:ascii="Times New Roman" w:hAnsi="Times New Roman" w:cs="Times New Roman"/>
          <w:lang w:val="en-GB"/>
        </w:rPr>
        <w:t xml:space="preserve">. </w:t>
      </w:r>
      <w:r w:rsidR="009B1227" w:rsidRPr="0070553F">
        <w:rPr>
          <w:rFonts w:ascii="Times New Roman" w:hAnsi="Times New Roman" w:cs="Times New Roman"/>
          <w:lang w:val="en-GB"/>
        </w:rPr>
        <w:t xml:space="preserve">After that they are ready for storage </w:t>
      </w:r>
      <w:r w:rsidRPr="0070553F">
        <w:rPr>
          <w:rFonts w:ascii="Times New Roman" w:hAnsi="Times New Roman" w:cs="Times New Roman"/>
          <w:lang w:val="en-GB"/>
        </w:rPr>
        <w:t>for approximately one year</w:t>
      </w:r>
      <w:r w:rsidR="009B1227" w:rsidRPr="0070553F">
        <w:rPr>
          <w:rFonts w:ascii="Times New Roman" w:hAnsi="Times New Roman" w:cs="Times New Roman"/>
          <w:lang w:val="en-GB"/>
        </w:rPr>
        <w:t>.</w:t>
      </w:r>
    </w:p>
    <w:p w14:paraId="7C0AFA14" w14:textId="77777777" w:rsidR="009B1227" w:rsidRPr="0070553F" w:rsidRDefault="009B1227" w:rsidP="009B1227">
      <w:pPr>
        <w:pStyle w:val="Default"/>
        <w:rPr>
          <w:rFonts w:ascii="Times New Roman" w:hAnsi="Times New Roman" w:cs="Times New Roman"/>
          <w:lang w:val="en-GB"/>
        </w:rPr>
      </w:pPr>
    </w:p>
    <w:p w14:paraId="18977119" w14:textId="4C2B41CC" w:rsidR="009B1227" w:rsidRPr="0070553F" w:rsidRDefault="009B1227" w:rsidP="004337C7">
      <w:pPr>
        <w:rPr>
          <w:rFonts w:cs="Times New Roman"/>
          <w:lang w:val="en-GB"/>
        </w:rPr>
      </w:pPr>
    </w:p>
    <w:p w14:paraId="328816E3" w14:textId="77777777" w:rsidR="009B1227" w:rsidRPr="0070553F" w:rsidRDefault="009B1227">
      <w:pPr>
        <w:spacing w:line="240" w:lineRule="auto"/>
        <w:ind w:firstLine="0"/>
        <w:jc w:val="left"/>
        <w:rPr>
          <w:rFonts w:cs="Times New Roman"/>
          <w:lang w:val="en-GB"/>
        </w:rPr>
      </w:pPr>
      <w:r w:rsidRPr="0070553F">
        <w:rPr>
          <w:rFonts w:cs="Times New Roman"/>
          <w:lang w:val="en-GB"/>
        </w:rPr>
        <w:br w:type="page"/>
      </w:r>
    </w:p>
    <w:p w14:paraId="7157B0EC" w14:textId="77777777" w:rsidR="004337C7" w:rsidRPr="0070553F" w:rsidRDefault="004337C7" w:rsidP="004337C7">
      <w:pPr>
        <w:rPr>
          <w:lang w:val="en-GB"/>
        </w:rPr>
      </w:pPr>
    </w:p>
    <w:p w14:paraId="74B38239" w14:textId="77777777" w:rsidR="004337C7" w:rsidRPr="0070553F" w:rsidRDefault="004337C7" w:rsidP="004337C7">
      <w:pPr>
        <w:pStyle w:val="Textafterheading"/>
        <w:rPr>
          <w:lang w:val="en-GB"/>
        </w:rPr>
      </w:pPr>
    </w:p>
    <w:p w14:paraId="359D26FC" w14:textId="77777777" w:rsidR="00B83EAD" w:rsidRPr="0070553F" w:rsidRDefault="00B83EAD" w:rsidP="00B83EAD">
      <w:pPr>
        <w:spacing w:line="276" w:lineRule="auto"/>
        <w:jc w:val="left"/>
        <w:rPr>
          <w:rFonts w:cs="Times New Roman"/>
          <w:lang w:val="en-GB"/>
        </w:rPr>
      </w:pPr>
    </w:p>
    <w:p w14:paraId="766BB013" w14:textId="77777777" w:rsidR="00B83EAD" w:rsidRPr="0070553F" w:rsidRDefault="00B83EAD" w:rsidP="00B83EAD">
      <w:pPr>
        <w:spacing w:line="276" w:lineRule="auto"/>
        <w:jc w:val="left"/>
        <w:rPr>
          <w:rFonts w:cs="Times New Roman"/>
          <w:lang w:val="en-GB"/>
        </w:rPr>
      </w:pPr>
    </w:p>
    <w:p w14:paraId="148BCDBC" w14:textId="77777777" w:rsidR="00B83EAD" w:rsidRPr="0070553F" w:rsidRDefault="00B83EAD" w:rsidP="00B83EAD">
      <w:pPr>
        <w:spacing w:line="276" w:lineRule="auto"/>
        <w:jc w:val="left"/>
        <w:rPr>
          <w:rFonts w:cs="Times New Roman"/>
          <w:lang w:val="en-GB"/>
        </w:rPr>
      </w:pPr>
    </w:p>
    <w:p w14:paraId="5725FF7C" w14:textId="77777777" w:rsidR="00B83EAD" w:rsidRPr="0070553F" w:rsidRDefault="00B83EAD" w:rsidP="00B83EAD">
      <w:pPr>
        <w:spacing w:line="276" w:lineRule="auto"/>
        <w:jc w:val="left"/>
        <w:rPr>
          <w:rFonts w:cs="Times New Roman"/>
          <w:lang w:val="en-GB"/>
        </w:rPr>
      </w:pPr>
    </w:p>
    <w:p w14:paraId="0AB2D2A7" w14:textId="77777777" w:rsidR="00B83EAD" w:rsidRPr="0070553F" w:rsidRDefault="00B83EAD" w:rsidP="00B83EAD">
      <w:pPr>
        <w:spacing w:line="276" w:lineRule="auto"/>
        <w:jc w:val="left"/>
        <w:rPr>
          <w:rFonts w:cs="Times New Roman"/>
          <w:lang w:val="en-GB"/>
        </w:rPr>
      </w:pPr>
    </w:p>
    <w:p w14:paraId="2E1E0B39" w14:textId="77777777" w:rsidR="00B83EAD" w:rsidRPr="0070553F" w:rsidRDefault="00B83EAD" w:rsidP="00B83EAD">
      <w:pPr>
        <w:spacing w:line="276" w:lineRule="auto"/>
        <w:jc w:val="left"/>
        <w:rPr>
          <w:rFonts w:cs="Times New Roman"/>
          <w:lang w:val="en-GB"/>
        </w:rPr>
      </w:pPr>
    </w:p>
    <w:p w14:paraId="567D8AF7" w14:textId="77777777" w:rsidR="00682061" w:rsidRPr="0070553F" w:rsidRDefault="00682061" w:rsidP="00682061">
      <w:pPr>
        <w:rPr>
          <w:lang w:val="en-GB"/>
        </w:rPr>
      </w:pPr>
    </w:p>
    <w:p w14:paraId="5D8488C6" w14:textId="77777777" w:rsidR="00682061" w:rsidRPr="0070553F" w:rsidRDefault="00682061" w:rsidP="00682061">
      <w:pPr>
        <w:pStyle w:val="Headingabstract"/>
        <w:framePr w:wrap="notBeside"/>
        <w:rPr>
          <w:rFonts w:ascii="Segoe UI" w:hAnsi="Segoe UI" w:cs="Segoe UI"/>
          <w:lang w:val="en-GB" w:eastAsia="sv-SE"/>
        </w:rPr>
      </w:pPr>
      <w:r w:rsidRPr="0070553F">
        <w:rPr>
          <w:lang w:val="en-GB" w:eastAsia="sv-SE"/>
        </w:rPr>
        <w:t xml:space="preserve">Publishing and </w:t>
      </w:r>
      <w:r w:rsidRPr="0070553F">
        <w:rPr>
          <w:lang w:val="en-GB"/>
        </w:rPr>
        <w:t>archiving</w:t>
      </w:r>
    </w:p>
    <w:p w14:paraId="40800E96" w14:textId="77777777" w:rsidR="00FB431A" w:rsidRPr="0070553F" w:rsidRDefault="00682061" w:rsidP="00C94FFC">
      <w:pPr>
        <w:pStyle w:val="Textafterheading"/>
        <w:rPr>
          <w:lang w:val="en-GB"/>
        </w:rPr>
      </w:pPr>
      <w:r w:rsidRPr="0070553F">
        <w:rPr>
          <w:lang w:val="en-GB" w:eastAsia="sv-SE"/>
        </w:rPr>
        <w:t xml:space="preserve">Approved students’ theses at SLU are published electronically. As a student, you have the copyright to your own work and need to approve the electronic publishing. If you check the box for </w:t>
      </w:r>
      <w:r w:rsidRPr="0070553F">
        <w:rPr>
          <w:b/>
          <w:lang w:val="en-GB" w:eastAsia="sv-SE"/>
        </w:rPr>
        <w:t>YES</w:t>
      </w:r>
      <w:r w:rsidRPr="0070553F">
        <w:rPr>
          <w:lang w:val="en-GB" w:eastAsia="sv-SE"/>
        </w:rPr>
        <w:t xml:space="preserve">, the full text (pdf file) and metadata will be visible and searchable online. If you check the box for </w:t>
      </w:r>
      <w:r w:rsidRPr="0070553F">
        <w:rPr>
          <w:b/>
          <w:lang w:val="en-GB" w:eastAsia="sv-SE"/>
        </w:rPr>
        <w:t>NO</w:t>
      </w:r>
      <w:r w:rsidRPr="0070553F">
        <w:rPr>
          <w:lang w:val="en-GB" w:eastAsia="sv-SE"/>
        </w:rPr>
        <w:t xml:space="preserve">, only the metadata and the abstract will be visible and searchable online. Nevertheless, when the document is uploaded it will still be archived as a digital file. </w:t>
      </w:r>
      <w:r w:rsidRPr="0070553F">
        <w:rPr>
          <w:lang w:val="en-GB"/>
        </w:rPr>
        <w:t>If you are more than one author</w:t>
      </w:r>
      <w:r w:rsidR="00FB431A" w:rsidRPr="0070553F">
        <w:rPr>
          <w:lang w:val="en-GB"/>
        </w:rPr>
        <w:t>,</w:t>
      </w:r>
      <w:r w:rsidRPr="0070553F">
        <w:rPr>
          <w:lang w:val="en-GB"/>
        </w:rPr>
        <w:t xml:space="preserve"> </w:t>
      </w:r>
      <w:r w:rsidR="00FB431A" w:rsidRPr="0070553F">
        <w:rPr>
          <w:lang w:val="en-GB"/>
        </w:rPr>
        <w:t xml:space="preserve">the checked box will be applied to all authors. </w:t>
      </w:r>
      <w:r w:rsidR="00C94FFC" w:rsidRPr="0070553F">
        <w:rPr>
          <w:lang w:val="en-GB"/>
        </w:rPr>
        <w:t>You will find a link to SLU’s publishing agreement here:</w:t>
      </w:r>
    </w:p>
    <w:p w14:paraId="0BBC7799" w14:textId="77777777" w:rsidR="00C94FFC" w:rsidRPr="0070553F" w:rsidRDefault="00C94FFC" w:rsidP="00C94FFC">
      <w:pPr>
        <w:rPr>
          <w:lang w:val="en-GB"/>
        </w:rPr>
      </w:pPr>
    </w:p>
    <w:p w14:paraId="5844D9A9" w14:textId="77777777" w:rsidR="00682061" w:rsidRPr="0070553F" w:rsidRDefault="00F059B6">
      <w:pPr>
        <w:pStyle w:val="Textafterheading"/>
        <w:numPr>
          <w:ilvl w:val="0"/>
          <w:numId w:val="3"/>
        </w:numPr>
        <w:rPr>
          <w:lang w:val="en-GB" w:eastAsia="sv-SE"/>
        </w:rPr>
      </w:pPr>
      <w:hyperlink r:id="rId54" w:history="1">
        <w:r w:rsidR="00C94FFC" w:rsidRPr="0070553F">
          <w:rPr>
            <w:rStyle w:val="Hyperlink"/>
            <w:lang w:val="en-GB"/>
          </w:rPr>
          <w:t>https://libanswers.slu.se/en/faq/228318</w:t>
        </w:r>
      </w:hyperlink>
      <w:r w:rsidR="00682061" w:rsidRPr="0070553F">
        <w:rPr>
          <w:lang w:val="en-GB"/>
        </w:rPr>
        <w:t xml:space="preserve">. </w:t>
      </w:r>
    </w:p>
    <w:p w14:paraId="645F0142" w14:textId="77777777" w:rsidR="00682061" w:rsidRPr="0070553F" w:rsidRDefault="00682061" w:rsidP="00682061">
      <w:pPr>
        <w:rPr>
          <w:lang w:val="en-GB" w:eastAsia="sv-SE"/>
        </w:rPr>
      </w:pPr>
    </w:p>
    <w:p w14:paraId="2BC02B27" w14:textId="7F4C1EC4" w:rsidR="00682061" w:rsidRPr="0070553F" w:rsidRDefault="00682061" w:rsidP="00682061">
      <w:pPr>
        <w:pStyle w:val="Textusingspace"/>
        <w:rPr>
          <w:lang w:val="en-GB" w:eastAsia="sv-SE"/>
        </w:rPr>
      </w:pPr>
      <w:r w:rsidRPr="0070553F">
        <w:rPr>
          <w:rFonts w:ascii="MS Gothic" w:eastAsia="MS Gothic" w:hAnsi="MS Gothic"/>
          <w:lang w:val="en-GB" w:eastAsia="sv-SE"/>
        </w:rPr>
        <w:t>☐</w:t>
      </w:r>
      <w:r w:rsidRPr="0070553F">
        <w:rPr>
          <w:lang w:val="en-GB" w:eastAsia="sv-SE"/>
        </w:rPr>
        <w:t xml:space="preserve"> YES, I/we hereby give permission to publish the present thesis in accordance with the SLU agreement regarding the transfer of the right to publish a work. </w:t>
      </w:r>
    </w:p>
    <w:p w14:paraId="06443969" w14:textId="77777777" w:rsidR="00682061" w:rsidRPr="0070553F" w:rsidRDefault="00682061" w:rsidP="00682061">
      <w:pPr>
        <w:pStyle w:val="Textafterheading"/>
        <w:rPr>
          <w:lang w:val="en-GB" w:eastAsia="sv-SE"/>
        </w:rPr>
      </w:pPr>
    </w:p>
    <w:p w14:paraId="025B1424" w14:textId="58864F43" w:rsidR="00682061" w:rsidRPr="0070553F" w:rsidRDefault="003C5A12" w:rsidP="00682061">
      <w:pPr>
        <w:pStyle w:val="Textusingspace"/>
        <w:rPr>
          <w:lang w:val="en-GB" w:eastAsia="sv-SE"/>
        </w:rPr>
      </w:pPr>
      <w:r>
        <w:rPr>
          <w:rFonts w:ascii="MS Gothic" w:eastAsia="MS Gothic" w:hAnsi="MS Gothic" w:hint="eastAsia"/>
          <w:lang w:val="en-GB" w:eastAsia="sv-SE"/>
        </w:rPr>
        <w:t>☑</w:t>
      </w:r>
      <w:r w:rsidR="00682061" w:rsidRPr="0070553F">
        <w:rPr>
          <w:lang w:val="en-GB" w:eastAsia="sv-SE"/>
        </w:rPr>
        <w:t xml:space="preserve"> </w:t>
      </w:r>
      <w:r w:rsidR="00682061" w:rsidRPr="003C5A12">
        <w:rPr>
          <w:b/>
          <w:bCs/>
          <w:lang w:val="en-GB" w:eastAsia="sv-SE"/>
        </w:rPr>
        <w:t>NO</w:t>
      </w:r>
      <w:r w:rsidR="00682061" w:rsidRPr="0070553F">
        <w:rPr>
          <w:lang w:val="en-GB" w:eastAsia="sv-SE"/>
        </w:rPr>
        <w:t xml:space="preserve">, I/we do not give permission to publish the present work. The work will still be </w:t>
      </w:r>
      <w:r w:rsidR="00965EDD" w:rsidRPr="0070553F">
        <w:rPr>
          <w:lang w:val="en-GB" w:eastAsia="sv-SE"/>
        </w:rPr>
        <w:t>archived,</w:t>
      </w:r>
      <w:r w:rsidR="00682061" w:rsidRPr="0070553F">
        <w:rPr>
          <w:lang w:val="en-GB" w:eastAsia="sv-SE"/>
        </w:rPr>
        <w:t xml:space="preserve"> and its metadata and abstract will be visible and searchable.</w:t>
      </w:r>
    </w:p>
    <w:bookmarkEnd w:id="0"/>
    <w:p w14:paraId="7B2055E2" w14:textId="77777777" w:rsidR="00682061" w:rsidRPr="0070553F" w:rsidRDefault="00682061" w:rsidP="00682061">
      <w:pPr>
        <w:rPr>
          <w:lang w:val="en-GB"/>
        </w:rPr>
      </w:pPr>
    </w:p>
    <w:sectPr w:rsidR="00682061" w:rsidRPr="0070553F" w:rsidSect="00453AB5">
      <w:type w:val="continuous"/>
      <w:pgSz w:w="11900" w:h="16840"/>
      <w:pgMar w:top="1418" w:right="1410" w:bottom="993" w:left="1985"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F5CD96" w14:textId="77777777" w:rsidR="00D968C4" w:rsidRPr="003C1C98" w:rsidRDefault="00D968C4" w:rsidP="004423F7">
      <w:r w:rsidRPr="003C1C98">
        <w:separator/>
      </w:r>
    </w:p>
    <w:p w14:paraId="3FDCBC8C" w14:textId="77777777" w:rsidR="00D968C4" w:rsidRPr="003C1C98" w:rsidRDefault="00D968C4"/>
    <w:p w14:paraId="123A2486" w14:textId="77777777" w:rsidR="00D968C4" w:rsidRPr="003C1C98" w:rsidRDefault="00D968C4"/>
    <w:p w14:paraId="5B97DE1A" w14:textId="77777777" w:rsidR="00D968C4" w:rsidRPr="003C1C98" w:rsidRDefault="00D968C4"/>
    <w:p w14:paraId="6C3078D7" w14:textId="77777777" w:rsidR="00D968C4" w:rsidRPr="003C1C98" w:rsidRDefault="00D968C4"/>
    <w:p w14:paraId="1A98B171" w14:textId="77777777" w:rsidR="00D968C4" w:rsidRPr="003C1C98" w:rsidRDefault="00D968C4"/>
  </w:endnote>
  <w:endnote w:type="continuationSeparator" w:id="0">
    <w:p w14:paraId="063BE2D3" w14:textId="77777777" w:rsidR="00D968C4" w:rsidRPr="003C1C98" w:rsidRDefault="00D968C4" w:rsidP="004423F7">
      <w:r w:rsidRPr="003C1C98">
        <w:continuationSeparator/>
      </w:r>
    </w:p>
    <w:p w14:paraId="42795BA5" w14:textId="77777777" w:rsidR="00D968C4" w:rsidRPr="003C1C98" w:rsidRDefault="00D968C4"/>
    <w:p w14:paraId="44BD9C1D" w14:textId="77777777" w:rsidR="00D968C4" w:rsidRPr="003C1C98" w:rsidRDefault="00D968C4"/>
    <w:p w14:paraId="391ACFD7" w14:textId="77777777" w:rsidR="00D968C4" w:rsidRPr="003C1C98" w:rsidRDefault="00D968C4"/>
    <w:p w14:paraId="54A433A3" w14:textId="77777777" w:rsidR="00D968C4" w:rsidRPr="003C1C98" w:rsidRDefault="00D968C4"/>
    <w:p w14:paraId="3A5DC776" w14:textId="77777777" w:rsidR="00D968C4" w:rsidRPr="003C1C98" w:rsidRDefault="00D968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UI-Semibold">
    <w:altName w:val="Segoe UI"/>
    <w:panose1 w:val="00000000000000000000"/>
    <w:charset w:val="00"/>
    <w:family w:val="auto"/>
    <w:notTrueType/>
    <w:pitch w:val="default"/>
    <w:sig w:usb0="00000003" w:usb1="00000000" w:usb2="00000000" w:usb3="00000000" w:csb0="00000001" w:csb1="00000000"/>
  </w:font>
  <w:font w:name="SegoeUI">
    <w:altName w:val="Segoe UI"/>
    <w:panose1 w:val="00000000000000000000"/>
    <w:charset w:val="00"/>
    <w:family w:val="auto"/>
    <w:notTrueType/>
    <w:pitch w:val="default"/>
    <w:sig w:usb0="00000003" w:usb1="00000000" w:usb2="00000000" w:usb3="00000000" w:csb0="00000001" w:csb1="00000000"/>
  </w:font>
  <w:font w:name="SegoeUI-Bold">
    <w:altName w:val="Segoe U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15D49" w14:textId="77777777" w:rsidR="00E2344F" w:rsidRPr="003C1C98" w:rsidRDefault="00E2344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4023319"/>
      <w:docPartObj>
        <w:docPartGallery w:val="Page Numbers (Bottom of Page)"/>
        <w:docPartUnique/>
      </w:docPartObj>
    </w:sdtPr>
    <w:sdtContent>
      <w:p w14:paraId="1D486BBD" w14:textId="77777777" w:rsidR="00E2344F" w:rsidRPr="003C1C98" w:rsidRDefault="00E2344F">
        <w:pPr>
          <w:pStyle w:val="Footer"/>
          <w:jc w:val="center"/>
        </w:pPr>
        <w:r w:rsidRPr="003C1C98">
          <w:fldChar w:fldCharType="begin"/>
        </w:r>
        <w:r w:rsidRPr="003C1C98">
          <w:instrText>PAGE   \* MERGEFORMAT</w:instrText>
        </w:r>
        <w:r w:rsidRPr="003C1C98">
          <w:fldChar w:fldCharType="separate"/>
        </w:r>
        <w:r w:rsidR="00BE7AF0" w:rsidRPr="003C1C98">
          <w:t>9</w:t>
        </w:r>
        <w:r w:rsidRPr="003C1C98">
          <w:fldChar w:fldCharType="end"/>
        </w:r>
      </w:p>
    </w:sdtContent>
  </w:sdt>
  <w:p w14:paraId="7E59FB50" w14:textId="77777777" w:rsidR="00301496" w:rsidRPr="003C1C98" w:rsidRDefault="0030149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2F2F3C" w14:textId="77777777" w:rsidR="00D968C4" w:rsidRPr="003C1C98" w:rsidRDefault="00D968C4" w:rsidP="00AA0DEF">
      <w:pPr>
        <w:ind w:firstLine="0"/>
      </w:pPr>
      <w:r w:rsidRPr="003C1C98">
        <w:separator/>
      </w:r>
    </w:p>
  </w:footnote>
  <w:footnote w:type="continuationSeparator" w:id="0">
    <w:p w14:paraId="441557D1" w14:textId="77777777" w:rsidR="00D968C4" w:rsidRPr="003C1C98" w:rsidRDefault="00D968C4" w:rsidP="004423F7">
      <w:r w:rsidRPr="003C1C98">
        <w:continuationSeparator/>
      </w:r>
    </w:p>
    <w:p w14:paraId="01D6D215" w14:textId="77777777" w:rsidR="00D968C4" w:rsidRPr="003C1C98" w:rsidRDefault="00D968C4"/>
    <w:p w14:paraId="29462B59" w14:textId="77777777" w:rsidR="00D968C4" w:rsidRPr="003C1C98" w:rsidRDefault="00D968C4"/>
    <w:p w14:paraId="03F9C643" w14:textId="77777777" w:rsidR="00D968C4" w:rsidRPr="003C1C98" w:rsidRDefault="00D968C4"/>
    <w:p w14:paraId="2037A30D" w14:textId="77777777" w:rsidR="00D968C4" w:rsidRPr="003C1C98" w:rsidRDefault="00D968C4"/>
    <w:p w14:paraId="1176F1BB" w14:textId="77777777" w:rsidR="00D968C4" w:rsidRPr="003C1C98" w:rsidRDefault="00D968C4"/>
  </w:footnote>
  <w:footnote w:type="continuationNotice" w:id="1">
    <w:p w14:paraId="5CE136F5" w14:textId="77777777" w:rsidR="00D968C4" w:rsidRPr="003C1C98" w:rsidRDefault="00D968C4">
      <w:pPr>
        <w:spacing w:line="240" w:lineRule="auto"/>
      </w:pPr>
    </w:p>
    <w:p w14:paraId="47063D27" w14:textId="77777777" w:rsidR="00D968C4" w:rsidRPr="003C1C98" w:rsidRDefault="00D968C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65E0A"/>
    <w:multiLevelType w:val="hybridMultilevel"/>
    <w:tmpl w:val="FADA3BB4"/>
    <w:lvl w:ilvl="0" w:tplc="20000001">
      <w:start w:val="1"/>
      <w:numFmt w:val="bullet"/>
      <w:lvlText w:val=""/>
      <w:lvlJc w:val="left"/>
      <w:pPr>
        <w:ind w:left="1072" w:hanging="360"/>
      </w:pPr>
      <w:rPr>
        <w:rFonts w:ascii="Symbol" w:hAnsi="Symbol" w:hint="default"/>
      </w:rPr>
    </w:lvl>
    <w:lvl w:ilvl="1" w:tplc="20000003" w:tentative="1">
      <w:start w:val="1"/>
      <w:numFmt w:val="bullet"/>
      <w:lvlText w:val="o"/>
      <w:lvlJc w:val="left"/>
      <w:pPr>
        <w:ind w:left="1792" w:hanging="360"/>
      </w:pPr>
      <w:rPr>
        <w:rFonts w:ascii="Courier New" w:hAnsi="Courier New" w:cs="Courier New" w:hint="default"/>
      </w:rPr>
    </w:lvl>
    <w:lvl w:ilvl="2" w:tplc="20000005" w:tentative="1">
      <w:start w:val="1"/>
      <w:numFmt w:val="bullet"/>
      <w:lvlText w:val=""/>
      <w:lvlJc w:val="left"/>
      <w:pPr>
        <w:ind w:left="2512" w:hanging="360"/>
      </w:pPr>
      <w:rPr>
        <w:rFonts w:ascii="Wingdings" w:hAnsi="Wingdings" w:hint="default"/>
      </w:rPr>
    </w:lvl>
    <w:lvl w:ilvl="3" w:tplc="20000001" w:tentative="1">
      <w:start w:val="1"/>
      <w:numFmt w:val="bullet"/>
      <w:lvlText w:val=""/>
      <w:lvlJc w:val="left"/>
      <w:pPr>
        <w:ind w:left="3232" w:hanging="360"/>
      </w:pPr>
      <w:rPr>
        <w:rFonts w:ascii="Symbol" w:hAnsi="Symbol" w:hint="default"/>
      </w:rPr>
    </w:lvl>
    <w:lvl w:ilvl="4" w:tplc="20000003" w:tentative="1">
      <w:start w:val="1"/>
      <w:numFmt w:val="bullet"/>
      <w:lvlText w:val="o"/>
      <w:lvlJc w:val="left"/>
      <w:pPr>
        <w:ind w:left="3952" w:hanging="360"/>
      </w:pPr>
      <w:rPr>
        <w:rFonts w:ascii="Courier New" w:hAnsi="Courier New" w:cs="Courier New" w:hint="default"/>
      </w:rPr>
    </w:lvl>
    <w:lvl w:ilvl="5" w:tplc="20000005" w:tentative="1">
      <w:start w:val="1"/>
      <w:numFmt w:val="bullet"/>
      <w:lvlText w:val=""/>
      <w:lvlJc w:val="left"/>
      <w:pPr>
        <w:ind w:left="4672" w:hanging="360"/>
      </w:pPr>
      <w:rPr>
        <w:rFonts w:ascii="Wingdings" w:hAnsi="Wingdings" w:hint="default"/>
      </w:rPr>
    </w:lvl>
    <w:lvl w:ilvl="6" w:tplc="20000001" w:tentative="1">
      <w:start w:val="1"/>
      <w:numFmt w:val="bullet"/>
      <w:lvlText w:val=""/>
      <w:lvlJc w:val="left"/>
      <w:pPr>
        <w:ind w:left="5392" w:hanging="360"/>
      </w:pPr>
      <w:rPr>
        <w:rFonts w:ascii="Symbol" w:hAnsi="Symbol" w:hint="default"/>
      </w:rPr>
    </w:lvl>
    <w:lvl w:ilvl="7" w:tplc="20000003" w:tentative="1">
      <w:start w:val="1"/>
      <w:numFmt w:val="bullet"/>
      <w:lvlText w:val="o"/>
      <w:lvlJc w:val="left"/>
      <w:pPr>
        <w:ind w:left="6112" w:hanging="360"/>
      </w:pPr>
      <w:rPr>
        <w:rFonts w:ascii="Courier New" w:hAnsi="Courier New" w:cs="Courier New" w:hint="default"/>
      </w:rPr>
    </w:lvl>
    <w:lvl w:ilvl="8" w:tplc="20000005" w:tentative="1">
      <w:start w:val="1"/>
      <w:numFmt w:val="bullet"/>
      <w:lvlText w:val=""/>
      <w:lvlJc w:val="left"/>
      <w:pPr>
        <w:ind w:left="6832" w:hanging="360"/>
      </w:pPr>
      <w:rPr>
        <w:rFonts w:ascii="Wingdings" w:hAnsi="Wingdings" w:hint="default"/>
      </w:rPr>
    </w:lvl>
  </w:abstractNum>
  <w:abstractNum w:abstractNumId="1" w15:restartNumberingAfterBreak="0">
    <w:nsid w:val="13751CFC"/>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971483"/>
    <w:multiLevelType w:val="hybridMultilevel"/>
    <w:tmpl w:val="1E04DA30"/>
    <w:lvl w:ilvl="0" w:tplc="2000000F">
      <w:start w:val="1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D991FF4"/>
    <w:multiLevelType w:val="multilevel"/>
    <w:tmpl w:val="840A1BEE"/>
    <w:styleLink w:val="Headings"/>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1362" w:hanging="79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1DD36A6B"/>
    <w:multiLevelType w:val="hybridMultilevel"/>
    <w:tmpl w:val="123032B2"/>
    <w:lvl w:ilvl="0" w:tplc="E60018B4">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5" w15:restartNumberingAfterBreak="0">
    <w:nsid w:val="24A4E9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ADA3032"/>
    <w:multiLevelType w:val="hybridMultilevel"/>
    <w:tmpl w:val="B40A9C0C"/>
    <w:lvl w:ilvl="0" w:tplc="C576B1BE">
      <w:start w:val="1"/>
      <w:numFmt w:val="decimal"/>
      <w:pStyle w:val="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8D7C55"/>
    <w:multiLevelType w:val="hybridMultilevel"/>
    <w:tmpl w:val="B43A9688"/>
    <w:lvl w:ilvl="0" w:tplc="779E47E0">
      <w:start w:val="2"/>
      <w:numFmt w:val="bullet"/>
      <w:lvlText w:val="-"/>
      <w:lvlJc w:val="left"/>
      <w:pPr>
        <w:ind w:left="1004" w:hanging="360"/>
      </w:pPr>
      <w:rPr>
        <w:rFonts w:ascii="Times New Roman" w:eastAsiaTheme="minorHAnsi" w:hAnsi="Times New Roman" w:cs="Times New Roman"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8" w15:restartNumberingAfterBreak="0">
    <w:nsid w:val="2FFF0D40"/>
    <w:multiLevelType w:val="hybridMultilevel"/>
    <w:tmpl w:val="EC8C4D86"/>
    <w:lvl w:ilvl="0" w:tplc="20000001">
      <w:start w:val="1"/>
      <w:numFmt w:val="bullet"/>
      <w:lvlText w:val=""/>
      <w:lvlJc w:val="left"/>
      <w:pPr>
        <w:ind w:left="1004" w:hanging="360"/>
      </w:pPr>
      <w:rPr>
        <w:rFonts w:ascii="Symbol" w:hAnsi="Symbol"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9" w15:restartNumberingAfterBreak="0">
    <w:nsid w:val="35B93130"/>
    <w:multiLevelType w:val="multilevel"/>
    <w:tmpl w:val="840A1BEE"/>
    <w:numStyleLink w:val="Headings"/>
  </w:abstractNum>
  <w:abstractNum w:abstractNumId="10" w15:restartNumberingAfterBreak="0">
    <w:nsid w:val="36EA6707"/>
    <w:multiLevelType w:val="hybridMultilevel"/>
    <w:tmpl w:val="73BED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6E53C1"/>
    <w:multiLevelType w:val="hybridMultilevel"/>
    <w:tmpl w:val="2534A5FC"/>
    <w:lvl w:ilvl="0" w:tplc="E54401BE">
      <w:start w:val="1"/>
      <w:numFmt w:val="decimal"/>
      <w:lvlText w:val="%1)"/>
      <w:lvlJc w:val="left"/>
      <w:pPr>
        <w:ind w:left="72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B2B6CA6"/>
    <w:multiLevelType w:val="hybridMultilevel"/>
    <w:tmpl w:val="61FEACCC"/>
    <w:lvl w:ilvl="0" w:tplc="3C726684">
      <w:start w:val="1"/>
      <w:numFmt w:val="decimal"/>
      <w:lvlText w:val="%1."/>
      <w:lvlJc w:val="left"/>
      <w:pPr>
        <w:ind w:left="720" w:hanging="360"/>
      </w:pPr>
      <w:rPr>
        <w:rFonts w:hint="default"/>
        <w:b/>
        <w:color w:val="0C64BF"/>
        <w:sz w:val="17"/>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50756EC7"/>
    <w:multiLevelType w:val="hybridMultilevel"/>
    <w:tmpl w:val="4C9C78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A1A666D"/>
    <w:multiLevelType w:val="hybridMultilevel"/>
    <w:tmpl w:val="4A10C15C"/>
    <w:lvl w:ilvl="0" w:tplc="20000001">
      <w:start w:val="1"/>
      <w:numFmt w:val="bullet"/>
      <w:lvlText w:val=""/>
      <w:lvlJc w:val="left"/>
      <w:pPr>
        <w:ind w:left="1004" w:hanging="360"/>
      </w:pPr>
      <w:rPr>
        <w:rFonts w:ascii="Symbol" w:hAnsi="Symbol"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5" w15:restartNumberingAfterBreak="0">
    <w:nsid w:val="5D485B54"/>
    <w:multiLevelType w:val="hybridMultilevel"/>
    <w:tmpl w:val="0E2C1626"/>
    <w:lvl w:ilvl="0" w:tplc="ACBEAAC6">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6" w15:restartNumberingAfterBreak="0">
    <w:nsid w:val="5ECD2C5A"/>
    <w:multiLevelType w:val="hybridMultilevel"/>
    <w:tmpl w:val="2E7CD492"/>
    <w:lvl w:ilvl="0" w:tplc="83222906">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7" w15:restartNumberingAfterBreak="0">
    <w:nsid w:val="6125227D"/>
    <w:multiLevelType w:val="hybridMultilevel"/>
    <w:tmpl w:val="7FFEAF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618C0D81"/>
    <w:multiLevelType w:val="multilevel"/>
    <w:tmpl w:val="8D28BF20"/>
    <w:styleLink w:val="PunktlistaBulletpointlist"/>
    <w:lvl w:ilvl="0">
      <w:start w:val="1"/>
      <w:numFmt w:val="bullet"/>
      <w:lvlText w:val=""/>
      <w:lvlJc w:val="left"/>
      <w:pPr>
        <w:ind w:left="787" w:hanging="360"/>
      </w:pPr>
      <w:rPr>
        <w:rFonts w:ascii="Symbol" w:hAnsi="Symbol" w:hint="default"/>
      </w:rPr>
    </w:lvl>
    <w:lvl w:ilvl="1">
      <w:start w:val="1"/>
      <w:numFmt w:val="lowerLetter"/>
      <w:lvlText w:val="%2."/>
      <w:lvlJc w:val="left"/>
      <w:pPr>
        <w:ind w:left="1507" w:hanging="360"/>
      </w:pPr>
    </w:lvl>
    <w:lvl w:ilvl="2">
      <w:start w:val="1"/>
      <w:numFmt w:val="lowerRoman"/>
      <w:lvlText w:val="%3."/>
      <w:lvlJc w:val="right"/>
      <w:pPr>
        <w:ind w:left="2227" w:hanging="180"/>
      </w:pPr>
    </w:lvl>
    <w:lvl w:ilvl="3">
      <w:start w:val="1"/>
      <w:numFmt w:val="decimal"/>
      <w:lvlText w:val="%4."/>
      <w:lvlJc w:val="left"/>
      <w:pPr>
        <w:ind w:left="2947" w:hanging="360"/>
      </w:pPr>
    </w:lvl>
    <w:lvl w:ilvl="4">
      <w:start w:val="1"/>
      <w:numFmt w:val="lowerLetter"/>
      <w:lvlText w:val="%5."/>
      <w:lvlJc w:val="left"/>
      <w:pPr>
        <w:ind w:left="3667" w:hanging="360"/>
      </w:pPr>
    </w:lvl>
    <w:lvl w:ilvl="5">
      <w:start w:val="1"/>
      <w:numFmt w:val="lowerRoman"/>
      <w:lvlText w:val="%6."/>
      <w:lvlJc w:val="right"/>
      <w:pPr>
        <w:ind w:left="4387" w:hanging="180"/>
      </w:pPr>
    </w:lvl>
    <w:lvl w:ilvl="6">
      <w:start w:val="1"/>
      <w:numFmt w:val="decimal"/>
      <w:lvlText w:val="%7."/>
      <w:lvlJc w:val="left"/>
      <w:pPr>
        <w:ind w:left="5107" w:hanging="360"/>
      </w:pPr>
    </w:lvl>
    <w:lvl w:ilvl="7">
      <w:start w:val="1"/>
      <w:numFmt w:val="lowerLetter"/>
      <w:lvlText w:val="%8."/>
      <w:lvlJc w:val="left"/>
      <w:pPr>
        <w:ind w:left="5827" w:hanging="360"/>
      </w:pPr>
    </w:lvl>
    <w:lvl w:ilvl="8">
      <w:start w:val="1"/>
      <w:numFmt w:val="lowerRoman"/>
      <w:lvlText w:val="%9."/>
      <w:lvlJc w:val="right"/>
      <w:pPr>
        <w:ind w:left="6547" w:hanging="180"/>
      </w:pPr>
    </w:lvl>
  </w:abstractNum>
  <w:abstractNum w:abstractNumId="19" w15:restartNumberingAfterBreak="0">
    <w:nsid w:val="643D4716"/>
    <w:multiLevelType w:val="hybridMultilevel"/>
    <w:tmpl w:val="9564C940"/>
    <w:lvl w:ilvl="0" w:tplc="20000001">
      <w:start w:val="1"/>
      <w:numFmt w:val="bullet"/>
      <w:lvlText w:val=""/>
      <w:lvlJc w:val="left"/>
      <w:pPr>
        <w:ind w:left="1507" w:hanging="360"/>
      </w:pPr>
      <w:rPr>
        <w:rFonts w:ascii="Symbol" w:hAnsi="Symbol" w:hint="default"/>
      </w:rPr>
    </w:lvl>
    <w:lvl w:ilvl="1" w:tplc="20000003" w:tentative="1">
      <w:start w:val="1"/>
      <w:numFmt w:val="bullet"/>
      <w:lvlText w:val="o"/>
      <w:lvlJc w:val="left"/>
      <w:pPr>
        <w:ind w:left="2227" w:hanging="360"/>
      </w:pPr>
      <w:rPr>
        <w:rFonts w:ascii="Courier New" w:hAnsi="Courier New" w:cs="Courier New" w:hint="default"/>
      </w:rPr>
    </w:lvl>
    <w:lvl w:ilvl="2" w:tplc="20000005" w:tentative="1">
      <w:start w:val="1"/>
      <w:numFmt w:val="bullet"/>
      <w:lvlText w:val=""/>
      <w:lvlJc w:val="left"/>
      <w:pPr>
        <w:ind w:left="2947" w:hanging="360"/>
      </w:pPr>
      <w:rPr>
        <w:rFonts w:ascii="Wingdings" w:hAnsi="Wingdings" w:hint="default"/>
      </w:rPr>
    </w:lvl>
    <w:lvl w:ilvl="3" w:tplc="20000001" w:tentative="1">
      <w:start w:val="1"/>
      <w:numFmt w:val="bullet"/>
      <w:lvlText w:val=""/>
      <w:lvlJc w:val="left"/>
      <w:pPr>
        <w:ind w:left="3667" w:hanging="360"/>
      </w:pPr>
      <w:rPr>
        <w:rFonts w:ascii="Symbol" w:hAnsi="Symbol" w:hint="default"/>
      </w:rPr>
    </w:lvl>
    <w:lvl w:ilvl="4" w:tplc="20000003" w:tentative="1">
      <w:start w:val="1"/>
      <w:numFmt w:val="bullet"/>
      <w:lvlText w:val="o"/>
      <w:lvlJc w:val="left"/>
      <w:pPr>
        <w:ind w:left="4387" w:hanging="360"/>
      </w:pPr>
      <w:rPr>
        <w:rFonts w:ascii="Courier New" w:hAnsi="Courier New" w:cs="Courier New" w:hint="default"/>
      </w:rPr>
    </w:lvl>
    <w:lvl w:ilvl="5" w:tplc="20000005" w:tentative="1">
      <w:start w:val="1"/>
      <w:numFmt w:val="bullet"/>
      <w:lvlText w:val=""/>
      <w:lvlJc w:val="left"/>
      <w:pPr>
        <w:ind w:left="5107" w:hanging="360"/>
      </w:pPr>
      <w:rPr>
        <w:rFonts w:ascii="Wingdings" w:hAnsi="Wingdings" w:hint="default"/>
      </w:rPr>
    </w:lvl>
    <w:lvl w:ilvl="6" w:tplc="20000001" w:tentative="1">
      <w:start w:val="1"/>
      <w:numFmt w:val="bullet"/>
      <w:lvlText w:val=""/>
      <w:lvlJc w:val="left"/>
      <w:pPr>
        <w:ind w:left="5827" w:hanging="360"/>
      </w:pPr>
      <w:rPr>
        <w:rFonts w:ascii="Symbol" w:hAnsi="Symbol" w:hint="default"/>
      </w:rPr>
    </w:lvl>
    <w:lvl w:ilvl="7" w:tplc="20000003" w:tentative="1">
      <w:start w:val="1"/>
      <w:numFmt w:val="bullet"/>
      <w:lvlText w:val="o"/>
      <w:lvlJc w:val="left"/>
      <w:pPr>
        <w:ind w:left="6547" w:hanging="360"/>
      </w:pPr>
      <w:rPr>
        <w:rFonts w:ascii="Courier New" w:hAnsi="Courier New" w:cs="Courier New" w:hint="default"/>
      </w:rPr>
    </w:lvl>
    <w:lvl w:ilvl="8" w:tplc="20000005" w:tentative="1">
      <w:start w:val="1"/>
      <w:numFmt w:val="bullet"/>
      <w:lvlText w:val=""/>
      <w:lvlJc w:val="left"/>
      <w:pPr>
        <w:ind w:left="7267" w:hanging="360"/>
      </w:pPr>
      <w:rPr>
        <w:rFonts w:ascii="Wingdings" w:hAnsi="Wingdings" w:hint="default"/>
      </w:rPr>
    </w:lvl>
  </w:abstractNum>
  <w:abstractNum w:abstractNumId="20" w15:restartNumberingAfterBreak="0">
    <w:nsid w:val="6A0E7041"/>
    <w:multiLevelType w:val="hybridMultilevel"/>
    <w:tmpl w:val="0B74A18C"/>
    <w:lvl w:ilvl="0" w:tplc="531CD3D4">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1" w15:restartNumberingAfterBreak="0">
    <w:nsid w:val="7ADAFB3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7C9C33A5"/>
    <w:multiLevelType w:val="hybridMultilevel"/>
    <w:tmpl w:val="D5F009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94859116">
    <w:abstractNumId w:val="18"/>
  </w:num>
  <w:num w:numId="2" w16cid:durableId="395055017">
    <w:abstractNumId w:val="6"/>
  </w:num>
  <w:num w:numId="3" w16cid:durableId="1392924217">
    <w:abstractNumId w:val="10"/>
  </w:num>
  <w:num w:numId="4" w16cid:durableId="148061829">
    <w:abstractNumId w:val="3"/>
  </w:num>
  <w:num w:numId="5" w16cid:durableId="1451126439">
    <w:abstractNumId w:val="9"/>
    <w:lvlOverride w:ilvl="1">
      <w:lvl w:ilvl="1">
        <w:start w:val="1"/>
        <w:numFmt w:val="decimal"/>
        <w:pStyle w:val="Heading2"/>
        <w:lvlText w:val="%1.%2"/>
        <w:lvlJc w:val="left"/>
        <w:pPr>
          <w:ind w:left="680" w:hanging="680"/>
        </w:pPr>
        <w:rPr>
          <w:rFonts w:hint="default"/>
          <w:color w:val="100004"/>
        </w:rPr>
      </w:lvl>
    </w:lvlOverride>
  </w:num>
  <w:num w:numId="6" w16cid:durableId="1347556982">
    <w:abstractNumId w:val="9"/>
    <w:lvlOverride w:ilvl="0">
      <w:startOverride w:val="1"/>
    </w:lvlOverride>
  </w:num>
  <w:num w:numId="7" w16cid:durableId="838271791">
    <w:abstractNumId w:val="15"/>
  </w:num>
  <w:num w:numId="8" w16cid:durableId="355421568">
    <w:abstractNumId w:val="14"/>
  </w:num>
  <w:num w:numId="9" w16cid:durableId="332223667">
    <w:abstractNumId w:val="8"/>
  </w:num>
  <w:num w:numId="10" w16cid:durableId="1979068397">
    <w:abstractNumId w:val="16"/>
  </w:num>
  <w:num w:numId="11" w16cid:durableId="1872301775">
    <w:abstractNumId w:val="13"/>
  </w:num>
  <w:num w:numId="12" w16cid:durableId="357312578">
    <w:abstractNumId w:val="20"/>
  </w:num>
  <w:num w:numId="13" w16cid:durableId="2021078239">
    <w:abstractNumId w:val="12"/>
  </w:num>
  <w:num w:numId="14" w16cid:durableId="2063291357">
    <w:abstractNumId w:val="2"/>
  </w:num>
  <w:num w:numId="15" w16cid:durableId="1896508932">
    <w:abstractNumId w:val="1"/>
  </w:num>
  <w:num w:numId="16" w16cid:durableId="642975723">
    <w:abstractNumId w:val="17"/>
  </w:num>
  <w:num w:numId="17" w16cid:durableId="1763212520">
    <w:abstractNumId w:val="9"/>
    <w:lvlOverride w:ilvl="0">
      <w:startOverride w:val="3"/>
    </w:lvlOverride>
    <w:lvlOverride w:ilvl="1">
      <w:startOverride w:val="2"/>
    </w:lvlOverride>
    <w:lvlOverride w:ilvl="2">
      <w:startOverride w:val="5"/>
    </w:lvlOverride>
  </w:num>
  <w:num w:numId="18" w16cid:durableId="397822533">
    <w:abstractNumId w:val="0"/>
  </w:num>
  <w:num w:numId="19" w16cid:durableId="801844466">
    <w:abstractNumId w:val="22"/>
  </w:num>
  <w:num w:numId="20" w16cid:durableId="1210731060">
    <w:abstractNumId w:val="11"/>
  </w:num>
  <w:num w:numId="21" w16cid:durableId="2080667940">
    <w:abstractNumId w:val="5"/>
  </w:num>
  <w:num w:numId="22" w16cid:durableId="1305157193">
    <w:abstractNumId w:val="21"/>
  </w:num>
  <w:num w:numId="23" w16cid:durableId="928585264">
    <w:abstractNumId w:val="19"/>
  </w:num>
  <w:num w:numId="24" w16cid:durableId="520045929">
    <w:abstractNumId w:val="9"/>
    <w:lvlOverride w:ilvl="1">
      <w:lvl w:ilvl="1">
        <w:start w:val="1"/>
        <w:numFmt w:val="decimal"/>
        <w:pStyle w:val="Heading2"/>
        <w:lvlText w:val="%1.%2"/>
        <w:lvlJc w:val="left"/>
        <w:pPr>
          <w:ind w:left="680" w:hanging="680"/>
        </w:pPr>
        <w:rPr>
          <w:rFonts w:hint="default"/>
          <w:color w:val="100004"/>
        </w:rPr>
      </w:lvl>
    </w:lvlOverride>
  </w:num>
  <w:num w:numId="25" w16cid:durableId="2051345203">
    <w:abstractNumId w:val="9"/>
    <w:lvlOverride w:ilvl="1">
      <w:lvl w:ilvl="1">
        <w:start w:val="1"/>
        <w:numFmt w:val="decimal"/>
        <w:pStyle w:val="Heading2"/>
        <w:lvlText w:val="%1.%2"/>
        <w:lvlJc w:val="left"/>
        <w:pPr>
          <w:ind w:left="680" w:hanging="680"/>
        </w:pPr>
        <w:rPr>
          <w:rFonts w:hint="default"/>
          <w:color w:val="100004"/>
        </w:rPr>
      </w:lvl>
    </w:lvlOverride>
  </w:num>
  <w:num w:numId="26" w16cid:durableId="1319579767">
    <w:abstractNumId w:val="9"/>
    <w:lvlOverride w:ilvl="1">
      <w:lvl w:ilvl="1">
        <w:start w:val="1"/>
        <w:numFmt w:val="decimal"/>
        <w:pStyle w:val="Heading2"/>
        <w:lvlText w:val="%1.%2"/>
        <w:lvlJc w:val="left"/>
        <w:pPr>
          <w:ind w:left="680" w:hanging="680"/>
        </w:pPr>
        <w:rPr>
          <w:rFonts w:hint="default"/>
          <w:color w:val="100004"/>
        </w:rPr>
      </w:lvl>
    </w:lvlOverride>
  </w:num>
  <w:num w:numId="27" w16cid:durableId="1501190568">
    <w:abstractNumId w:val="9"/>
    <w:lvlOverride w:ilvl="1">
      <w:lvl w:ilvl="1">
        <w:start w:val="1"/>
        <w:numFmt w:val="decimal"/>
        <w:pStyle w:val="Heading2"/>
        <w:lvlText w:val="%1.%2"/>
        <w:lvlJc w:val="left"/>
        <w:pPr>
          <w:ind w:left="680" w:hanging="680"/>
        </w:pPr>
        <w:rPr>
          <w:rFonts w:hint="default"/>
          <w:color w:val="100004"/>
        </w:rPr>
      </w:lvl>
    </w:lvlOverride>
  </w:num>
  <w:num w:numId="28" w16cid:durableId="2137601595">
    <w:abstractNumId w:val="9"/>
    <w:lvlOverride w:ilvl="1">
      <w:lvl w:ilvl="1">
        <w:start w:val="1"/>
        <w:numFmt w:val="decimal"/>
        <w:pStyle w:val="Heading2"/>
        <w:lvlText w:val="%1.%2"/>
        <w:lvlJc w:val="left"/>
        <w:pPr>
          <w:ind w:left="680" w:hanging="680"/>
        </w:pPr>
        <w:rPr>
          <w:rFonts w:hint="default"/>
          <w:color w:val="100004"/>
        </w:rPr>
      </w:lvl>
    </w:lvlOverride>
  </w:num>
  <w:num w:numId="29" w16cid:durableId="110176000">
    <w:abstractNumId w:val="4"/>
  </w:num>
  <w:num w:numId="30" w16cid:durableId="1026520279">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Y3tjAxtzAzNTYwNTVR0lEKTi0uzszPAykwN6wFABuqZDwtAAAA"/>
  </w:docVars>
  <w:rsids>
    <w:rsidRoot w:val="008772D9"/>
    <w:rsid w:val="00000BC1"/>
    <w:rsid w:val="0000338C"/>
    <w:rsid w:val="00004128"/>
    <w:rsid w:val="000062F4"/>
    <w:rsid w:val="00007950"/>
    <w:rsid w:val="00010A1D"/>
    <w:rsid w:val="00011832"/>
    <w:rsid w:val="0001466D"/>
    <w:rsid w:val="00016D01"/>
    <w:rsid w:val="000170B8"/>
    <w:rsid w:val="00020B18"/>
    <w:rsid w:val="0002309E"/>
    <w:rsid w:val="00023471"/>
    <w:rsid w:val="00024693"/>
    <w:rsid w:val="0002713F"/>
    <w:rsid w:val="000273BE"/>
    <w:rsid w:val="0002792D"/>
    <w:rsid w:val="00030150"/>
    <w:rsid w:val="000303FF"/>
    <w:rsid w:val="0003067F"/>
    <w:rsid w:val="00031C09"/>
    <w:rsid w:val="00032FB7"/>
    <w:rsid w:val="00033D1C"/>
    <w:rsid w:val="000349E2"/>
    <w:rsid w:val="000362E2"/>
    <w:rsid w:val="00036A13"/>
    <w:rsid w:val="00037E18"/>
    <w:rsid w:val="00037E5C"/>
    <w:rsid w:val="00037F04"/>
    <w:rsid w:val="0004416D"/>
    <w:rsid w:val="00046ED3"/>
    <w:rsid w:val="000507C4"/>
    <w:rsid w:val="00050B05"/>
    <w:rsid w:val="00050FCC"/>
    <w:rsid w:val="0005317E"/>
    <w:rsid w:val="00053507"/>
    <w:rsid w:val="00053B58"/>
    <w:rsid w:val="00054FDE"/>
    <w:rsid w:val="0005578C"/>
    <w:rsid w:val="00060121"/>
    <w:rsid w:val="00060182"/>
    <w:rsid w:val="00060EA4"/>
    <w:rsid w:val="00062A2E"/>
    <w:rsid w:val="000633D2"/>
    <w:rsid w:val="00064832"/>
    <w:rsid w:val="00066AE1"/>
    <w:rsid w:val="00067CFE"/>
    <w:rsid w:val="0007058D"/>
    <w:rsid w:val="000707F4"/>
    <w:rsid w:val="00070E8A"/>
    <w:rsid w:val="000723EF"/>
    <w:rsid w:val="00072CD0"/>
    <w:rsid w:val="00074130"/>
    <w:rsid w:val="000754EE"/>
    <w:rsid w:val="00077014"/>
    <w:rsid w:val="00077E85"/>
    <w:rsid w:val="00082FE5"/>
    <w:rsid w:val="00083271"/>
    <w:rsid w:val="00085AC8"/>
    <w:rsid w:val="0008636C"/>
    <w:rsid w:val="00087F5B"/>
    <w:rsid w:val="00090CC9"/>
    <w:rsid w:val="00092F37"/>
    <w:rsid w:val="00094C8E"/>
    <w:rsid w:val="0009798B"/>
    <w:rsid w:val="000A0612"/>
    <w:rsid w:val="000A342B"/>
    <w:rsid w:val="000A3600"/>
    <w:rsid w:val="000A3FB1"/>
    <w:rsid w:val="000A4FB7"/>
    <w:rsid w:val="000A696C"/>
    <w:rsid w:val="000A6C0E"/>
    <w:rsid w:val="000A6C2A"/>
    <w:rsid w:val="000B20A1"/>
    <w:rsid w:val="000B3447"/>
    <w:rsid w:val="000B49F2"/>
    <w:rsid w:val="000B659D"/>
    <w:rsid w:val="000C064C"/>
    <w:rsid w:val="000C16A5"/>
    <w:rsid w:val="000C1A9C"/>
    <w:rsid w:val="000C4478"/>
    <w:rsid w:val="000C6EF0"/>
    <w:rsid w:val="000C7576"/>
    <w:rsid w:val="000C7723"/>
    <w:rsid w:val="000C7A79"/>
    <w:rsid w:val="000D08D5"/>
    <w:rsid w:val="000D1498"/>
    <w:rsid w:val="000D3AF9"/>
    <w:rsid w:val="000D6288"/>
    <w:rsid w:val="000D7DD4"/>
    <w:rsid w:val="000E15AE"/>
    <w:rsid w:val="000E1827"/>
    <w:rsid w:val="000E2722"/>
    <w:rsid w:val="000E3B5D"/>
    <w:rsid w:val="000E51CC"/>
    <w:rsid w:val="000E578A"/>
    <w:rsid w:val="000E6875"/>
    <w:rsid w:val="000E761A"/>
    <w:rsid w:val="000F00BE"/>
    <w:rsid w:val="000F021A"/>
    <w:rsid w:val="000F0EA3"/>
    <w:rsid w:val="000F1242"/>
    <w:rsid w:val="000F13AF"/>
    <w:rsid w:val="000F2D46"/>
    <w:rsid w:val="000F487C"/>
    <w:rsid w:val="000F54E8"/>
    <w:rsid w:val="000F7045"/>
    <w:rsid w:val="000F7082"/>
    <w:rsid w:val="000F7444"/>
    <w:rsid w:val="000F787F"/>
    <w:rsid w:val="00100E3C"/>
    <w:rsid w:val="0010381B"/>
    <w:rsid w:val="00103F29"/>
    <w:rsid w:val="001046FD"/>
    <w:rsid w:val="00104A02"/>
    <w:rsid w:val="0010553E"/>
    <w:rsid w:val="00106719"/>
    <w:rsid w:val="0011044D"/>
    <w:rsid w:val="001118E7"/>
    <w:rsid w:val="0011284C"/>
    <w:rsid w:val="00113D2E"/>
    <w:rsid w:val="00113DF4"/>
    <w:rsid w:val="001158AB"/>
    <w:rsid w:val="00116C95"/>
    <w:rsid w:val="00117D19"/>
    <w:rsid w:val="001218AC"/>
    <w:rsid w:val="00121FB7"/>
    <w:rsid w:val="00123B95"/>
    <w:rsid w:val="001257F8"/>
    <w:rsid w:val="00125C1F"/>
    <w:rsid w:val="0012621D"/>
    <w:rsid w:val="00126757"/>
    <w:rsid w:val="00131EFE"/>
    <w:rsid w:val="001323D1"/>
    <w:rsid w:val="00133057"/>
    <w:rsid w:val="00134914"/>
    <w:rsid w:val="001353DA"/>
    <w:rsid w:val="00137C83"/>
    <w:rsid w:val="00140CF9"/>
    <w:rsid w:val="001419B9"/>
    <w:rsid w:val="00143F26"/>
    <w:rsid w:val="00143F4C"/>
    <w:rsid w:val="00145263"/>
    <w:rsid w:val="00146AE6"/>
    <w:rsid w:val="00147168"/>
    <w:rsid w:val="00147A4D"/>
    <w:rsid w:val="00147AF2"/>
    <w:rsid w:val="0015128C"/>
    <w:rsid w:val="00152CE4"/>
    <w:rsid w:val="001550C9"/>
    <w:rsid w:val="001571BE"/>
    <w:rsid w:val="00162274"/>
    <w:rsid w:val="001629C6"/>
    <w:rsid w:val="001646C0"/>
    <w:rsid w:val="00164C42"/>
    <w:rsid w:val="00165338"/>
    <w:rsid w:val="00165584"/>
    <w:rsid w:val="00165DD4"/>
    <w:rsid w:val="00166106"/>
    <w:rsid w:val="00166534"/>
    <w:rsid w:val="00166B46"/>
    <w:rsid w:val="001677B7"/>
    <w:rsid w:val="001678E5"/>
    <w:rsid w:val="00170255"/>
    <w:rsid w:val="00170884"/>
    <w:rsid w:val="00170C03"/>
    <w:rsid w:val="001711A3"/>
    <w:rsid w:val="00171223"/>
    <w:rsid w:val="00171DEB"/>
    <w:rsid w:val="00172273"/>
    <w:rsid w:val="00174E10"/>
    <w:rsid w:val="00175CAD"/>
    <w:rsid w:val="00176656"/>
    <w:rsid w:val="00180138"/>
    <w:rsid w:val="001813D0"/>
    <w:rsid w:val="00181EFD"/>
    <w:rsid w:val="001821A6"/>
    <w:rsid w:val="00182ECD"/>
    <w:rsid w:val="00185069"/>
    <w:rsid w:val="00186DBC"/>
    <w:rsid w:val="0018793E"/>
    <w:rsid w:val="00187E75"/>
    <w:rsid w:val="00190614"/>
    <w:rsid w:val="00191D0A"/>
    <w:rsid w:val="001922AD"/>
    <w:rsid w:val="0019393F"/>
    <w:rsid w:val="00194459"/>
    <w:rsid w:val="00195564"/>
    <w:rsid w:val="00195B8D"/>
    <w:rsid w:val="00197FC0"/>
    <w:rsid w:val="001A0856"/>
    <w:rsid w:val="001A3555"/>
    <w:rsid w:val="001A6B90"/>
    <w:rsid w:val="001A75DE"/>
    <w:rsid w:val="001A7E0F"/>
    <w:rsid w:val="001B2F57"/>
    <w:rsid w:val="001B38F5"/>
    <w:rsid w:val="001B6576"/>
    <w:rsid w:val="001C0EB5"/>
    <w:rsid w:val="001C0EE0"/>
    <w:rsid w:val="001C16C7"/>
    <w:rsid w:val="001C283E"/>
    <w:rsid w:val="001C3521"/>
    <w:rsid w:val="001C3E8E"/>
    <w:rsid w:val="001C5193"/>
    <w:rsid w:val="001C5532"/>
    <w:rsid w:val="001C6277"/>
    <w:rsid w:val="001D01EA"/>
    <w:rsid w:val="001D2021"/>
    <w:rsid w:val="001D2E1E"/>
    <w:rsid w:val="001D4B6F"/>
    <w:rsid w:val="001D77B7"/>
    <w:rsid w:val="001D7B14"/>
    <w:rsid w:val="001E1A77"/>
    <w:rsid w:val="001E24C2"/>
    <w:rsid w:val="001E4424"/>
    <w:rsid w:val="001E4B61"/>
    <w:rsid w:val="001E4FC9"/>
    <w:rsid w:val="001E5E72"/>
    <w:rsid w:val="001E6B12"/>
    <w:rsid w:val="001E70E1"/>
    <w:rsid w:val="001E7DCF"/>
    <w:rsid w:val="001F16BE"/>
    <w:rsid w:val="001F1AA5"/>
    <w:rsid w:val="001F228B"/>
    <w:rsid w:val="001F230A"/>
    <w:rsid w:val="001F2FB3"/>
    <w:rsid w:val="001F32E0"/>
    <w:rsid w:val="001F3EE6"/>
    <w:rsid w:val="001F4243"/>
    <w:rsid w:val="001F471D"/>
    <w:rsid w:val="001F5035"/>
    <w:rsid w:val="001F66A3"/>
    <w:rsid w:val="001F6A9E"/>
    <w:rsid w:val="00201D2A"/>
    <w:rsid w:val="00201EE9"/>
    <w:rsid w:val="00203676"/>
    <w:rsid w:val="00203B99"/>
    <w:rsid w:val="0020433B"/>
    <w:rsid w:val="0020510E"/>
    <w:rsid w:val="00207921"/>
    <w:rsid w:val="00211F2E"/>
    <w:rsid w:val="00212CEE"/>
    <w:rsid w:val="002153F0"/>
    <w:rsid w:val="002161ED"/>
    <w:rsid w:val="002176E8"/>
    <w:rsid w:val="002178C7"/>
    <w:rsid w:val="00220049"/>
    <w:rsid w:val="00221672"/>
    <w:rsid w:val="0022288F"/>
    <w:rsid w:val="00223459"/>
    <w:rsid w:val="00223463"/>
    <w:rsid w:val="002244F8"/>
    <w:rsid w:val="00230E55"/>
    <w:rsid w:val="0023265E"/>
    <w:rsid w:val="002350DE"/>
    <w:rsid w:val="0023688E"/>
    <w:rsid w:val="00236E45"/>
    <w:rsid w:val="00240761"/>
    <w:rsid w:val="002410AC"/>
    <w:rsid w:val="0024137F"/>
    <w:rsid w:val="002421A4"/>
    <w:rsid w:val="00244327"/>
    <w:rsid w:val="002443E2"/>
    <w:rsid w:val="00244E81"/>
    <w:rsid w:val="00246762"/>
    <w:rsid w:val="00247CB3"/>
    <w:rsid w:val="00252591"/>
    <w:rsid w:val="002535B8"/>
    <w:rsid w:val="00253C09"/>
    <w:rsid w:val="002550AC"/>
    <w:rsid w:val="002612CE"/>
    <w:rsid w:val="0026169A"/>
    <w:rsid w:val="002621AC"/>
    <w:rsid w:val="00263092"/>
    <w:rsid w:val="00264A54"/>
    <w:rsid w:val="0026672A"/>
    <w:rsid w:val="00271174"/>
    <w:rsid w:val="00271BFF"/>
    <w:rsid w:val="002720D0"/>
    <w:rsid w:val="00275205"/>
    <w:rsid w:val="00275319"/>
    <w:rsid w:val="0027626E"/>
    <w:rsid w:val="002766B4"/>
    <w:rsid w:val="00280691"/>
    <w:rsid w:val="0028120E"/>
    <w:rsid w:val="0028409A"/>
    <w:rsid w:val="00284D83"/>
    <w:rsid w:val="00286089"/>
    <w:rsid w:val="00287902"/>
    <w:rsid w:val="00290299"/>
    <w:rsid w:val="002947DB"/>
    <w:rsid w:val="0029624B"/>
    <w:rsid w:val="00296533"/>
    <w:rsid w:val="002A0B59"/>
    <w:rsid w:val="002A10C4"/>
    <w:rsid w:val="002A1982"/>
    <w:rsid w:val="002A47D0"/>
    <w:rsid w:val="002A5E9D"/>
    <w:rsid w:val="002B2127"/>
    <w:rsid w:val="002B2451"/>
    <w:rsid w:val="002B3B67"/>
    <w:rsid w:val="002B5E7B"/>
    <w:rsid w:val="002B69D9"/>
    <w:rsid w:val="002C00BA"/>
    <w:rsid w:val="002C1E22"/>
    <w:rsid w:val="002C2FC5"/>
    <w:rsid w:val="002C3F07"/>
    <w:rsid w:val="002C3F2E"/>
    <w:rsid w:val="002C520B"/>
    <w:rsid w:val="002C5FAB"/>
    <w:rsid w:val="002C64BF"/>
    <w:rsid w:val="002D0BC2"/>
    <w:rsid w:val="002D172A"/>
    <w:rsid w:val="002D35AE"/>
    <w:rsid w:val="002D39DF"/>
    <w:rsid w:val="002D3BB5"/>
    <w:rsid w:val="002D4AFA"/>
    <w:rsid w:val="002D5B2F"/>
    <w:rsid w:val="002D6B4A"/>
    <w:rsid w:val="002E04A5"/>
    <w:rsid w:val="002E16CF"/>
    <w:rsid w:val="002E200A"/>
    <w:rsid w:val="002E4959"/>
    <w:rsid w:val="002E51FA"/>
    <w:rsid w:val="002E5592"/>
    <w:rsid w:val="002E6361"/>
    <w:rsid w:val="002F041C"/>
    <w:rsid w:val="002F3936"/>
    <w:rsid w:val="002F4247"/>
    <w:rsid w:val="002F623D"/>
    <w:rsid w:val="002F7B87"/>
    <w:rsid w:val="00301496"/>
    <w:rsid w:val="003016F8"/>
    <w:rsid w:val="00302FED"/>
    <w:rsid w:val="003037C1"/>
    <w:rsid w:val="00303B7C"/>
    <w:rsid w:val="00306755"/>
    <w:rsid w:val="0030676A"/>
    <w:rsid w:val="00306EA0"/>
    <w:rsid w:val="00307E4F"/>
    <w:rsid w:val="003112C3"/>
    <w:rsid w:val="00312BFB"/>
    <w:rsid w:val="00313DAA"/>
    <w:rsid w:val="00316D73"/>
    <w:rsid w:val="003203B7"/>
    <w:rsid w:val="00321A92"/>
    <w:rsid w:val="00321AC5"/>
    <w:rsid w:val="00330ACC"/>
    <w:rsid w:val="003311CC"/>
    <w:rsid w:val="00332F51"/>
    <w:rsid w:val="003343C2"/>
    <w:rsid w:val="0033455A"/>
    <w:rsid w:val="00335AA5"/>
    <w:rsid w:val="00335C36"/>
    <w:rsid w:val="0033623C"/>
    <w:rsid w:val="00336F06"/>
    <w:rsid w:val="00340885"/>
    <w:rsid w:val="003412EE"/>
    <w:rsid w:val="0034289D"/>
    <w:rsid w:val="00342C33"/>
    <w:rsid w:val="0034459B"/>
    <w:rsid w:val="00351BEF"/>
    <w:rsid w:val="003525F0"/>
    <w:rsid w:val="00352B01"/>
    <w:rsid w:val="0035410F"/>
    <w:rsid w:val="0035656B"/>
    <w:rsid w:val="0035696F"/>
    <w:rsid w:val="00362433"/>
    <w:rsid w:val="0036440F"/>
    <w:rsid w:val="0036520F"/>
    <w:rsid w:val="00365D28"/>
    <w:rsid w:val="0036612B"/>
    <w:rsid w:val="00366846"/>
    <w:rsid w:val="00366AFF"/>
    <w:rsid w:val="00370352"/>
    <w:rsid w:val="00370362"/>
    <w:rsid w:val="00370B4B"/>
    <w:rsid w:val="00370EEB"/>
    <w:rsid w:val="00371081"/>
    <w:rsid w:val="0037272A"/>
    <w:rsid w:val="0037402A"/>
    <w:rsid w:val="003742EE"/>
    <w:rsid w:val="003747CB"/>
    <w:rsid w:val="003806CB"/>
    <w:rsid w:val="00383888"/>
    <w:rsid w:val="00383976"/>
    <w:rsid w:val="00383C4A"/>
    <w:rsid w:val="00383E76"/>
    <w:rsid w:val="003843EF"/>
    <w:rsid w:val="0038611C"/>
    <w:rsid w:val="003877A0"/>
    <w:rsid w:val="00391685"/>
    <w:rsid w:val="00393B14"/>
    <w:rsid w:val="00393E19"/>
    <w:rsid w:val="00394064"/>
    <w:rsid w:val="00394833"/>
    <w:rsid w:val="0039608C"/>
    <w:rsid w:val="003A1991"/>
    <w:rsid w:val="003A1D84"/>
    <w:rsid w:val="003A2160"/>
    <w:rsid w:val="003A327B"/>
    <w:rsid w:val="003A444A"/>
    <w:rsid w:val="003A5124"/>
    <w:rsid w:val="003A596B"/>
    <w:rsid w:val="003A693C"/>
    <w:rsid w:val="003A6DAE"/>
    <w:rsid w:val="003A78F3"/>
    <w:rsid w:val="003A7972"/>
    <w:rsid w:val="003B0854"/>
    <w:rsid w:val="003B0DB9"/>
    <w:rsid w:val="003B17A0"/>
    <w:rsid w:val="003B2BA0"/>
    <w:rsid w:val="003B3D79"/>
    <w:rsid w:val="003B4DC1"/>
    <w:rsid w:val="003B5335"/>
    <w:rsid w:val="003B7170"/>
    <w:rsid w:val="003C0F55"/>
    <w:rsid w:val="003C1064"/>
    <w:rsid w:val="003C166E"/>
    <w:rsid w:val="003C1C98"/>
    <w:rsid w:val="003C2C11"/>
    <w:rsid w:val="003C4C78"/>
    <w:rsid w:val="003C4E38"/>
    <w:rsid w:val="003C541D"/>
    <w:rsid w:val="003C5A12"/>
    <w:rsid w:val="003C7046"/>
    <w:rsid w:val="003C7782"/>
    <w:rsid w:val="003D0E49"/>
    <w:rsid w:val="003D0FD5"/>
    <w:rsid w:val="003D16DC"/>
    <w:rsid w:val="003D19F1"/>
    <w:rsid w:val="003D30BE"/>
    <w:rsid w:val="003D3D9F"/>
    <w:rsid w:val="003D4DD3"/>
    <w:rsid w:val="003D7147"/>
    <w:rsid w:val="003E01FD"/>
    <w:rsid w:val="003E1D2A"/>
    <w:rsid w:val="003E2A4C"/>
    <w:rsid w:val="003E59C3"/>
    <w:rsid w:val="003E6AF2"/>
    <w:rsid w:val="003E7415"/>
    <w:rsid w:val="003F2B4D"/>
    <w:rsid w:val="003F2C5F"/>
    <w:rsid w:val="003F32A8"/>
    <w:rsid w:val="003F38A9"/>
    <w:rsid w:val="003F4F55"/>
    <w:rsid w:val="003F6304"/>
    <w:rsid w:val="003F6718"/>
    <w:rsid w:val="004018A1"/>
    <w:rsid w:val="00404FA1"/>
    <w:rsid w:val="00406FE0"/>
    <w:rsid w:val="00407027"/>
    <w:rsid w:val="00407056"/>
    <w:rsid w:val="004131F9"/>
    <w:rsid w:val="00413B14"/>
    <w:rsid w:val="00413DD7"/>
    <w:rsid w:val="0041463C"/>
    <w:rsid w:val="0042034A"/>
    <w:rsid w:val="00420FD6"/>
    <w:rsid w:val="0042215F"/>
    <w:rsid w:val="004231CF"/>
    <w:rsid w:val="0042324C"/>
    <w:rsid w:val="0042572B"/>
    <w:rsid w:val="00426E44"/>
    <w:rsid w:val="00426F73"/>
    <w:rsid w:val="004278C8"/>
    <w:rsid w:val="00427BFC"/>
    <w:rsid w:val="00427C3B"/>
    <w:rsid w:val="00427E6C"/>
    <w:rsid w:val="004309E9"/>
    <w:rsid w:val="004317B9"/>
    <w:rsid w:val="004324A9"/>
    <w:rsid w:val="004334BC"/>
    <w:rsid w:val="004337C7"/>
    <w:rsid w:val="00433913"/>
    <w:rsid w:val="004344B4"/>
    <w:rsid w:val="004345A6"/>
    <w:rsid w:val="004350BF"/>
    <w:rsid w:val="00441500"/>
    <w:rsid w:val="004415A9"/>
    <w:rsid w:val="004423B7"/>
    <w:rsid w:val="004423F7"/>
    <w:rsid w:val="00442FD3"/>
    <w:rsid w:val="00444EAD"/>
    <w:rsid w:val="00446092"/>
    <w:rsid w:val="0044635A"/>
    <w:rsid w:val="004468FD"/>
    <w:rsid w:val="00450C9B"/>
    <w:rsid w:val="00451D0B"/>
    <w:rsid w:val="00453AB5"/>
    <w:rsid w:val="00454BE5"/>
    <w:rsid w:val="0045734C"/>
    <w:rsid w:val="0046182E"/>
    <w:rsid w:val="00461AB6"/>
    <w:rsid w:val="00463CC6"/>
    <w:rsid w:val="00463D1B"/>
    <w:rsid w:val="00464546"/>
    <w:rsid w:val="00465681"/>
    <w:rsid w:val="00465A31"/>
    <w:rsid w:val="00465DDC"/>
    <w:rsid w:val="00466860"/>
    <w:rsid w:val="00467507"/>
    <w:rsid w:val="00467D70"/>
    <w:rsid w:val="00470149"/>
    <w:rsid w:val="00470DAD"/>
    <w:rsid w:val="00474278"/>
    <w:rsid w:val="004748A9"/>
    <w:rsid w:val="00474A0F"/>
    <w:rsid w:val="00474A7C"/>
    <w:rsid w:val="00475556"/>
    <w:rsid w:val="00475960"/>
    <w:rsid w:val="004760CB"/>
    <w:rsid w:val="0047684E"/>
    <w:rsid w:val="00476EED"/>
    <w:rsid w:val="00477A19"/>
    <w:rsid w:val="00480B79"/>
    <w:rsid w:val="00482765"/>
    <w:rsid w:val="00483A20"/>
    <w:rsid w:val="004840C9"/>
    <w:rsid w:val="00484917"/>
    <w:rsid w:val="00490CFB"/>
    <w:rsid w:val="00491571"/>
    <w:rsid w:val="004931FE"/>
    <w:rsid w:val="0049365A"/>
    <w:rsid w:val="004959A0"/>
    <w:rsid w:val="00495A0D"/>
    <w:rsid w:val="00497F70"/>
    <w:rsid w:val="00497F7E"/>
    <w:rsid w:val="004A0AF7"/>
    <w:rsid w:val="004A13BD"/>
    <w:rsid w:val="004A189D"/>
    <w:rsid w:val="004A4C86"/>
    <w:rsid w:val="004A568C"/>
    <w:rsid w:val="004A5B8D"/>
    <w:rsid w:val="004A67A6"/>
    <w:rsid w:val="004B09EA"/>
    <w:rsid w:val="004B13EF"/>
    <w:rsid w:val="004B2058"/>
    <w:rsid w:val="004B32AA"/>
    <w:rsid w:val="004B3CF2"/>
    <w:rsid w:val="004B7748"/>
    <w:rsid w:val="004C121A"/>
    <w:rsid w:val="004C17DD"/>
    <w:rsid w:val="004C1C62"/>
    <w:rsid w:val="004C3262"/>
    <w:rsid w:val="004C4998"/>
    <w:rsid w:val="004C4EC3"/>
    <w:rsid w:val="004C50FE"/>
    <w:rsid w:val="004C54AD"/>
    <w:rsid w:val="004C6A6A"/>
    <w:rsid w:val="004C6D4F"/>
    <w:rsid w:val="004C7304"/>
    <w:rsid w:val="004D1235"/>
    <w:rsid w:val="004D17A8"/>
    <w:rsid w:val="004D553C"/>
    <w:rsid w:val="004E1920"/>
    <w:rsid w:val="004E2B16"/>
    <w:rsid w:val="004E3A56"/>
    <w:rsid w:val="004E4489"/>
    <w:rsid w:val="004E5085"/>
    <w:rsid w:val="004E5604"/>
    <w:rsid w:val="004E57ED"/>
    <w:rsid w:val="004E6043"/>
    <w:rsid w:val="004E70F2"/>
    <w:rsid w:val="004F059C"/>
    <w:rsid w:val="004F15F8"/>
    <w:rsid w:val="004F239F"/>
    <w:rsid w:val="004F255F"/>
    <w:rsid w:val="004F2F29"/>
    <w:rsid w:val="004F3D8F"/>
    <w:rsid w:val="004F41C2"/>
    <w:rsid w:val="004F58C6"/>
    <w:rsid w:val="004F71CD"/>
    <w:rsid w:val="004F7CE3"/>
    <w:rsid w:val="0050152D"/>
    <w:rsid w:val="00503E73"/>
    <w:rsid w:val="00504411"/>
    <w:rsid w:val="00504973"/>
    <w:rsid w:val="00505D93"/>
    <w:rsid w:val="0050652A"/>
    <w:rsid w:val="00506D6F"/>
    <w:rsid w:val="005078F6"/>
    <w:rsid w:val="005101D4"/>
    <w:rsid w:val="00511D3D"/>
    <w:rsid w:val="005120EB"/>
    <w:rsid w:val="00512432"/>
    <w:rsid w:val="0051273A"/>
    <w:rsid w:val="00512F06"/>
    <w:rsid w:val="0051624F"/>
    <w:rsid w:val="00516901"/>
    <w:rsid w:val="00520822"/>
    <w:rsid w:val="00520A47"/>
    <w:rsid w:val="005230E3"/>
    <w:rsid w:val="00523222"/>
    <w:rsid w:val="005234EB"/>
    <w:rsid w:val="005246C9"/>
    <w:rsid w:val="005248D8"/>
    <w:rsid w:val="00524963"/>
    <w:rsid w:val="00524EEB"/>
    <w:rsid w:val="00527B3C"/>
    <w:rsid w:val="00530DA9"/>
    <w:rsid w:val="00531ABE"/>
    <w:rsid w:val="00531BCB"/>
    <w:rsid w:val="00533A2D"/>
    <w:rsid w:val="00534F86"/>
    <w:rsid w:val="005353C7"/>
    <w:rsid w:val="00536B6A"/>
    <w:rsid w:val="0053716B"/>
    <w:rsid w:val="00537763"/>
    <w:rsid w:val="00537B21"/>
    <w:rsid w:val="005400CC"/>
    <w:rsid w:val="00541092"/>
    <w:rsid w:val="00541C4C"/>
    <w:rsid w:val="0054329C"/>
    <w:rsid w:val="00543531"/>
    <w:rsid w:val="005442A0"/>
    <w:rsid w:val="00545A5C"/>
    <w:rsid w:val="00547EF9"/>
    <w:rsid w:val="00550661"/>
    <w:rsid w:val="005509D2"/>
    <w:rsid w:val="00553C20"/>
    <w:rsid w:val="00554605"/>
    <w:rsid w:val="00555A8B"/>
    <w:rsid w:val="00555E3A"/>
    <w:rsid w:val="005624DF"/>
    <w:rsid w:val="00562D24"/>
    <w:rsid w:val="00564DC6"/>
    <w:rsid w:val="005657A9"/>
    <w:rsid w:val="005702C8"/>
    <w:rsid w:val="005704E0"/>
    <w:rsid w:val="0057359A"/>
    <w:rsid w:val="00573773"/>
    <w:rsid w:val="00573D4B"/>
    <w:rsid w:val="00574995"/>
    <w:rsid w:val="00576846"/>
    <w:rsid w:val="00577B76"/>
    <w:rsid w:val="0058057A"/>
    <w:rsid w:val="00581B8A"/>
    <w:rsid w:val="00582152"/>
    <w:rsid w:val="0058284D"/>
    <w:rsid w:val="00583E0F"/>
    <w:rsid w:val="00585449"/>
    <w:rsid w:val="005858F7"/>
    <w:rsid w:val="00585CB2"/>
    <w:rsid w:val="00586AAE"/>
    <w:rsid w:val="00593EE5"/>
    <w:rsid w:val="00594669"/>
    <w:rsid w:val="00594F78"/>
    <w:rsid w:val="005959D1"/>
    <w:rsid w:val="00596E8A"/>
    <w:rsid w:val="00597C68"/>
    <w:rsid w:val="005A1099"/>
    <w:rsid w:val="005A1CB6"/>
    <w:rsid w:val="005A49B0"/>
    <w:rsid w:val="005A55EE"/>
    <w:rsid w:val="005A72F1"/>
    <w:rsid w:val="005B0F7C"/>
    <w:rsid w:val="005B2208"/>
    <w:rsid w:val="005B2903"/>
    <w:rsid w:val="005B2C77"/>
    <w:rsid w:val="005B319E"/>
    <w:rsid w:val="005B7216"/>
    <w:rsid w:val="005C075D"/>
    <w:rsid w:val="005C1838"/>
    <w:rsid w:val="005C2C91"/>
    <w:rsid w:val="005C3002"/>
    <w:rsid w:val="005C450F"/>
    <w:rsid w:val="005C4A16"/>
    <w:rsid w:val="005C52D2"/>
    <w:rsid w:val="005C65AE"/>
    <w:rsid w:val="005C7651"/>
    <w:rsid w:val="005D0973"/>
    <w:rsid w:val="005D0AE6"/>
    <w:rsid w:val="005D1309"/>
    <w:rsid w:val="005D1416"/>
    <w:rsid w:val="005D1EC8"/>
    <w:rsid w:val="005D20FF"/>
    <w:rsid w:val="005D2441"/>
    <w:rsid w:val="005D3929"/>
    <w:rsid w:val="005D46D5"/>
    <w:rsid w:val="005E10D6"/>
    <w:rsid w:val="005E6D76"/>
    <w:rsid w:val="005F0628"/>
    <w:rsid w:val="005F06F4"/>
    <w:rsid w:val="005F288A"/>
    <w:rsid w:val="005F2D0E"/>
    <w:rsid w:val="005F3890"/>
    <w:rsid w:val="005F3B7F"/>
    <w:rsid w:val="005F4A4F"/>
    <w:rsid w:val="005F542A"/>
    <w:rsid w:val="005F5AAE"/>
    <w:rsid w:val="005F63DD"/>
    <w:rsid w:val="005F641F"/>
    <w:rsid w:val="006005DE"/>
    <w:rsid w:val="00600620"/>
    <w:rsid w:val="00602C5E"/>
    <w:rsid w:val="00603453"/>
    <w:rsid w:val="0060589C"/>
    <w:rsid w:val="00606753"/>
    <w:rsid w:val="0060769C"/>
    <w:rsid w:val="006105C2"/>
    <w:rsid w:val="006114CB"/>
    <w:rsid w:val="00612971"/>
    <w:rsid w:val="00612FFE"/>
    <w:rsid w:val="00613DB0"/>
    <w:rsid w:val="00615CEE"/>
    <w:rsid w:val="00617075"/>
    <w:rsid w:val="006176E2"/>
    <w:rsid w:val="0061793D"/>
    <w:rsid w:val="006207E0"/>
    <w:rsid w:val="00621312"/>
    <w:rsid w:val="006232B9"/>
    <w:rsid w:val="006236CA"/>
    <w:rsid w:val="00625D24"/>
    <w:rsid w:val="006274C6"/>
    <w:rsid w:val="00632D16"/>
    <w:rsid w:val="00632F75"/>
    <w:rsid w:val="0063556A"/>
    <w:rsid w:val="006378B5"/>
    <w:rsid w:val="00640019"/>
    <w:rsid w:val="006402BA"/>
    <w:rsid w:val="006407C9"/>
    <w:rsid w:val="00641E29"/>
    <w:rsid w:val="006464B9"/>
    <w:rsid w:val="00650D14"/>
    <w:rsid w:val="00651551"/>
    <w:rsid w:val="00651CD2"/>
    <w:rsid w:val="00652150"/>
    <w:rsid w:val="00652632"/>
    <w:rsid w:val="00653898"/>
    <w:rsid w:val="006556A8"/>
    <w:rsid w:val="00656D58"/>
    <w:rsid w:val="00656E37"/>
    <w:rsid w:val="00657900"/>
    <w:rsid w:val="00660AA4"/>
    <w:rsid w:val="006622FE"/>
    <w:rsid w:val="006656F0"/>
    <w:rsid w:val="00670124"/>
    <w:rsid w:val="006704E7"/>
    <w:rsid w:val="00674CDD"/>
    <w:rsid w:val="0067763F"/>
    <w:rsid w:val="00677DB1"/>
    <w:rsid w:val="00681EDE"/>
    <w:rsid w:val="00681F95"/>
    <w:rsid w:val="00682061"/>
    <w:rsid w:val="00682F38"/>
    <w:rsid w:val="00683001"/>
    <w:rsid w:val="006833C2"/>
    <w:rsid w:val="0068391E"/>
    <w:rsid w:val="00684555"/>
    <w:rsid w:val="006857B7"/>
    <w:rsid w:val="00685A24"/>
    <w:rsid w:val="00685A55"/>
    <w:rsid w:val="00685A5C"/>
    <w:rsid w:val="00685E43"/>
    <w:rsid w:val="0068778C"/>
    <w:rsid w:val="00690CEB"/>
    <w:rsid w:val="0069140D"/>
    <w:rsid w:val="006925D2"/>
    <w:rsid w:val="00694C20"/>
    <w:rsid w:val="0069621E"/>
    <w:rsid w:val="00696E9B"/>
    <w:rsid w:val="00697061"/>
    <w:rsid w:val="00697E02"/>
    <w:rsid w:val="00697F0F"/>
    <w:rsid w:val="006A134E"/>
    <w:rsid w:val="006A3683"/>
    <w:rsid w:val="006A428F"/>
    <w:rsid w:val="006A50C0"/>
    <w:rsid w:val="006A5215"/>
    <w:rsid w:val="006A632E"/>
    <w:rsid w:val="006A6E72"/>
    <w:rsid w:val="006A7FBA"/>
    <w:rsid w:val="006B3820"/>
    <w:rsid w:val="006B38DD"/>
    <w:rsid w:val="006B5D19"/>
    <w:rsid w:val="006C02C7"/>
    <w:rsid w:val="006C0C8D"/>
    <w:rsid w:val="006C1154"/>
    <w:rsid w:val="006C1812"/>
    <w:rsid w:val="006C5A0F"/>
    <w:rsid w:val="006C650C"/>
    <w:rsid w:val="006C75FB"/>
    <w:rsid w:val="006D03F7"/>
    <w:rsid w:val="006D157E"/>
    <w:rsid w:val="006D17C9"/>
    <w:rsid w:val="006D2258"/>
    <w:rsid w:val="006D32B0"/>
    <w:rsid w:val="006D3A9B"/>
    <w:rsid w:val="006E0E5E"/>
    <w:rsid w:val="006E1A87"/>
    <w:rsid w:val="006E4961"/>
    <w:rsid w:val="006E6B1F"/>
    <w:rsid w:val="006F136D"/>
    <w:rsid w:val="006F17ED"/>
    <w:rsid w:val="006F1ACA"/>
    <w:rsid w:val="006F38B8"/>
    <w:rsid w:val="006F3C18"/>
    <w:rsid w:val="006F3CAE"/>
    <w:rsid w:val="006F58BE"/>
    <w:rsid w:val="006F6717"/>
    <w:rsid w:val="006F70D6"/>
    <w:rsid w:val="007004D9"/>
    <w:rsid w:val="00702B6B"/>
    <w:rsid w:val="00702D24"/>
    <w:rsid w:val="00703514"/>
    <w:rsid w:val="007035A8"/>
    <w:rsid w:val="00703A1D"/>
    <w:rsid w:val="007047C0"/>
    <w:rsid w:val="0070553F"/>
    <w:rsid w:val="00705CB0"/>
    <w:rsid w:val="0070680F"/>
    <w:rsid w:val="0070756D"/>
    <w:rsid w:val="00711E02"/>
    <w:rsid w:val="00712DFC"/>
    <w:rsid w:val="00713BBC"/>
    <w:rsid w:val="0071440E"/>
    <w:rsid w:val="00714A9F"/>
    <w:rsid w:val="007152C4"/>
    <w:rsid w:val="007172FC"/>
    <w:rsid w:val="00720CBA"/>
    <w:rsid w:val="00721263"/>
    <w:rsid w:val="007212A2"/>
    <w:rsid w:val="007223C2"/>
    <w:rsid w:val="007224DA"/>
    <w:rsid w:val="00723B8F"/>
    <w:rsid w:val="00724CB9"/>
    <w:rsid w:val="00727A71"/>
    <w:rsid w:val="00731C75"/>
    <w:rsid w:val="00732422"/>
    <w:rsid w:val="00732CB9"/>
    <w:rsid w:val="00732DF2"/>
    <w:rsid w:val="00733969"/>
    <w:rsid w:val="007346A0"/>
    <w:rsid w:val="007356D5"/>
    <w:rsid w:val="00737B2D"/>
    <w:rsid w:val="007413B5"/>
    <w:rsid w:val="007423B6"/>
    <w:rsid w:val="00742CCC"/>
    <w:rsid w:val="007443A8"/>
    <w:rsid w:val="00746668"/>
    <w:rsid w:val="00746CD7"/>
    <w:rsid w:val="0074736F"/>
    <w:rsid w:val="00752B45"/>
    <w:rsid w:val="00754F30"/>
    <w:rsid w:val="007565EE"/>
    <w:rsid w:val="007609D9"/>
    <w:rsid w:val="007612C7"/>
    <w:rsid w:val="00763D45"/>
    <w:rsid w:val="00765DC0"/>
    <w:rsid w:val="00770025"/>
    <w:rsid w:val="007701D9"/>
    <w:rsid w:val="0077052B"/>
    <w:rsid w:val="0077097C"/>
    <w:rsid w:val="00773BB7"/>
    <w:rsid w:val="00774077"/>
    <w:rsid w:val="00774B1A"/>
    <w:rsid w:val="00774F8A"/>
    <w:rsid w:val="00776798"/>
    <w:rsid w:val="00782B3F"/>
    <w:rsid w:val="00784A5B"/>
    <w:rsid w:val="00785A59"/>
    <w:rsid w:val="00786209"/>
    <w:rsid w:val="0078621E"/>
    <w:rsid w:val="007864F7"/>
    <w:rsid w:val="00786AC1"/>
    <w:rsid w:val="007906FE"/>
    <w:rsid w:val="00790850"/>
    <w:rsid w:val="00793002"/>
    <w:rsid w:val="00793D62"/>
    <w:rsid w:val="0079464C"/>
    <w:rsid w:val="00794F90"/>
    <w:rsid w:val="007A0342"/>
    <w:rsid w:val="007A0729"/>
    <w:rsid w:val="007A0C11"/>
    <w:rsid w:val="007A0F45"/>
    <w:rsid w:val="007A10BE"/>
    <w:rsid w:val="007A36A1"/>
    <w:rsid w:val="007A3FAD"/>
    <w:rsid w:val="007A56BB"/>
    <w:rsid w:val="007A5E38"/>
    <w:rsid w:val="007A5FD9"/>
    <w:rsid w:val="007A6C40"/>
    <w:rsid w:val="007A74A2"/>
    <w:rsid w:val="007B1175"/>
    <w:rsid w:val="007B1E31"/>
    <w:rsid w:val="007B365B"/>
    <w:rsid w:val="007B50BC"/>
    <w:rsid w:val="007B5230"/>
    <w:rsid w:val="007B59B7"/>
    <w:rsid w:val="007B6664"/>
    <w:rsid w:val="007B6AF3"/>
    <w:rsid w:val="007C2D0F"/>
    <w:rsid w:val="007C2F14"/>
    <w:rsid w:val="007C35C9"/>
    <w:rsid w:val="007C3886"/>
    <w:rsid w:val="007C3ECA"/>
    <w:rsid w:val="007C43F9"/>
    <w:rsid w:val="007C51B0"/>
    <w:rsid w:val="007C707B"/>
    <w:rsid w:val="007C72A3"/>
    <w:rsid w:val="007C7E15"/>
    <w:rsid w:val="007D1EBB"/>
    <w:rsid w:val="007D2D27"/>
    <w:rsid w:val="007D4DA5"/>
    <w:rsid w:val="007D4E5D"/>
    <w:rsid w:val="007D6FD7"/>
    <w:rsid w:val="007D7442"/>
    <w:rsid w:val="007E5229"/>
    <w:rsid w:val="007F1028"/>
    <w:rsid w:val="007F4672"/>
    <w:rsid w:val="007F7132"/>
    <w:rsid w:val="007F7ECE"/>
    <w:rsid w:val="00800E44"/>
    <w:rsid w:val="00802334"/>
    <w:rsid w:val="008024EC"/>
    <w:rsid w:val="008041C3"/>
    <w:rsid w:val="0080596D"/>
    <w:rsid w:val="0080726C"/>
    <w:rsid w:val="00810380"/>
    <w:rsid w:val="00810F5D"/>
    <w:rsid w:val="00813EE4"/>
    <w:rsid w:val="0081589C"/>
    <w:rsid w:val="008165F9"/>
    <w:rsid w:val="008166AB"/>
    <w:rsid w:val="008168E3"/>
    <w:rsid w:val="0082005A"/>
    <w:rsid w:val="0082096D"/>
    <w:rsid w:val="008264E9"/>
    <w:rsid w:val="00826F30"/>
    <w:rsid w:val="00827CFA"/>
    <w:rsid w:val="0083119E"/>
    <w:rsid w:val="0083352B"/>
    <w:rsid w:val="008347E1"/>
    <w:rsid w:val="00840425"/>
    <w:rsid w:val="00840A6A"/>
    <w:rsid w:val="00843EB5"/>
    <w:rsid w:val="00844639"/>
    <w:rsid w:val="00844B8B"/>
    <w:rsid w:val="00844FA0"/>
    <w:rsid w:val="0085018A"/>
    <w:rsid w:val="0085200F"/>
    <w:rsid w:val="00852542"/>
    <w:rsid w:val="00852699"/>
    <w:rsid w:val="008526BE"/>
    <w:rsid w:val="008530C1"/>
    <w:rsid w:val="00854C66"/>
    <w:rsid w:val="00855977"/>
    <w:rsid w:val="00855ACB"/>
    <w:rsid w:val="008561CC"/>
    <w:rsid w:val="00864630"/>
    <w:rsid w:val="0086497D"/>
    <w:rsid w:val="00865906"/>
    <w:rsid w:val="008659F8"/>
    <w:rsid w:val="00867588"/>
    <w:rsid w:val="00867FC7"/>
    <w:rsid w:val="00871147"/>
    <w:rsid w:val="008724CD"/>
    <w:rsid w:val="00872560"/>
    <w:rsid w:val="008769EF"/>
    <w:rsid w:val="008772D9"/>
    <w:rsid w:val="008776A9"/>
    <w:rsid w:val="00877EC5"/>
    <w:rsid w:val="0088002E"/>
    <w:rsid w:val="0088052A"/>
    <w:rsid w:val="00882464"/>
    <w:rsid w:val="0088386A"/>
    <w:rsid w:val="00883C26"/>
    <w:rsid w:val="008874F0"/>
    <w:rsid w:val="008877FE"/>
    <w:rsid w:val="00887CEE"/>
    <w:rsid w:val="00892930"/>
    <w:rsid w:val="00895EF2"/>
    <w:rsid w:val="00896413"/>
    <w:rsid w:val="0089745A"/>
    <w:rsid w:val="008A0346"/>
    <w:rsid w:val="008A0A53"/>
    <w:rsid w:val="008A1782"/>
    <w:rsid w:val="008A2FB3"/>
    <w:rsid w:val="008A3713"/>
    <w:rsid w:val="008B09EB"/>
    <w:rsid w:val="008B192D"/>
    <w:rsid w:val="008B514C"/>
    <w:rsid w:val="008B6AB6"/>
    <w:rsid w:val="008C0243"/>
    <w:rsid w:val="008C09C0"/>
    <w:rsid w:val="008C15ED"/>
    <w:rsid w:val="008C18C3"/>
    <w:rsid w:val="008C1AF6"/>
    <w:rsid w:val="008C1BD8"/>
    <w:rsid w:val="008C2D57"/>
    <w:rsid w:val="008C4952"/>
    <w:rsid w:val="008C5B6C"/>
    <w:rsid w:val="008D080F"/>
    <w:rsid w:val="008D18FE"/>
    <w:rsid w:val="008D24A6"/>
    <w:rsid w:val="008D29CC"/>
    <w:rsid w:val="008D5315"/>
    <w:rsid w:val="008D5790"/>
    <w:rsid w:val="008D5C8B"/>
    <w:rsid w:val="008D5E53"/>
    <w:rsid w:val="008D699D"/>
    <w:rsid w:val="008D7853"/>
    <w:rsid w:val="008D7FF0"/>
    <w:rsid w:val="008E1548"/>
    <w:rsid w:val="008E209D"/>
    <w:rsid w:val="008E2F9D"/>
    <w:rsid w:val="008E4F69"/>
    <w:rsid w:val="008E53AA"/>
    <w:rsid w:val="008E6BB4"/>
    <w:rsid w:val="008F33E6"/>
    <w:rsid w:val="008F5E0F"/>
    <w:rsid w:val="008F6CBE"/>
    <w:rsid w:val="008F7AEA"/>
    <w:rsid w:val="00901362"/>
    <w:rsid w:val="00903396"/>
    <w:rsid w:val="0090443D"/>
    <w:rsid w:val="00904495"/>
    <w:rsid w:val="00904E96"/>
    <w:rsid w:val="00906D03"/>
    <w:rsid w:val="00907CFA"/>
    <w:rsid w:val="00907D18"/>
    <w:rsid w:val="009102D9"/>
    <w:rsid w:val="009116A1"/>
    <w:rsid w:val="009119E0"/>
    <w:rsid w:val="00911C02"/>
    <w:rsid w:val="00911F10"/>
    <w:rsid w:val="00912556"/>
    <w:rsid w:val="009134EC"/>
    <w:rsid w:val="00913542"/>
    <w:rsid w:val="0091434A"/>
    <w:rsid w:val="00914747"/>
    <w:rsid w:val="00915DAD"/>
    <w:rsid w:val="00915F69"/>
    <w:rsid w:val="0091634E"/>
    <w:rsid w:val="00916484"/>
    <w:rsid w:val="009165DD"/>
    <w:rsid w:val="0091706F"/>
    <w:rsid w:val="0092297D"/>
    <w:rsid w:val="00923C63"/>
    <w:rsid w:val="00924698"/>
    <w:rsid w:val="009275C9"/>
    <w:rsid w:val="00930626"/>
    <w:rsid w:val="00930664"/>
    <w:rsid w:val="009307AA"/>
    <w:rsid w:val="00930931"/>
    <w:rsid w:val="00930F3B"/>
    <w:rsid w:val="00931945"/>
    <w:rsid w:val="009326BF"/>
    <w:rsid w:val="00933C7E"/>
    <w:rsid w:val="00934973"/>
    <w:rsid w:val="00935364"/>
    <w:rsid w:val="00936214"/>
    <w:rsid w:val="00937613"/>
    <w:rsid w:val="00940226"/>
    <w:rsid w:val="00940F32"/>
    <w:rsid w:val="009411C2"/>
    <w:rsid w:val="009419F3"/>
    <w:rsid w:val="009423F9"/>
    <w:rsid w:val="00944650"/>
    <w:rsid w:val="00946943"/>
    <w:rsid w:val="009470EF"/>
    <w:rsid w:val="0094768C"/>
    <w:rsid w:val="00947FB8"/>
    <w:rsid w:val="009531D6"/>
    <w:rsid w:val="009538C7"/>
    <w:rsid w:val="00953B92"/>
    <w:rsid w:val="009547F8"/>
    <w:rsid w:val="00954880"/>
    <w:rsid w:val="00955F33"/>
    <w:rsid w:val="0095790D"/>
    <w:rsid w:val="009601AB"/>
    <w:rsid w:val="00960232"/>
    <w:rsid w:val="0096122E"/>
    <w:rsid w:val="00961573"/>
    <w:rsid w:val="009621BB"/>
    <w:rsid w:val="00962F66"/>
    <w:rsid w:val="00963496"/>
    <w:rsid w:val="0096466F"/>
    <w:rsid w:val="00965EDD"/>
    <w:rsid w:val="00966CC3"/>
    <w:rsid w:val="0097061F"/>
    <w:rsid w:val="00971BB8"/>
    <w:rsid w:val="009723CF"/>
    <w:rsid w:val="00972826"/>
    <w:rsid w:val="00974669"/>
    <w:rsid w:val="0097570B"/>
    <w:rsid w:val="00975846"/>
    <w:rsid w:val="00976678"/>
    <w:rsid w:val="00977148"/>
    <w:rsid w:val="0097790C"/>
    <w:rsid w:val="00977A0A"/>
    <w:rsid w:val="00977F9E"/>
    <w:rsid w:val="0098020A"/>
    <w:rsid w:val="009804C5"/>
    <w:rsid w:val="00981204"/>
    <w:rsid w:val="009812F7"/>
    <w:rsid w:val="00981E9C"/>
    <w:rsid w:val="00982582"/>
    <w:rsid w:val="00982917"/>
    <w:rsid w:val="0098376D"/>
    <w:rsid w:val="009845BB"/>
    <w:rsid w:val="0098462F"/>
    <w:rsid w:val="00986553"/>
    <w:rsid w:val="009871A7"/>
    <w:rsid w:val="009905A2"/>
    <w:rsid w:val="00990787"/>
    <w:rsid w:val="00992D56"/>
    <w:rsid w:val="00992DC2"/>
    <w:rsid w:val="0099346C"/>
    <w:rsid w:val="009935A7"/>
    <w:rsid w:val="00993817"/>
    <w:rsid w:val="00995FA6"/>
    <w:rsid w:val="0099712C"/>
    <w:rsid w:val="009A15BF"/>
    <w:rsid w:val="009A1F7C"/>
    <w:rsid w:val="009A3460"/>
    <w:rsid w:val="009A37FF"/>
    <w:rsid w:val="009A4090"/>
    <w:rsid w:val="009A41EA"/>
    <w:rsid w:val="009A44C3"/>
    <w:rsid w:val="009A48D3"/>
    <w:rsid w:val="009A49D0"/>
    <w:rsid w:val="009A4D62"/>
    <w:rsid w:val="009A62EC"/>
    <w:rsid w:val="009A6684"/>
    <w:rsid w:val="009B1227"/>
    <w:rsid w:val="009B3208"/>
    <w:rsid w:val="009B3BD0"/>
    <w:rsid w:val="009C0604"/>
    <w:rsid w:val="009C241B"/>
    <w:rsid w:val="009C2BD2"/>
    <w:rsid w:val="009C4727"/>
    <w:rsid w:val="009C5007"/>
    <w:rsid w:val="009C7036"/>
    <w:rsid w:val="009D0E18"/>
    <w:rsid w:val="009D1BA6"/>
    <w:rsid w:val="009D434A"/>
    <w:rsid w:val="009D509D"/>
    <w:rsid w:val="009D7D2C"/>
    <w:rsid w:val="009E0571"/>
    <w:rsid w:val="009E098C"/>
    <w:rsid w:val="009E1FA4"/>
    <w:rsid w:val="009E2719"/>
    <w:rsid w:val="009E2E14"/>
    <w:rsid w:val="009E331A"/>
    <w:rsid w:val="009E4F8A"/>
    <w:rsid w:val="009F30E5"/>
    <w:rsid w:val="009F375D"/>
    <w:rsid w:val="009F4467"/>
    <w:rsid w:val="009F5453"/>
    <w:rsid w:val="009F7CD2"/>
    <w:rsid w:val="00A00D35"/>
    <w:rsid w:val="00A01E01"/>
    <w:rsid w:val="00A0338E"/>
    <w:rsid w:val="00A057C2"/>
    <w:rsid w:val="00A06997"/>
    <w:rsid w:val="00A07447"/>
    <w:rsid w:val="00A1193A"/>
    <w:rsid w:val="00A11B63"/>
    <w:rsid w:val="00A1275E"/>
    <w:rsid w:val="00A12A0D"/>
    <w:rsid w:val="00A12A79"/>
    <w:rsid w:val="00A12B95"/>
    <w:rsid w:val="00A1368E"/>
    <w:rsid w:val="00A144E4"/>
    <w:rsid w:val="00A21714"/>
    <w:rsid w:val="00A30674"/>
    <w:rsid w:val="00A3590D"/>
    <w:rsid w:val="00A402CD"/>
    <w:rsid w:val="00A41760"/>
    <w:rsid w:val="00A43871"/>
    <w:rsid w:val="00A441A2"/>
    <w:rsid w:val="00A44902"/>
    <w:rsid w:val="00A45600"/>
    <w:rsid w:val="00A45BE7"/>
    <w:rsid w:val="00A45D32"/>
    <w:rsid w:val="00A46691"/>
    <w:rsid w:val="00A509FA"/>
    <w:rsid w:val="00A50B5C"/>
    <w:rsid w:val="00A517EC"/>
    <w:rsid w:val="00A52D46"/>
    <w:rsid w:val="00A531AE"/>
    <w:rsid w:val="00A5342F"/>
    <w:rsid w:val="00A53B55"/>
    <w:rsid w:val="00A5415F"/>
    <w:rsid w:val="00A55186"/>
    <w:rsid w:val="00A55645"/>
    <w:rsid w:val="00A55E08"/>
    <w:rsid w:val="00A56317"/>
    <w:rsid w:val="00A564B2"/>
    <w:rsid w:val="00A63FF5"/>
    <w:rsid w:val="00A64E9B"/>
    <w:rsid w:val="00A653D8"/>
    <w:rsid w:val="00A678DA"/>
    <w:rsid w:val="00A73D4A"/>
    <w:rsid w:val="00A74198"/>
    <w:rsid w:val="00A74203"/>
    <w:rsid w:val="00A773A0"/>
    <w:rsid w:val="00A818DD"/>
    <w:rsid w:val="00A820B7"/>
    <w:rsid w:val="00A83BF3"/>
    <w:rsid w:val="00A83C42"/>
    <w:rsid w:val="00A84C90"/>
    <w:rsid w:val="00A86169"/>
    <w:rsid w:val="00A86666"/>
    <w:rsid w:val="00A86F0B"/>
    <w:rsid w:val="00A87130"/>
    <w:rsid w:val="00A87714"/>
    <w:rsid w:val="00A87B4A"/>
    <w:rsid w:val="00A910B9"/>
    <w:rsid w:val="00A93E1D"/>
    <w:rsid w:val="00A942DF"/>
    <w:rsid w:val="00A95CCD"/>
    <w:rsid w:val="00A97D63"/>
    <w:rsid w:val="00AA0DEF"/>
    <w:rsid w:val="00AA130C"/>
    <w:rsid w:val="00AA1963"/>
    <w:rsid w:val="00AA24A2"/>
    <w:rsid w:val="00AA41AE"/>
    <w:rsid w:val="00AA51EA"/>
    <w:rsid w:val="00AA5936"/>
    <w:rsid w:val="00AA5BCA"/>
    <w:rsid w:val="00AA67E5"/>
    <w:rsid w:val="00AB1FE9"/>
    <w:rsid w:val="00AB3A2D"/>
    <w:rsid w:val="00AC07AF"/>
    <w:rsid w:val="00AC0952"/>
    <w:rsid w:val="00AC0E05"/>
    <w:rsid w:val="00AC1360"/>
    <w:rsid w:val="00AC2FA2"/>
    <w:rsid w:val="00AC3E53"/>
    <w:rsid w:val="00AC491C"/>
    <w:rsid w:val="00AC52AF"/>
    <w:rsid w:val="00AC668B"/>
    <w:rsid w:val="00AC7104"/>
    <w:rsid w:val="00AD07B8"/>
    <w:rsid w:val="00AD0C9B"/>
    <w:rsid w:val="00AD1204"/>
    <w:rsid w:val="00AD188C"/>
    <w:rsid w:val="00AD26D9"/>
    <w:rsid w:val="00AD3483"/>
    <w:rsid w:val="00AD3A5C"/>
    <w:rsid w:val="00AD6054"/>
    <w:rsid w:val="00AD7092"/>
    <w:rsid w:val="00AE2BDC"/>
    <w:rsid w:val="00AE313A"/>
    <w:rsid w:val="00AE3BD5"/>
    <w:rsid w:val="00AF25E3"/>
    <w:rsid w:val="00AF2ABD"/>
    <w:rsid w:val="00AF3CD2"/>
    <w:rsid w:val="00AF6CA9"/>
    <w:rsid w:val="00B00A2E"/>
    <w:rsid w:val="00B00C82"/>
    <w:rsid w:val="00B00EAA"/>
    <w:rsid w:val="00B01030"/>
    <w:rsid w:val="00B01336"/>
    <w:rsid w:val="00B017A2"/>
    <w:rsid w:val="00B036AC"/>
    <w:rsid w:val="00B03A07"/>
    <w:rsid w:val="00B05C06"/>
    <w:rsid w:val="00B0633C"/>
    <w:rsid w:val="00B0648B"/>
    <w:rsid w:val="00B067D6"/>
    <w:rsid w:val="00B06974"/>
    <w:rsid w:val="00B06D39"/>
    <w:rsid w:val="00B07D98"/>
    <w:rsid w:val="00B07DA3"/>
    <w:rsid w:val="00B1095F"/>
    <w:rsid w:val="00B10D76"/>
    <w:rsid w:val="00B12EA0"/>
    <w:rsid w:val="00B146F6"/>
    <w:rsid w:val="00B14FFB"/>
    <w:rsid w:val="00B15269"/>
    <w:rsid w:val="00B15912"/>
    <w:rsid w:val="00B20E02"/>
    <w:rsid w:val="00B224E4"/>
    <w:rsid w:val="00B23D8C"/>
    <w:rsid w:val="00B275D1"/>
    <w:rsid w:val="00B27A55"/>
    <w:rsid w:val="00B27BEC"/>
    <w:rsid w:val="00B27EB4"/>
    <w:rsid w:val="00B304DD"/>
    <w:rsid w:val="00B309FC"/>
    <w:rsid w:val="00B30D10"/>
    <w:rsid w:val="00B338DE"/>
    <w:rsid w:val="00B340FE"/>
    <w:rsid w:val="00B36011"/>
    <w:rsid w:val="00B4250B"/>
    <w:rsid w:val="00B42A67"/>
    <w:rsid w:val="00B434C8"/>
    <w:rsid w:val="00B438A2"/>
    <w:rsid w:val="00B43B66"/>
    <w:rsid w:val="00B4489D"/>
    <w:rsid w:val="00B45296"/>
    <w:rsid w:val="00B45ADA"/>
    <w:rsid w:val="00B46A30"/>
    <w:rsid w:val="00B502C8"/>
    <w:rsid w:val="00B53771"/>
    <w:rsid w:val="00B542A8"/>
    <w:rsid w:val="00B54A69"/>
    <w:rsid w:val="00B552C2"/>
    <w:rsid w:val="00B557A5"/>
    <w:rsid w:val="00B56D1B"/>
    <w:rsid w:val="00B5764A"/>
    <w:rsid w:val="00B600A0"/>
    <w:rsid w:val="00B62497"/>
    <w:rsid w:val="00B627B7"/>
    <w:rsid w:val="00B6433F"/>
    <w:rsid w:val="00B649E8"/>
    <w:rsid w:val="00B657D7"/>
    <w:rsid w:val="00B664C4"/>
    <w:rsid w:val="00B6680D"/>
    <w:rsid w:val="00B67634"/>
    <w:rsid w:val="00B679F2"/>
    <w:rsid w:val="00B67DD1"/>
    <w:rsid w:val="00B705A0"/>
    <w:rsid w:val="00B70C53"/>
    <w:rsid w:val="00B71F78"/>
    <w:rsid w:val="00B75873"/>
    <w:rsid w:val="00B76B3C"/>
    <w:rsid w:val="00B76EA0"/>
    <w:rsid w:val="00B77998"/>
    <w:rsid w:val="00B81553"/>
    <w:rsid w:val="00B823B9"/>
    <w:rsid w:val="00B8368C"/>
    <w:rsid w:val="00B83EAD"/>
    <w:rsid w:val="00B8432B"/>
    <w:rsid w:val="00B850D1"/>
    <w:rsid w:val="00B854F4"/>
    <w:rsid w:val="00B87E71"/>
    <w:rsid w:val="00B9128F"/>
    <w:rsid w:val="00B91B03"/>
    <w:rsid w:val="00B91F4D"/>
    <w:rsid w:val="00B92DA1"/>
    <w:rsid w:val="00B956CE"/>
    <w:rsid w:val="00B96B3F"/>
    <w:rsid w:val="00B97A50"/>
    <w:rsid w:val="00BA00B2"/>
    <w:rsid w:val="00BA05CB"/>
    <w:rsid w:val="00BA1437"/>
    <w:rsid w:val="00BA2342"/>
    <w:rsid w:val="00BA324C"/>
    <w:rsid w:val="00BA4AC2"/>
    <w:rsid w:val="00BB0B8C"/>
    <w:rsid w:val="00BB0C50"/>
    <w:rsid w:val="00BB4AA7"/>
    <w:rsid w:val="00BB543C"/>
    <w:rsid w:val="00BB55EB"/>
    <w:rsid w:val="00BB7130"/>
    <w:rsid w:val="00BB7656"/>
    <w:rsid w:val="00BC019A"/>
    <w:rsid w:val="00BC148C"/>
    <w:rsid w:val="00BC2CD4"/>
    <w:rsid w:val="00BC4B98"/>
    <w:rsid w:val="00BC5223"/>
    <w:rsid w:val="00BC64E4"/>
    <w:rsid w:val="00BC6AB8"/>
    <w:rsid w:val="00BD2F8A"/>
    <w:rsid w:val="00BD31A3"/>
    <w:rsid w:val="00BD455D"/>
    <w:rsid w:val="00BD5013"/>
    <w:rsid w:val="00BD74A8"/>
    <w:rsid w:val="00BE01DC"/>
    <w:rsid w:val="00BE190F"/>
    <w:rsid w:val="00BE21E0"/>
    <w:rsid w:val="00BE29BB"/>
    <w:rsid w:val="00BE3AC9"/>
    <w:rsid w:val="00BE4B34"/>
    <w:rsid w:val="00BE5837"/>
    <w:rsid w:val="00BE5EA7"/>
    <w:rsid w:val="00BE633E"/>
    <w:rsid w:val="00BE6C6B"/>
    <w:rsid w:val="00BE70EB"/>
    <w:rsid w:val="00BE738F"/>
    <w:rsid w:val="00BE7AF0"/>
    <w:rsid w:val="00BF2860"/>
    <w:rsid w:val="00BF37AC"/>
    <w:rsid w:val="00BF38E1"/>
    <w:rsid w:val="00BF411D"/>
    <w:rsid w:val="00BF7993"/>
    <w:rsid w:val="00C003BE"/>
    <w:rsid w:val="00C05306"/>
    <w:rsid w:val="00C06135"/>
    <w:rsid w:val="00C067B2"/>
    <w:rsid w:val="00C07E69"/>
    <w:rsid w:val="00C10120"/>
    <w:rsid w:val="00C10B97"/>
    <w:rsid w:val="00C11CBF"/>
    <w:rsid w:val="00C124BD"/>
    <w:rsid w:val="00C14760"/>
    <w:rsid w:val="00C15C84"/>
    <w:rsid w:val="00C200AB"/>
    <w:rsid w:val="00C2173F"/>
    <w:rsid w:val="00C217EF"/>
    <w:rsid w:val="00C23590"/>
    <w:rsid w:val="00C238B6"/>
    <w:rsid w:val="00C24E59"/>
    <w:rsid w:val="00C2617E"/>
    <w:rsid w:val="00C269B6"/>
    <w:rsid w:val="00C2742F"/>
    <w:rsid w:val="00C2764D"/>
    <w:rsid w:val="00C308E2"/>
    <w:rsid w:val="00C3153D"/>
    <w:rsid w:val="00C31DE7"/>
    <w:rsid w:val="00C32718"/>
    <w:rsid w:val="00C32C45"/>
    <w:rsid w:val="00C34A7C"/>
    <w:rsid w:val="00C3515A"/>
    <w:rsid w:val="00C353B4"/>
    <w:rsid w:val="00C35671"/>
    <w:rsid w:val="00C4063C"/>
    <w:rsid w:val="00C41699"/>
    <w:rsid w:val="00C43196"/>
    <w:rsid w:val="00C43601"/>
    <w:rsid w:val="00C44D58"/>
    <w:rsid w:val="00C44FFD"/>
    <w:rsid w:val="00C4571D"/>
    <w:rsid w:val="00C4606A"/>
    <w:rsid w:val="00C52525"/>
    <w:rsid w:val="00C52B39"/>
    <w:rsid w:val="00C52DAA"/>
    <w:rsid w:val="00C53861"/>
    <w:rsid w:val="00C53AB5"/>
    <w:rsid w:val="00C53B16"/>
    <w:rsid w:val="00C55938"/>
    <w:rsid w:val="00C55F5F"/>
    <w:rsid w:val="00C56DA3"/>
    <w:rsid w:val="00C57699"/>
    <w:rsid w:val="00C57FF4"/>
    <w:rsid w:val="00C63110"/>
    <w:rsid w:val="00C63CB3"/>
    <w:rsid w:val="00C63EDC"/>
    <w:rsid w:val="00C63FFC"/>
    <w:rsid w:val="00C655E2"/>
    <w:rsid w:val="00C65626"/>
    <w:rsid w:val="00C6608C"/>
    <w:rsid w:val="00C66B40"/>
    <w:rsid w:val="00C70822"/>
    <w:rsid w:val="00C752A7"/>
    <w:rsid w:val="00C76748"/>
    <w:rsid w:val="00C84915"/>
    <w:rsid w:val="00C84E32"/>
    <w:rsid w:val="00C85221"/>
    <w:rsid w:val="00C85717"/>
    <w:rsid w:val="00C86954"/>
    <w:rsid w:val="00C87CF0"/>
    <w:rsid w:val="00C91858"/>
    <w:rsid w:val="00C9187D"/>
    <w:rsid w:val="00C9256A"/>
    <w:rsid w:val="00C94C4D"/>
    <w:rsid w:val="00C94FFC"/>
    <w:rsid w:val="00C95167"/>
    <w:rsid w:val="00C96A11"/>
    <w:rsid w:val="00CA2252"/>
    <w:rsid w:val="00CA27FD"/>
    <w:rsid w:val="00CA2AD7"/>
    <w:rsid w:val="00CA33D2"/>
    <w:rsid w:val="00CA5494"/>
    <w:rsid w:val="00CA5599"/>
    <w:rsid w:val="00CA64BD"/>
    <w:rsid w:val="00CB0399"/>
    <w:rsid w:val="00CB0531"/>
    <w:rsid w:val="00CB186F"/>
    <w:rsid w:val="00CB2F64"/>
    <w:rsid w:val="00CB32C1"/>
    <w:rsid w:val="00CB62E1"/>
    <w:rsid w:val="00CC3C7A"/>
    <w:rsid w:val="00CC4488"/>
    <w:rsid w:val="00CC4F6B"/>
    <w:rsid w:val="00CC6B54"/>
    <w:rsid w:val="00CC7EB9"/>
    <w:rsid w:val="00CD16F4"/>
    <w:rsid w:val="00CD1A80"/>
    <w:rsid w:val="00CD27D3"/>
    <w:rsid w:val="00CD4527"/>
    <w:rsid w:val="00CD5ECF"/>
    <w:rsid w:val="00CD6947"/>
    <w:rsid w:val="00CD69A5"/>
    <w:rsid w:val="00CD6A76"/>
    <w:rsid w:val="00CD6E97"/>
    <w:rsid w:val="00CE2A1A"/>
    <w:rsid w:val="00CE40DC"/>
    <w:rsid w:val="00CE4FDD"/>
    <w:rsid w:val="00CE5D9B"/>
    <w:rsid w:val="00CF2FB2"/>
    <w:rsid w:val="00CF3B7F"/>
    <w:rsid w:val="00CF4E27"/>
    <w:rsid w:val="00CF56F1"/>
    <w:rsid w:val="00CF6B43"/>
    <w:rsid w:val="00CF6EC0"/>
    <w:rsid w:val="00CF709A"/>
    <w:rsid w:val="00CF74E1"/>
    <w:rsid w:val="00CF79EC"/>
    <w:rsid w:val="00CF7B70"/>
    <w:rsid w:val="00D0002D"/>
    <w:rsid w:val="00D0065A"/>
    <w:rsid w:val="00D03794"/>
    <w:rsid w:val="00D0466A"/>
    <w:rsid w:val="00D05D7C"/>
    <w:rsid w:val="00D06B65"/>
    <w:rsid w:val="00D074C8"/>
    <w:rsid w:val="00D12216"/>
    <w:rsid w:val="00D13AF0"/>
    <w:rsid w:val="00D148F4"/>
    <w:rsid w:val="00D14966"/>
    <w:rsid w:val="00D14D29"/>
    <w:rsid w:val="00D16A0A"/>
    <w:rsid w:val="00D16AC8"/>
    <w:rsid w:val="00D16E5C"/>
    <w:rsid w:val="00D173C5"/>
    <w:rsid w:val="00D178A4"/>
    <w:rsid w:val="00D207CE"/>
    <w:rsid w:val="00D20F52"/>
    <w:rsid w:val="00D26BAD"/>
    <w:rsid w:val="00D27B10"/>
    <w:rsid w:val="00D27E53"/>
    <w:rsid w:val="00D30420"/>
    <w:rsid w:val="00D30701"/>
    <w:rsid w:val="00D318CD"/>
    <w:rsid w:val="00D318D7"/>
    <w:rsid w:val="00D31F0A"/>
    <w:rsid w:val="00D34D3B"/>
    <w:rsid w:val="00D35322"/>
    <w:rsid w:val="00D36461"/>
    <w:rsid w:val="00D3651C"/>
    <w:rsid w:val="00D3733A"/>
    <w:rsid w:val="00D40352"/>
    <w:rsid w:val="00D406C4"/>
    <w:rsid w:val="00D406FD"/>
    <w:rsid w:val="00D40C40"/>
    <w:rsid w:val="00D43AAE"/>
    <w:rsid w:val="00D44E17"/>
    <w:rsid w:val="00D45C53"/>
    <w:rsid w:val="00D47A53"/>
    <w:rsid w:val="00D51BDF"/>
    <w:rsid w:val="00D521CC"/>
    <w:rsid w:val="00D535E2"/>
    <w:rsid w:val="00D542D1"/>
    <w:rsid w:val="00D54358"/>
    <w:rsid w:val="00D54B72"/>
    <w:rsid w:val="00D55620"/>
    <w:rsid w:val="00D605A1"/>
    <w:rsid w:val="00D61067"/>
    <w:rsid w:val="00D63F13"/>
    <w:rsid w:val="00D641FD"/>
    <w:rsid w:val="00D6631D"/>
    <w:rsid w:val="00D70A51"/>
    <w:rsid w:val="00D70DBB"/>
    <w:rsid w:val="00D7117A"/>
    <w:rsid w:val="00D71B2D"/>
    <w:rsid w:val="00D73DF0"/>
    <w:rsid w:val="00D7490E"/>
    <w:rsid w:val="00D76A6A"/>
    <w:rsid w:val="00D77416"/>
    <w:rsid w:val="00D7741A"/>
    <w:rsid w:val="00D77F72"/>
    <w:rsid w:val="00D82C2E"/>
    <w:rsid w:val="00D834CD"/>
    <w:rsid w:val="00D85129"/>
    <w:rsid w:val="00D87866"/>
    <w:rsid w:val="00D87D93"/>
    <w:rsid w:val="00D90FC8"/>
    <w:rsid w:val="00D93BC2"/>
    <w:rsid w:val="00D968C4"/>
    <w:rsid w:val="00D96B22"/>
    <w:rsid w:val="00D96B55"/>
    <w:rsid w:val="00D9703A"/>
    <w:rsid w:val="00DA3643"/>
    <w:rsid w:val="00DA3B8D"/>
    <w:rsid w:val="00DA52A7"/>
    <w:rsid w:val="00DA627B"/>
    <w:rsid w:val="00DA7311"/>
    <w:rsid w:val="00DA7E92"/>
    <w:rsid w:val="00DB0406"/>
    <w:rsid w:val="00DB12D9"/>
    <w:rsid w:val="00DB1573"/>
    <w:rsid w:val="00DB40CE"/>
    <w:rsid w:val="00DB49A5"/>
    <w:rsid w:val="00DB71E7"/>
    <w:rsid w:val="00DB790B"/>
    <w:rsid w:val="00DC0804"/>
    <w:rsid w:val="00DC0EED"/>
    <w:rsid w:val="00DC240E"/>
    <w:rsid w:val="00DC24C4"/>
    <w:rsid w:val="00DC2532"/>
    <w:rsid w:val="00DC3F46"/>
    <w:rsid w:val="00DC79D8"/>
    <w:rsid w:val="00DD27B5"/>
    <w:rsid w:val="00DD2C7C"/>
    <w:rsid w:val="00DD52E5"/>
    <w:rsid w:val="00DD6AAB"/>
    <w:rsid w:val="00DE1053"/>
    <w:rsid w:val="00DE111B"/>
    <w:rsid w:val="00DE1C4E"/>
    <w:rsid w:val="00DE34A3"/>
    <w:rsid w:val="00DE406C"/>
    <w:rsid w:val="00DE4B90"/>
    <w:rsid w:val="00DE5D29"/>
    <w:rsid w:val="00DE659F"/>
    <w:rsid w:val="00DE65A5"/>
    <w:rsid w:val="00DE6F7F"/>
    <w:rsid w:val="00DE75AA"/>
    <w:rsid w:val="00DE77F3"/>
    <w:rsid w:val="00DF2744"/>
    <w:rsid w:val="00DF5A7F"/>
    <w:rsid w:val="00DF61AA"/>
    <w:rsid w:val="00DF738B"/>
    <w:rsid w:val="00E00404"/>
    <w:rsid w:val="00E02179"/>
    <w:rsid w:val="00E02483"/>
    <w:rsid w:val="00E0268E"/>
    <w:rsid w:val="00E0281C"/>
    <w:rsid w:val="00E028FB"/>
    <w:rsid w:val="00E03E7C"/>
    <w:rsid w:val="00E06010"/>
    <w:rsid w:val="00E06FAB"/>
    <w:rsid w:val="00E101BB"/>
    <w:rsid w:val="00E104B8"/>
    <w:rsid w:val="00E1079A"/>
    <w:rsid w:val="00E1212A"/>
    <w:rsid w:val="00E1380A"/>
    <w:rsid w:val="00E13EB4"/>
    <w:rsid w:val="00E1417F"/>
    <w:rsid w:val="00E149FF"/>
    <w:rsid w:val="00E14DDF"/>
    <w:rsid w:val="00E16B2C"/>
    <w:rsid w:val="00E2344F"/>
    <w:rsid w:val="00E246C6"/>
    <w:rsid w:val="00E25627"/>
    <w:rsid w:val="00E25ACA"/>
    <w:rsid w:val="00E26070"/>
    <w:rsid w:val="00E26B35"/>
    <w:rsid w:val="00E26C01"/>
    <w:rsid w:val="00E273D5"/>
    <w:rsid w:val="00E277C1"/>
    <w:rsid w:val="00E30461"/>
    <w:rsid w:val="00E31EC7"/>
    <w:rsid w:val="00E3216A"/>
    <w:rsid w:val="00E325AA"/>
    <w:rsid w:val="00E34108"/>
    <w:rsid w:val="00E34643"/>
    <w:rsid w:val="00E368FC"/>
    <w:rsid w:val="00E36977"/>
    <w:rsid w:val="00E36A55"/>
    <w:rsid w:val="00E40597"/>
    <w:rsid w:val="00E40BA1"/>
    <w:rsid w:val="00E415C2"/>
    <w:rsid w:val="00E4162B"/>
    <w:rsid w:val="00E41717"/>
    <w:rsid w:val="00E41A95"/>
    <w:rsid w:val="00E41E72"/>
    <w:rsid w:val="00E420D1"/>
    <w:rsid w:val="00E428B4"/>
    <w:rsid w:val="00E433E0"/>
    <w:rsid w:val="00E43FAB"/>
    <w:rsid w:val="00E44DB9"/>
    <w:rsid w:val="00E46185"/>
    <w:rsid w:val="00E466FF"/>
    <w:rsid w:val="00E475DC"/>
    <w:rsid w:val="00E477BE"/>
    <w:rsid w:val="00E479B6"/>
    <w:rsid w:val="00E50B54"/>
    <w:rsid w:val="00E53632"/>
    <w:rsid w:val="00E541DC"/>
    <w:rsid w:val="00E56417"/>
    <w:rsid w:val="00E56755"/>
    <w:rsid w:val="00E6175F"/>
    <w:rsid w:val="00E61DB7"/>
    <w:rsid w:val="00E6206D"/>
    <w:rsid w:val="00E631C8"/>
    <w:rsid w:val="00E63363"/>
    <w:rsid w:val="00E6370E"/>
    <w:rsid w:val="00E65678"/>
    <w:rsid w:val="00E65C1A"/>
    <w:rsid w:val="00E6611F"/>
    <w:rsid w:val="00E66716"/>
    <w:rsid w:val="00E67B81"/>
    <w:rsid w:val="00E7045F"/>
    <w:rsid w:val="00E709CA"/>
    <w:rsid w:val="00E712DC"/>
    <w:rsid w:val="00E71330"/>
    <w:rsid w:val="00E7226E"/>
    <w:rsid w:val="00E7254A"/>
    <w:rsid w:val="00E725EF"/>
    <w:rsid w:val="00E72787"/>
    <w:rsid w:val="00E73F7E"/>
    <w:rsid w:val="00E7704E"/>
    <w:rsid w:val="00E77772"/>
    <w:rsid w:val="00E80E24"/>
    <w:rsid w:val="00E82585"/>
    <w:rsid w:val="00E8274A"/>
    <w:rsid w:val="00E82AB7"/>
    <w:rsid w:val="00E83FE5"/>
    <w:rsid w:val="00E8484F"/>
    <w:rsid w:val="00E91316"/>
    <w:rsid w:val="00E95DC6"/>
    <w:rsid w:val="00E97DEE"/>
    <w:rsid w:val="00EA367E"/>
    <w:rsid w:val="00EA3C05"/>
    <w:rsid w:val="00EA4500"/>
    <w:rsid w:val="00EA4CCC"/>
    <w:rsid w:val="00EA50A9"/>
    <w:rsid w:val="00EA58E1"/>
    <w:rsid w:val="00EA62DE"/>
    <w:rsid w:val="00EA68F7"/>
    <w:rsid w:val="00EB119A"/>
    <w:rsid w:val="00EB2DBF"/>
    <w:rsid w:val="00EB41A4"/>
    <w:rsid w:val="00EB5044"/>
    <w:rsid w:val="00EB52D6"/>
    <w:rsid w:val="00EB5A58"/>
    <w:rsid w:val="00EB655B"/>
    <w:rsid w:val="00EB691F"/>
    <w:rsid w:val="00EC0064"/>
    <w:rsid w:val="00EC04B1"/>
    <w:rsid w:val="00EC2E79"/>
    <w:rsid w:val="00EC3598"/>
    <w:rsid w:val="00EC4DCF"/>
    <w:rsid w:val="00EC5DE9"/>
    <w:rsid w:val="00EC79D2"/>
    <w:rsid w:val="00ED0276"/>
    <w:rsid w:val="00ED1A8A"/>
    <w:rsid w:val="00ED4597"/>
    <w:rsid w:val="00ED59E8"/>
    <w:rsid w:val="00ED5B12"/>
    <w:rsid w:val="00ED680B"/>
    <w:rsid w:val="00ED7DE7"/>
    <w:rsid w:val="00EE036E"/>
    <w:rsid w:val="00EE038A"/>
    <w:rsid w:val="00EE0D39"/>
    <w:rsid w:val="00EE1B3E"/>
    <w:rsid w:val="00EE339D"/>
    <w:rsid w:val="00EE6528"/>
    <w:rsid w:val="00EE6BB7"/>
    <w:rsid w:val="00EE72E4"/>
    <w:rsid w:val="00EE768D"/>
    <w:rsid w:val="00EF1D63"/>
    <w:rsid w:val="00EF5DE1"/>
    <w:rsid w:val="00EF6AD3"/>
    <w:rsid w:val="00F028E5"/>
    <w:rsid w:val="00F02F33"/>
    <w:rsid w:val="00F044DD"/>
    <w:rsid w:val="00F059B6"/>
    <w:rsid w:val="00F07BBD"/>
    <w:rsid w:val="00F1151F"/>
    <w:rsid w:val="00F1153A"/>
    <w:rsid w:val="00F13B83"/>
    <w:rsid w:val="00F145BF"/>
    <w:rsid w:val="00F14AE9"/>
    <w:rsid w:val="00F1524C"/>
    <w:rsid w:val="00F16123"/>
    <w:rsid w:val="00F165B5"/>
    <w:rsid w:val="00F1710E"/>
    <w:rsid w:val="00F172C0"/>
    <w:rsid w:val="00F20214"/>
    <w:rsid w:val="00F21475"/>
    <w:rsid w:val="00F216D1"/>
    <w:rsid w:val="00F219A4"/>
    <w:rsid w:val="00F22B1B"/>
    <w:rsid w:val="00F23468"/>
    <w:rsid w:val="00F23B7A"/>
    <w:rsid w:val="00F23EB8"/>
    <w:rsid w:val="00F315FD"/>
    <w:rsid w:val="00F31DE7"/>
    <w:rsid w:val="00F31F2E"/>
    <w:rsid w:val="00F3212B"/>
    <w:rsid w:val="00F337A2"/>
    <w:rsid w:val="00F35867"/>
    <w:rsid w:val="00F35D1A"/>
    <w:rsid w:val="00F36975"/>
    <w:rsid w:val="00F36AB5"/>
    <w:rsid w:val="00F40115"/>
    <w:rsid w:val="00F42BB8"/>
    <w:rsid w:val="00F42D73"/>
    <w:rsid w:val="00F445A3"/>
    <w:rsid w:val="00F44AB9"/>
    <w:rsid w:val="00F4574B"/>
    <w:rsid w:val="00F53B36"/>
    <w:rsid w:val="00F54538"/>
    <w:rsid w:val="00F55A99"/>
    <w:rsid w:val="00F56AF4"/>
    <w:rsid w:val="00F608F6"/>
    <w:rsid w:val="00F62EF0"/>
    <w:rsid w:val="00F65656"/>
    <w:rsid w:val="00F66515"/>
    <w:rsid w:val="00F6669E"/>
    <w:rsid w:val="00F70541"/>
    <w:rsid w:val="00F707EF"/>
    <w:rsid w:val="00F722E9"/>
    <w:rsid w:val="00F7302D"/>
    <w:rsid w:val="00F731F5"/>
    <w:rsid w:val="00F74151"/>
    <w:rsid w:val="00F768D7"/>
    <w:rsid w:val="00F76A0B"/>
    <w:rsid w:val="00F77903"/>
    <w:rsid w:val="00F8012B"/>
    <w:rsid w:val="00F8167A"/>
    <w:rsid w:val="00F829A5"/>
    <w:rsid w:val="00F84520"/>
    <w:rsid w:val="00F84714"/>
    <w:rsid w:val="00F850A8"/>
    <w:rsid w:val="00F86EF9"/>
    <w:rsid w:val="00F905D5"/>
    <w:rsid w:val="00F9069B"/>
    <w:rsid w:val="00F927AA"/>
    <w:rsid w:val="00F96BEE"/>
    <w:rsid w:val="00FA17FE"/>
    <w:rsid w:val="00FA29B6"/>
    <w:rsid w:val="00FB072D"/>
    <w:rsid w:val="00FB0B98"/>
    <w:rsid w:val="00FB431A"/>
    <w:rsid w:val="00FB5759"/>
    <w:rsid w:val="00FB791B"/>
    <w:rsid w:val="00FC1765"/>
    <w:rsid w:val="00FC270E"/>
    <w:rsid w:val="00FC3BCD"/>
    <w:rsid w:val="00FC4280"/>
    <w:rsid w:val="00FD1043"/>
    <w:rsid w:val="00FD17B3"/>
    <w:rsid w:val="00FD21A2"/>
    <w:rsid w:val="00FD2ADB"/>
    <w:rsid w:val="00FD505B"/>
    <w:rsid w:val="00FD5465"/>
    <w:rsid w:val="00FD6463"/>
    <w:rsid w:val="00FD73C6"/>
    <w:rsid w:val="00FE0109"/>
    <w:rsid w:val="00FE0636"/>
    <w:rsid w:val="00FE1985"/>
    <w:rsid w:val="00FE32A1"/>
    <w:rsid w:val="00FE4008"/>
    <w:rsid w:val="00FE6215"/>
    <w:rsid w:val="00FE7140"/>
    <w:rsid w:val="00FF0956"/>
    <w:rsid w:val="00FF26E0"/>
    <w:rsid w:val="00FF3DDB"/>
    <w:rsid w:val="00FF5D18"/>
    <w:rsid w:val="00FF6BA9"/>
    <w:rsid w:val="00FF70F8"/>
    <w:rsid w:val="00FF75F7"/>
    <w:rsid w:val="00FF7FC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81B0D"/>
  <w15:docId w15:val="{1DFEC8D7-EB32-4367-A070-A67DA51E6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2"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FFC"/>
    <w:pPr>
      <w:spacing w:line="320" w:lineRule="atLeast"/>
      <w:ind w:firstLine="284"/>
      <w:jc w:val="both"/>
    </w:pPr>
    <w:rPr>
      <w:rFonts w:ascii="Times New Roman" w:hAnsi="Times New Roman"/>
      <w:lang w:val="en-US"/>
    </w:rPr>
  </w:style>
  <w:style w:type="paragraph" w:styleId="Heading1">
    <w:name w:val="heading 1"/>
    <w:next w:val="Textafterheading"/>
    <w:link w:val="Heading1Char"/>
    <w:uiPriority w:val="2"/>
    <w:qFormat/>
    <w:rsid w:val="00C94FFC"/>
    <w:pPr>
      <w:keepNext/>
      <w:keepLines/>
      <w:pageBreakBefore/>
      <w:framePr w:wrap="notBeside" w:vAnchor="text" w:hAnchor="text" w:y="1"/>
      <w:widowControl w:val="0"/>
      <w:numPr>
        <w:numId w:val="5"/>
      </w:numPr>
      <w:spacing w:before="1440" w:after="720" w:line="440" w:lineRule="exact"/>
      <w:outlineLvl w:val="0"/>
    </w:pPr>
    <w:rPr>
      <w:rFonts w:ascii="Arial" w:eastAsiaTheme="majorEastAsia" w:hAnsi="Arial" w:cstheme="majorBidi"/>
      <w:sz w:val="40"/>
      <w:szCs w:val="32"/>
      <w:lang w:val="en-GB"/>
    </w:rPr>
  </w:style>
  <w:style w:type="paragraph" w:styleId="Heading2">
    <w:name w:val="heading 2"/>
    <w:basedOn w:val="Heading1"/>
    <w:next w:val="Textafterheading"/>
    <w:link w:val="Heading2Char"/>
    <w:uiPriority w:val="2"/>
    <w:qFormat/>
    <w:rsid w:val="00C94FFC"/>
    <w:pPr>
      <w:pageBreakBefore w:val="0"/>
      <w:framePr w:wrap="auto" w:vAnchor="margin" w:yAlign="inline"/>
      <w:numPr>
        <w:ilvl w:val="1"/>
      </w:numPr>
      <w:spacing w:before="640" w:after="160" w:line="400" w:lineRule="exact"/>
      <w:outlineLvl w:val="1"/>
    </w:pPr>
    <w:rPr>
      <w:sz w:val="32"/>
      <w:szCs w:val="26"/>
    </w:rPr>
  </w:style>
  <w:style w:type="paragraph" w:styleId="Heading3">
    <w:name w:val="heading 3"/>
    <w:basedOn w:val="Heading2"/>
    <w:next w:val="Textafterheading"/>
    <w:link w:val="Heading3Char"/>
    <w:uiPriority w:val="2"/>
    <w:qFormat/>
    <w:rsid w:val="00C94FFC"/>
    <w:pPr>
      <w:numPr>
        <w:ilvl w:val="2"/>
      </w:numPr>
      <w:spacing w:before="360" w:after="80" w:line="360" w:lineRule="exact"/>
      <w:outlineLvl w:val="2"/>
    </w:pPr>
    <w:rPr>
      <w:sz w:val="28"/>
    </w:rPr>
  </w:style>
  <w:style w:type="paragraph" w:styleId="Heading4">
    <w:name w:val="heading 4"/>
    <w:basedOn w:val="Normal"/>
    <w:next w:val="Textafterheading"/>
    <w:link w:val="Heading4Char"/>
    <w:uiPriority w:val="2"/>
    <w:qFormat/>
    <w:rsid w:val="00C94FFC"/>
    <w:pPr>
      <w:keepNext/>
      <w:keepLines/>
      <w:spacing w:before="320" w:after="40" w:line="320" w:lineRule="exact"/>
      <w:ind w:firstLine="0"/>
      <w:jc w:val="left"/>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4F15F8"/>
    <w:pPr>
      <w:keepNext/>
      <w:keepLines/>
      <w:spacing w:before="40"/>
      <w:ind w:firstLine="0"/>
      <w:outlineLvl w:val="4"/>
    </w:pPr>
    <w:rPr>
      <w:rFonts w:asciiTheme="majorHAnsi" w:eastAsiaTheme="majorEastAsia" w:hAnsiTheme="majorHAnsi" w:cstheme="majorBidi"/>
      <w:color w:val="0F3426" w:themeColor="accent1" w:themeShade="BF"/>
    </w:rPr>
  </w:style>
  <w:style w:type="paragraph" w:styleId="Heading6">
    <w:name w:val="heading 6"/>
    <w:basedOn w:val="Normal"/>
    <w:next w:val="Normal"/>
    <w:link w:val="Heading6Char"/>
    <w:uiPriority w:val="9"/>
    <w:semiHidden/>
    <w:unhideWhenUsed/>
    <w:qFormat/>
    <w:rsid w:val="004F15F8"/>
    <w:pPr>
      <w:keepNext/>
      <w:keepLines/>
      <w:spacing w:before="40"/>
      <w:ind w:firstLine="0"/>
      <w:outlineLvl w:val="5"/>
    </w:pPr>
    <w:rPr>
      <w:rFonts w:asciiTheme="majorHAnsi" w:eastAsiaTheme="majorEastAsia" w:hAnsiTheme="majorHAnsi" w:cstheme="majorBidi"/>
      <w:color w:val="0A2319" w:themeColor="accent1" w:themeShade="7F"/>
    </w:rPr>
  </w:style>
  <w:style w:type="paragraph" w:styleId="Heading7">
    <w:name w:val="heading 7"/>
    <w:basedOn w:val="Normal"/>
    <w:next w:val="Normal"/>
    <w:link w:val="Heading7Char"/>
    <w:uiPriority w:val="9"/>
    <w:semiHidden/>
    <w:unhideWhenUsed/>
    <w:qFormat/>
    <w:rsid w:val="004F15F8"/>
    <w:pPr>
      <w:keepNext/>
      <w:keepLines/>
      <w:spacing w:before="40"/>
      <w:ind w:firstLine="0"/>
      <w:outlineLvl w:val="6"/>
    </w:pPr>
    <w:rPr>
      <w:rFonts w:asciiTheme="majorHAnsi" w:eastAsiaTheme="majorEastAsia" w:hAnsiTheme="majorHAnsi" w:cstheme="majorBidi"/>
      <w:i/>
      <w:iCs/>
      <w:color w:val="0A2319" w:themeColor="accent1" w:themeShade="7F"/>
    </w:rPr>
  </w:style>
  <w:style w:type="paragraph" w:styleId="Heading8">
    <w:name w:val="heading 8"/>
    <w:basedOn w:val="Normal"/>
    <w:next w:val="Normal"/>
    <w:link w:val="Heading8Char"/>
    <w:uiPriority w:val="9"/>
    <w:semiHidden/>
    <w:unhideWhenUsed/>
    <w:qFormat/>
    <w:rsid w:val="004F15F8"/>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15F8"/>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423F7"/>
    <w:pPr>
      <w:tabs>
        <w:tab w:val="center" w:pos="4536"/>
        <w:tab w:val="right" w:pos="9072"/>
      </w:tabs>
    </w:pPr>
  </w:style>
  <w:style w:type="character" w:customStyle="1" w:styleId="HeaderChar">
    <w:name w:val="Header Char"/>
    <w:basedOn w:val="DefaultParagraphFont"/>
    <w:link w:val="Header"/>
    <w:uiPriority w:val="99"/>
    <w:semiHidden/>
    <w:rsid w:val="005A49B0"/>
    <w:rPr>
      <w:rFonts w:ascii="Times New Roman" w:hAnsi="Times New Roman"/>
    </w:rPr>
  </w:style>
  <w:style w:type="paragraph" w:styleId="Footer">
    <w:name w:val="footer"/>
    <w:basedOn w:val="Normal"/>
    <w:link w:val="FooterChar"/>
    <w:uiPriority w:val="99"/>
    <w:semiHidden/>
    <w:rsid w:val="00301496"/>
    <w:pPr>
      <w:tabs>
        <w:tab w:val="center" w:pos="4536"/>
        <w:tab w:val="right" w:pos="9072"/>
      </w:tabs>
      <w:spacing w:line="200" w:lineRule="atLeast"/>
    </w:pPr>
    <w:rPr>
      <w:sz w:val="20"/>
    </w:rPr>
  </w:style>
  <w:style w:type="character" w:customStyle="1" w:styleId="FooterChar">
    <w:name w:val="Footer Char"/>
    <w:basedOn w:val="DefaultParagraphFont"/>
    <w:link w:val="Footer"/>
    <w:uiPriority w:val="99"/>
    <w:semiHidden/>
    <w:rsid w:val="00301496"/>
    <w:rPr>
      <w:rFonts w:ascii="Times New Roman" w:hAnsi="Times New Roman"/>
      <w:sz w:val="20"/>
      <w:lang w:val="en-GB"/>
    </w:rPr>
  </w:style>
  <w:style w:type="paragraph" w:customStyle="1" w:styleId="Frontpageauthor">
    <w:name w:val="Front page author"/>
    <w:basedOn w:val="Normal"/>
    <w:uiPriority w:val="7"/>
    <w:rsid w:val="00C94FFC"/>
    <w:pPr>
      <w:spacing w:before="120" w:after="120" w:line="500" w:lineRule="exact"/>
      <w:ind w:firstLine="0"/>
      <w:jc w:val="left"/>
    </w:pPr>
    <w:rPr>
      <w:rFonts w:ascii="Arial" w:hAnsi="Arial"/>
      <w:color w:val="000000" w:themeColor="text1"/>
      <w:sz w:val="28"/>
    </w:rPr>
  </w:style>
  <w:style w:type="character" w:customStyle="1" w:styleId="Heading1Char">
    <w:name w:val="Heading 1 Char"/>
    <w:basedOn w:val="DefaultParagraphFont"/>
    <w:link w:val="Heading1"/>
    <w:uiPriority w:val="2"/>
    <w:rsid w:val="00C94FFC"/>
    <w:rPr>
      <w:rFonts w:ascii="Arial" w:eastAsiaTheme="majorEastAsia" w:hAnsi="Arial" w:cstheme="majorBidi"/>
      <w:sz w:val="40"/>
      <w:szCs w:val="32"/>
      <w:lang w:val="en-GB"/>
    </w:rPr>
  </w:style>
  <w:style w:type="character" w:customStyle="1" w:styleId="Mainpageotherlanguageold">
    <w:name w:val="Main page other language old"/>
    <w:basedOn w:val="DefaultParagraphFont"/>
    <w:uiPriority w:val="7"/>
    <w:semiHidden/>
    <w:rsid w:val="005B0F7C"/>
    <w:rPr>
      <w:rFonts w:ascii="Arial" w:hAnsi="Arial"/>
      <w:i/>
      <w:iCs/>
      <w:color w:val="000000" w:themeColor="text1"/>
    </w:rPr>
  </w:style>
  <w:style w:type="paragraph" w:customStyle="1" w:styleId="FormaliaFramsida1Formfrontpage1">
    <w:name w:val="Formalia Framsida 1/Form front page 1"/>
    <w:basedOn w:val="Normal"/>
    <w:semiHidden/>
    <w:qFormat/>
    <w:rsid w:val="00A653D8"/>
    <w:rPr>
      <w:rFonts w:ascii="Arial" w:hAnsi="Arial"/>
      <w:sz w:val="28"/>
    </w:rPr>
  </w:style>
  <w:style w:type="paragraph" w:customStyle="1" w:styleId="Headingabstract">
    <w:name w:val="Heading abstract"/>
    <w:basedOn w:val="Normal"/>
    <w:next w:val="Abstractafterheading"/>
    <w:uiPriority w:val="3"/>
    <w:qFormat/>
    <w:rsid w:val="00C94FFC"/>
    <w:pPr>
      <w:keepNext/>
      <w:keepLines/>
      <w:framePr w:wrap="notBeside" w:vAnchor="text" w:hAnchor="text" w:y="1"/>
      <w:suppressAutoHyphens/>
      <w:spacing w:before="500" w:after="60" w:line="240" w:lineRule="auto"/>
      <w:ind w:firstLine="0"/>
      <w:jc w:val="left"/>
    </w:pPr>
    <w:rPr>
      <w:rFonts w:ascii="Arial" w:hAnsi="Arial"/>
      <w:sz w:val="28"/>
    </w:rPr>
  </w:style>
  <w:style w:type="paragraph" w:customStyle="1" w:styleId="Abstractafterheading">
    <w:name w:val="Abstract after heading"/>
    <w:basedOn w:val="Normal"/>
    <w:next w:val="Abstractnormal"/>
    <w:uiPriority w:val="6"/>
    <w:qFormat/>
    <w:rsid w:val="00C94FFC"/>
    <w:pPr>
      <w:spacing w:line="280" w:lineRule="exact"/>
      <w:ind w:firstLine="0"/>
    </w:pPr>
    <w:rPr>
      <w:rFonts w:cs="Arial"/>
      <w:sz w:val="20"/>
    </w:rPr>
  </w:style>
  <w:style w:type="paragraph" w:customStyle="1" w:styleId="Keywords">
    <w:name w:val="Keywords"/>
    <w:basedOn w:val="Normal"/>
    <w:uiPriority w:val="6"/>
    <w:qFormat/>
    <w:rsid w:val="00C94FFC"/>
    <w:pPr>
      <w:spacing w:before="280" w:after="280" w:line="280" w:lineRule="exact"/>
      <w:ind w:firstLine="0"/>
    </w:pPr>
    <w:rPr>
      <w:rFonts w:cs="Arial"/>
      <w:sz w:val="20"/>
    </w:rPr>
  </w:style>
  <w:style w:type="paragraph" w:customStyle="1" w:styleId="Abstractnormal">
    <w:name w:val="Abstract normal"/>
    <w:basedOn w:val="Normal"/>
    <w:uiPriority w:val="6"/>
    <w:qFormat/>
    <w:rsid w:val="00C94FFC"/>
    <w:pPr>
      <w:spacing w:line="280" w:lineRule="exact"/>
    </w:pPr>
    <w:rPr>
      <w:rFonts w:cs="Arial"/>
      <w:sz w:val="20"/>
    </w:rPr>
  </w:style>
  <w:style w:type="paragraph" w:customStyle="1" w:styleId="Textafterheading">
    <w:name w:val="Text after heading"/>
    <w:basedOn w:val="Normal"/>
    <w:next w:val="Normal"/>
    <w:qFormat/>
    <w:rsid w:val="00C94FFC"/>
    <w:pPr>
      <w:ind w:firstLine="0"/>
    </w:pPr>
  </w:style>
  <w:style w:type="numbering" w:customStyle="1" w:styleId="Headings">
    <w:name w:val="Headings"/>
    <w:uiPriority w:val="99"/>
    <w:rsid w:val="00C067B2"/>
    <w:pPr>
      <w:numPr>
        <w:numId w:val="4"/>
      </w:numPr>
    </w:pPr>
  </w:style>
  <w:style w:type="paragraph" w:customStyle="1" w:styleId="Titlepageotherlanguage">
    <w:name w:val="Title page other language"/>
    <w:basedOn w:val="Abstractafterheading"/>
    <w:uiPriority w:val="7"/>
    <w:rsid w:val="00C94FFC"/>
    <w:pPr>
      <w:spacing w:before="20" w:line="220" w:lineRule="exact"/>
      <w:jc w:val="left"/>
    </w:pPr>
    <w:rPr>
      <w:rFonts w:ascii="Arial" w:hAnsi="Arial"/>
      <w:i/>
    </w:rPr>
  </w:style>
  <w:style w:type="paragraph" w:customStyle="1" w:styleId="Titlepageauthor">
    <w:name w:val="Title page author"/>
    <w:basedOn w:val="Normal"/>
    <w:uiPriority w:val="7"/>
    <w:rsid w:val="00C94FFC"/>
    <w:pPr>
      <w:spacing w:before="240" w:after="480" w:line="280" w:lineRule="exact"/>
      <w:ind w:firstLine="0"/>
      <w:jc w:val="left"/>
    </w:pPr>
    <w:rPr>
      <w:rFonts w:ascii="Arial" w:hAnsi="Arial" w:cs="Arial"/>
    </w:rPr>
  </w:style>
  <w:style w:type="paragraph" w:customStyle="1" w:styleId="TitelsidainformationfetTitlepageinformationbold">
    <w:name w:val="Titelsida information fet/Title page information bold"/>
    <w:semiHidden/>
    <w:qFormat/>
    <w:rsid w:val="0070756D"/>
    <w:pPr>
      <w:spacing w:line="220" w:lineRule="exact"/>
      <w:ind w:left="2126" w:hanging="2126"/>
    </w:pPr>
    <w:rPr>
      <w:rFonts w:ascii="Arial" w:hAnsi="Arial" w:cs="Arial"/>
      <w:b/>
      <w:sz w:val="18"/>
    </w:rPr>
  </w:style>
  <w:style w:type="paragraph" w:customStyle="1" w:styleId="Titlepagetext">
    <w:name w:val="Title page text"/>
    <w:basedOn w:val="Normal"/>
    <w:uiPriority w:val="7"/>
    <w:rsid w:val="00C94FFC"/>
    <w:pPr>
      <w:spacing w:before="60" w:line="220" w:lineRule="exact"/>
      <w:ind w:firstLine="0"/>
      <w:jc w:val="left"/>
    </w:pPr>
    <w:rPr>
      <w:rFonts w:ascii="Arial" w:hAnsi="Arial"/>
      <w:sz w:val="18"/>
    </w:rPr>
  </w:style>
  <w:style w:type="paragraph" w:customStyle="1" w:styleId="FramsidainformationrubrikFrontpageinformationheading">
    <w:name w:val="Framsida information rubrik/Front page information heading"/>
    <w:basedOn w:val="Normal"/>
    <w:autoRedefine/>
    <w:semiHidden/>
    <w:qFormat/>
    <w:rsid w:val="00972826"/>
    <w:pPr>
      <w:ind w:firstLine="0"/>
    </w:pPr>
    <w:rPr>
      <w:rFonts w:ascii="Arial" w:hAnsi="Arial"/>
      <w:sz w:val="28"/>
    </w:rPr>
  </w:style>
  <w:style w:type="paragraph" w:styleId="TOC1">
    <w:name w:val="toc 1"/>
    <w:basedOn w:val="Normal"/>
    <w:next w:val="Normal"/>
    <w:link w:val="TOC1Char"/>
    <w:autoRedefine/>
    <w:uiPriority w:val="39"/>
    <w:rsid w:val="00007950"/>
    <w:pPr>
      <w:tabs>
        <w:tab w:val="right" w:leader="dot" w:pos="8221"/>
      </w:tabs>
      <w:spacing w:before="120"/>
      <w:ind w:left="567" w:hanging="567"/>
      <w:jc w:val="left"/>
    </w:pPr>
    <w:rPr>
      <w:rFonts w:ascii="Arial" w:hAnsi="Arial" w:cstheme="minorHAnsi"/>
      <w:b/>
      <w:bCs/>
      <w:sz w:val="20"/>
      <w:szCs w:val="20"/>
    </w:rPr>
  </w:style>
  <w:style w:type="character" w:styleId="Hyperlink">
    <w:name w:val="Hyperlink"/>
    <w:basedOn w:val="DefaultParagraphFont"/>
    <w:uiPriority w:val="99"/>
    <w:rsid w:val="00EF1D63"/>
    <w:rPr>
      <w:color w:val="0563C1" w:themeColor="hyperlink"/>
      <w:u w:val="single"/>
    </w:rPr>
  </w:style>
  <w:style w:type="table" w:styleId="TableGrid">
    <w:name w:val="Table Grid"/>
    <w:basedOn w:val="TableNormal"/>
    <w:uiPriority w:val="59"/>
    <w:rsid w:val="00223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2346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aliases w:val="table and figure"/>
    <w:next w:val="Textafterheading"/>
    <w:uiPriority w:val="7"/>
    <w:qFormat/>
    <w:rsid w:val="00C94FFC"/>
    <w:pPr>
      <w:spacing w:before="270" w:after="50" w:line="240" w:lineRule="exact"/>
      <w:jc w:val="both"/>
    </w:pPr>
    <w:rPr>
      <w:rFonts w:ascii="Times New Roman" w:hAnsi="Times New Roman"/>
      <w:i/>
      <w:iCs/>
      <w:color w:val="000000" w:themeColor="text1"/>
      <w:sz w:val="20"/>
      <w:szCs w:val="18"/>
      <w:lang w:val="en-GB"/>
    </w:rPr>
  </w:style>
  <w:style w:type="paragraph" w:styleId="TableofFigures">
    <w:name w:val="table of figures"/>
    <w:basedOn w:val="Normal"/>
    <w:next w:val="Normal"/>
    <w:uiPriority w:val="99"/>
    <w:rsid w:val="00F044DD"/>
    <w:pPr>
      <w:spacing w:after="120"/>
      <w:ind w:left="907" w:hanging="907"/>
      <w:jc w:val="left"/>
    </w:pPr>
    <w:rPr>
      <w:rFonts w:ascii="Arial" w:hAnsi="Arial"/>
      <w:sz w:val="20"/>
    </w:rPr>
  </w:style>
  <w:style w:type="paragraph" w:styleId="TOC2">
    <w:name w:val="toc 2"/>
    <w:basedOn w:val="Normal"/>
    <w:next w:val="Normal"/>
    <w:link w:val="TOC2Char"/>
    <w:uiPriority w:val="39"/>
    <w:rsid w:val="00C94FFC"/>
    <w:pPr>
      <w:ind w:left="567" w:hanging="567"/>
      <w:jc w:val="left"/>
    </w:pPr>
    <w:rPr>
      <w:rFonts w:ascii="Arial" w:hAnsi="Arial" w:cstheme="minorHAnsi"/>
      <w:sz w:val="20"/>
      <w:szCs w:val="20"/>
    </w:rPr>
  </w:style>
  <w:style w:type="paragraph" w:styleId="TOC3">
    <w:name w:val="toc 3"/>
    <w:basedOn w:val="Normal"/>
    <w:next w:val="Normal"/>
    <w:link w:val="TOC3Char"/>
    <w:autoRedefine/>
    <w:uiPriority w:val="39"/>
    <w:rsid w:val="00C94FFC"/>
    <w:pPr>
      <w:ind w:left="1134" w:hanging="567"/>
      <w:jc w:val="left"/>
    </w:pPr>
    <w:rPr>
      <w:rFonts w:ascii="Arial" w:hAnsi="Arial" w:cstheme="minorHAnsi"/>
      <w:iCs/>
      <w:sz w:val="20"/>
      <w:szCs w:val="20"/>
    </w:rPr>
  </w:style>
  <w:style w:type="paragraph" w:customStyle="1" w:styleId="Textusingspace">
    <w:name w:val="Text using space"/>
    <w:basedOn w:val="Normal"/>
    <w:qFormat/>
    <w:rsid w:val="00C94FFC"/>
    <w:pPr>
      <w:spacing w:before="240"/>
      <w:ind w:firstLine="0"/>
    </w:pPr>
  </w:style>
  <w:style w:type="paragraph" w:customStyle="1" w:styleId="Headingwithoutnumbering">
    <w:name w:val="Heading without numbering"/>
    <w:basedOn w:val="Normal"/>
    <w:next w:val="Textafterheading"/>
    <w:uiPriority w:val="3"/>
    <w:qFormat/>
    <w:rsid w:val="00C94FFC"/>
    <w:pPr>
      <w:pageBreakBefore/>
      <w:framePr w:wrap="notBeside" w:vAnchor="text" w:hAnchor="text" w:y="1"/>
      <w:spacing w:before="1440" w:after="720"/>
      <w:ind w:firstLine="0"/>
      <w:jc w:val="left"/>
      <w:outlineLvl w:val="0"/>
    </w:pPr>
    <w:rPr>
      <w:rFonts w:ascii="Arial" w:hAnsi="Arial"/>
      <w:sz w:val="40"/>
    </w:rPr>
  </w:style>
  <w:style w:type="paragraph" w:customStyle="1" w:styleId="List">
    <w:name w:val="List_"/>
    <w:basedOn w:val="Normal"/>
    <w:uiPriority w:val="5"/>
    <w:qFormat/>
    <w:rsid w:val="00C94FFC"/>
    <w:pPr>
      <w:numPr>
        <w:numId w:val="2"/>
      </w:numPr>
      <w:spacing w:before="160"/>
      <w:jc w:val="left"/>
    </w:pPr>
  </w:style>
  <w:style w:type="paragraph" w:styleId="FootnoteText">
    <w:name w:val="footnote text"/>
    <w:basedOn w:val="Normal"/>
    <w:link w:val="FootnoteTextChar"/>
    <w:uiPriority w:val="99"/>
    <w:rsid w:val="00C94FFC"/>
    <w:pPr>
      <w:spacing w:line="240" w:lineRule="exact"/>
      <w:ind w:firstLine="0"/>
    </w:pPr>
    <w:rPr>
      <w:sz w:val="18"/>
      <w:szCs w:val="20"/>
    </w:rPr>
  </w:style>
  <w:style w:type="character" w:customStyle="1" w:styleId="FootnoteTextChar">
    <w:name w:val="Footnote Text Char"/>
    <w:basedOn w:val="DefaultParagraphFont"/>
    <w:link w:val="FootnoteText"/>
    <w:uiPriority w:val="99"/>
    <w:rsid w:val="00C94FFC"/>
    <w:rPr>
      <w:rFonts w:ascii="Times New Roman" w:hAnsi="Times New Roman"/>
      <w:sz w:val="18"/>
      <w:szCs w:val="20"/>
      <w:lang w:val="en-GB"/>
    </w:rPr>
  </w:style>
  <w:style w:type="character" w:styleId="FootnoteReference">
    <w:name w:val="footnote reference"/>
    <w:basedOn w:val="DefaultParagraphFont"/>
    <w:uiPriority w:val="99"/>
    <w:semiHidden/>
    <w:unhideWhenUsed/>
    <w:rsid w:val="00FB0B98"/>
    <w:rPr>
      <w:vertAlign w:val="superscript"/>
    </w:rPr>
  </w:style>
  <w:style w:type="character" w:customStyle="1" w:styleId="TOC1Char">
    <w:name w:val="TOC 1 Char"/>
    <w:basedOn w:val="DefaultParagraphFont"/>
    <w:link w:val="TOC1"/>
    <w:uiPriority w:val="39"/>
    <w:rsid w:val="00007950"/>
    <w:rPr>
      <w:rFonts w:ascii="Arial" w:hAnsi="Arial" w:cstheme="minorHAnsi"/>
      <w:b/>
      <w:bCs/>
      <w:sz w:val="20"/>
      <w:szCs w:val="20"/>
      <w:lang w:val="en-US"/>
    </w:rPr>
  </w:style>
  <w:style w:type="character" w:customStyle="1" w:styleId="TOC2Char">
    <w:name w:val="TOC 2 Char"/>
    <w:basedOn w:val="DefaultParagraphFont"/>
    <w:link w:val="TOC2"/>
    <w:uiPriority w:val="39"/>
    <w:rsid w:val="00C94FFC"/>
    <w:rPr>
      <w:rFonts w:ascii="Arial" w:hAnsi="Arial" w:cstheme="minorHAnsi"/>
      <w:sz w:val="20"/>
      <w:szCs w:val="20"/>
      <w:lang w:val="en-GB"/>
    </w:rPr>
  </w:style>
  <w:style w:type="character" w:customStyle="1" w:styleId="TOC3Char">
    <w:name w:val="TOC 3 Char"/>
    <w:basedOn w:val="DefaultParagraphFont"/>
    <w:link w:val="TOC3"/>
    <w:uiPriority w:val="39"/>
    <w:rsid w:val="00C94FFC"/>
    <w:rPr>
      <w:rFonts w:ascii="Arial" w:hAnsi="Arial" w:cstheme="minorHAnsi"/>
      <w:iCs/>
      <w:sz w:val="20"/>
      <w:szCs w:val="20"/>
      <w:lang w:val="en-GB"/>
    </w:rPr>
  </w:style>
  <w:style w:type="paragraph" w:customStyle="1" w:styleId="Headingtableofcontents">
    <w:name w:val="Heading table of contents"/>
    <w:basedOn w:val="Normal"/>
    <w:next w:val="Textafterheading"/>
    <w:uiPriority w:val="3"/>
    <w:qFormat/>
    <w:rsid w:val="00C94FFC"/>
    <w:pPr>
      <w:keepNext/>
      <w:keepLines/>
      <w:framePr w:wrap="notBeside" w:hAnchor="text"/>
      <w:widowControl w:val="0"/>
      <w:spacing w:before="1440" w:after="720" w:line="440" w:lineRule="exact"/>
      <w:ind w:firstLine="0"/>
      <w:jc w:val="left"/>
    </w:pPr>
    <w:rPr>
      <w:rFonts w:ascii="Arial" w:hAnsi="Arial"/>
      <w:sz w:val="40"/>
    </w:rPr>
  </w:style>
  <w:style w:type="paragraph" w:customStyle="1" w:styleId="Texteftercitat">
    <w:name w:val="Text efter citat"/>
    <w:aliases w:val="lista/Text after quote,list"/>
    <w:basedOn w:val="Textusingspace"/>
    <w:next w:val="Normal"/>
    <w:semiHidden/>
    <w:rsid w:val="00A95CCD"/>
  </w:style>
  <w:style w:type="paragraph" w:styleId="TOC4">
    <w:name w:val="toc 4"/>
    <w:basedOn w:val="Normal"/>
    <w:next w:val="Normal"/>
    <w:autoRedefine/>
    <w:uiPriority w:val="39"/>
    <w:semiHidden/>
    <w:rsid w:val="00477A19"/>
    <w:pPr>
      <w:ind w:left="720"/>
      <w:jc w:val="left"/>
    </w:pPr>
    <w:rPr>
      <w:rFonts w:asciiTheme="minorHAnsi" w:hAnsiTheme="minorHAnsi" w:cstheme="minorHAnsi"/>
      <w:sz w:val="18"/>
      <w:szCs w:val="18"/>
    </w:rPr>
  </w:style>
  <w:style w:type="paragraph" w:styleId="TOC5">
    <w:name w:val="toc 5"/>
    <w:basedOn w:val="Normal"/>
    <w:next w:val="Normal"/>
    <w:autoRedefine/>
    <w:uiPriority w:val="39"/>
    <w:semiHidden/>
    <w:rsid w:val="00477A19"/>
    <w:pPr>
      <w:ind w:left="960"/>
      <w:jc w:val="left"/>
    </w:pPr>
    <w:rPr>
      <w:rFonts w:asciiTheme="minorHAnsi" w:hAnsiTheme="minorHAnsi" w:cstheme="minorHAnsi"/>
      <w:sz w:val="18"/>
      <w:szCs w:val="18"/>
    </w:rPr>
  </w:style>
  <w:style w:type="paragraph" w:styleId="TOC6">
    <w:name w:val="toc 6"/>
    <w:basedOn w:val="Normal"/>
    <w:next w:val="Normal"/>
    <w:autoRedefine/>
    <w:uiPriority w:val="39"/>
    <w:semiHidden/>
    <w:rsid w:val="00477A19"/>
    <w:pPr>
      <w:ind w:left="1200"/>
      <w:jc w:val="left"/>
    </w:pPr>
    <w:rPr>
      <w:rFonts w:asciiTheme="minorHAnsi" w:hAnsiTheme="minorHAnsi" w:cstheme="minorHAnsi"/>
      <w:sz w:val="18"/>
      <w:szCs w:val="18"/>
    </w:rPr>
  </w:style>
  <w:style w:type="paragraph" w:styleId="TOC7">
    <w:name w:val="toc 7"/>
    <w:basedOn w:val="Normal"/>
    <w:next w:val="Normal"/>
    <w:autoRedefine/>
    <w:uiPriority w:val="39"/>
    <w:semiHidden/>
    <w:rsid w:val="00477A19"/>
    <w:pPr>
      <w:ind w:left="1440"/>
      <w:jc w:val="left"/>
    </w:pPr>
    <w:rPr>
      <w:rFonts w:asciiTheme="minorHAnsi" w:hAnsiTheme="minorHAnsi" w:cstheme="minorHAnsi"/>
      <w:sz w:val="18"/>
      <w:szCs w:val="18"/>
    </w:rPr>
  </w:style>
  <w:style w:type="paragraph" w:styleId="TOC8">
    <w:name w:val="toc 8"/>
    <w:basedOn w:val="Normal"/>
    <w:next w:val="Normal"/>
    <w:autoRedefine/>
    <w:uiPriority w:val="39"/>
    <w:semiHidden/>
    <w:rsid w:val="00477A19"/>
    <w:pPr>
      <w:ind w:left="1680"/>
      <w:jc w:val="left"/>
    </w:pPr>
    <w:rPr>
      <w:rFonts w:asciiTheme="minorHAnsi" w:hAnsiTheme="minorHAnsi" w:cstheme="minorHAnsi"/>
      <w:sz w:val="18"/>
      <w:szCs w:val="18"/>
    </w:rPr>
  </w:style>
  <w:style w:type="paragraph" w:styleId="TOC9">
    <w:name w:val="toc 9"/>
    <w:basedOn w:val="Normal"/>
    <w:next w:val="Normal"/>
    <w:autoRedefine/>
    <w:uiPriority w:val="39"/>
    <w:semiHidden/>
    <w:rsid w:val="00477A19"/>
    <w:pPr>
      <w:ind w:left="1920"/>
      <w:jc w:val="left"/>
    </w:pPr>
    <w:rPr>
      <w:rFonts w:asciiTheme="minorHAnsi" w:hAnsiTheme="minorHAnsi" w:cstheme="minorHAnsi"/>
      <w:sz w:val="18"/>
      <w:szCs w:val="18"/>
    </w:rPr>
  </w:style>
  <w:style w:type="paragraph" w:styleId="ListParagraph">
    <w:name w:val="List Paragraph"/>
    <w:basedOn w:val="Normal"/>
    <w:uiPriority w:val="34"/>
    <w:qFormat/>
    <w:rsid w:val="00C52B39"/>
    <w:pPr>
      <w:ind w:left="720"/>
      <w:contextualSpacing/>
    </w:pPr>
  </w:style>
  <w:style w:type="numbering" w:customStyle="1" w:styleId="PunktlistaBulletpointlist">
    <w:name w:val="Punktlista/Bullet point list"/>
    <w:uiPriority w:val="99"/>
    <w:rsid w:val="001C6277"/>
    <w:pPr>
      <w:numPr>
        <w:numId w:val="1"/>
      </w:numPr>
    </w:pPr>
  </w:style>
  <w:style w:type="paragraph" w:customStyle="1" w:styleId="Textafterlistillustrationquote">
    <w:name w:val="Text after list / illustration / quote"/>
    <w:basedOn w:val="Textusingspace"/>
    <w:next w:val="Normal"/>
    <w:uiPriority w:val="1"/>
    <w:qFormat/>
    <w:rsid w:val="00C94FFC"/>
    <w:pPr>
      <w:spacing w:before="280"/>
    </w:pPr>
  </w:style>
  <w:style w:type="paragraph" w:customStyle="1" w:styleId="Quote2">
    <w:name w:val="Quote 2"/>
    <w:basedOn w:val="Blockquotation"/>
    <w:next w:val="Normal"/>
    <w:uiPriority w:val="5"/>
    <w:semiHidden/>
    <w:rsid w:val="00F70541"/>
    <w:pPr>
      <w:spacing w:before="0"/>
      <w:ind w:firstLine="227"/>
    </w:pPr>
  </w:style>
  <w:style w:type="paragraph" w:customStyle="1" w:styleId="Blockquotation">
    <w:name w:val="Block quotation"/>
    <w:basedOn w:val="Normal"/>
    <w:next w:val="Textafterlistillustrationquote"/>
    <w:uiPriority w:val="5"/>
    <w:qFormat/>
    <w:rsid w:val="00C94FFC"/>
    <w:pPr>
      <w:spacing w:before="280" w:line="260" w:lineRule="atLeast"/>
      <w:ind w:left="397" w:firstLine="0"/>
    </w:pPr>
    <w:rPr>
      <w:sz w:val="20"/>
    </w:rPr>
  </w:style>
  <w:style w:type="paragraph" w:styleId="HTMLPreformatted">
    <w:name w:val="HTML Preformatted"/>
    <w:basedOn w:val="Normal"/>
    <w:link w:val="HTMLPreformattedChar"/>
    <w:uiPriority w:val="99"/>
    <w:semiHidden/>
    <w:unhideWhenUsed/>
    <w:rsid w:val="008D5C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8D5C8B"/>
    <w:rPr>
      <w:rFonts w:ascii="Courier New" w:eastAsia="Times New Roman" w:hAnsi="Courier New" w:cs="Courier New"/>
      <w:sz w:val="20"/>
      <w:szCs w:val="20"/>
      <w:lang w:val="en-GB" w:eastAsia="en-GB"/>
    </w:rPr>
  </w:style>
  <w:style w:type="paragraph" w:styleId="Bibliography">
    <w:name w:val="Bibliography"/>
    <w:basedOn w:val="Normal"/>
    <w:next w:val="Normal"/>
    <w:uiPriority w:val="37"/>
    <w:semiHidden/>
    <w:rsid w:val="008D5C8B"/>
    <w:pPr>
      <w:spacing w:line="240" w:lineRule="exact"/>
      <w:ind w:left="720" w:hanging="720"/>
    </w:pPr>
  </w:style>
  <w:style w:type="character" w:styleId="CommentReference">
    <w:name w:val="annotation reference"/>
    <w:basedOn w:val="DefaultParagraphFont"/>
    <w:uiPriority w:val="99"/>
    <w:semiHidden/>
    <w:unhideWhenUsed/>
    <w:rsid w:val="004C17DD"/>
    <w:rPr>
      <w:sz w:val="16"/>
      <w:szCs w:val="16"/>
    </w:rPr>
  </w:style>
  <w:style w:type="paragraph" w:styleId="CommentText">
    <w:name w:val="annotation text"/>
    <w:basedOn w:val="Normal"/>
    <w:link w:val="CommentTextChar"/>
    <w:uiPriority w:val="99"/>
    <w:semiHidden/>
    <w:rsid w:val="004C17DD"/>
    <w:pPr>
      <w:spacing w:line="240" w:lineRule="auto"/>
    </w:pPr>
    <w:rPr>
      <w:sz w:val="20"/>
      <w:szCs w:val="20"/>
    </w:rPr>
  </w:style>
  <w:style w:type="character" w:customStyle="1" w:styleId="CommentTextChar">
    <w:name w:val="Comment Text Char"/>
    <w:basedOn w:val="DefaultParagraphFont"/>
    <w:link w:val="CommentText"/>
    <w:uiPriority w:val="99"/>
    <w:semiHidden/>
    <w:rsid w:val="007346A0"/>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4C17DD"/>
    <w:rPr>
      <w:b/>
      <w:bCs/>
    </w:rPr>
  </w:style>
  <w:style w:type="character" w:customStyle="1" w:styleId="CommentSubjectChar">
    <w:name w:val="Comment Subject Char"/>
    <w:basedOn w:val="CommentTextChar"/>
    <w:link w:val="CommentSubject"/>
    <w:uiPriority w:val="99"/>
    <w:semiHidden/>
    <w:rsid w:val="004C17DD"/>
    <w:rPr>
      <w:rFonts w:ascii="Times New Roman" w:hAnsi="Times New Roman"/>
      <w:b/>
      <w:bCs/>
      <w:sz w:val="20"/>
      <w:szCs w:val="20"/>
      <w:lang w:val="en-GB"/>
    </w:rPr>
  </w:style>
  <w:style w:type="paragraph" w:styleId="BalloonText">
    <w:name w:val="Balloon Text"/>
    <w:basedOn w:val="Normal"/>
    <w:link w:val="BalloonTextChar"/>
    <w:uiPriority w:val="99"/>
    <w:semiHidden/>
    <w:unhideWhenUsed/>
    <w:rsid w:val="004C17D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7DD"/>
    <w:rPr>
      <w:rFonts w:ascii="Segoe UI" w:hAnsi="Segoe UI" w:cs="Segoe UI"/>
      <w:sz w:val="18"/>
      <w:szCs w:val="18"/>
    </w:rPr>
  </w:style>
  <w:style w:type="paragraph" w:customStyle="1" w:styleId="Illustration">
    <w:name w:val="Illustration"/>
    <w:basedOn w:val="Normal"/>
    <w:semiHidden/>
    <w:rsid w:val="009A4090"/>
    <w:pPr>
      <w:spacing w:before="2040" w:line="360" w:lineRule="auto"/>
      <w:jc w:val="center"/>
    </w:pPr>
    <w:rPr>
      <w:rFonts w:ascii="Arial" w:eastAsia="Times New Roman" w:hAnsi="Arial" w:cs="Times New Roman"/>
      <w:i/>
      <w:iCs/>
      <w:color w:val="000000" w:themeColor="text1"/>
      <w:szCs w:val="20"/>
    </w:rPr>
  </w:style>
  <w:style w:type="character" w:customStyle="1" w:styleId="LinjeframsidaLinefrontpage">
    <w:name w:val="Linje framsida/Line front page"/>
    <w:basedOn w:val="DefaultParagraphFont"/>
    <w:semiHidden/>
    <w:rsid w:val="00790850"/>
    <w:rPr>
      <w:rFonts w:ascii="Arial" w:hAnsi="Arial"/>
      <w:b/>
      <w:bCs/>
      <w:i/>
      <w:iCs/>
      <w:color w:val="000000" w:themeColor="text1"/>
    </w:rPr>
  </w:style>
  <w:style w:type="paragraph" w:customStyle="1" w:styleId="Huvudtitelspace">
    <w:name w:val="Huvudtitel space"/>
    <w:basedOn w:val="Normal"/>
    <w:semiHidden/>
    <w:rsid w:val="0097790C"/>
    <w:pPr>
      <w:spacing w:before="1080" w:line="480" w:lineRule="exact"/>
      <w:ind w:firstLine="0"/>
      <w:jc w:val="left"/>
    </w:pPr>
    <w:rPr>
      <w:rFonts w:eastAsia="Times New Roman" w:cs="Times New Roman"/>
      <w:szCs w:val="20"/>
    </w:rPr>
  </w:style>
  <w:style w:type="paragraph" w:customStyle="1" w:styleId="Undertitelspace">
    <w:name w:val="Undertitel space"/>
    <w:basedOn w:val="Normal"/>
    <w:semiHidden/>
    <w:rsid w:val="0097790C"/>
    <w:pPr>
      <w:spacing w:before="320" w:after="720" w:line="480" w:lineRule="exact"/>
      <w:ind w:left="284" w:hanging="284"/>
      <w:jc w:val="left"/>
    </w:pPr>
    <w:rPr>
      <w:rFonts w:eastAsia="Times New Roman" w:cs="Times New Roman"/>
      <w:szCs w:val="20"/>
    </w:rPr>
  </w:style>
  <w:style w:type="paragraph" w:customStyle="1" w:styleId="Referencelist">
    <w:name w:val="Reference list"/>
    <w:basedOn w:val="Normal"/>
    <w:uiPriority w:val="5"/>
    <w:qFormat/>
    <w:rsid w:val="00C94FFC"/>
    <w:pPr>
      <w:spacing w:line="300" w:lineRule="exact"/>
      <w:ind w:left="737" w:hanging="737"/>
      <w:jc w:val="left"/>
    </w:pPr>
    <w:rPr>
      <w:sz w:val="22"/>
    </w:rPr>
  </w:style>
  <w:style w:type="character" w:styleId="FollowedHyperlink">
    <w:name w:val="FollowedHyperlink"/>
    <w:basedOn w:val="DefaultParagraphFont"/>
    <w:uiPriority w:val="99"/>
    <w:semiHidden/>
    <w:unhideWhenUsed/>
    <w:rsid w:val="0023688E"/>
    <w:rPr>
      <w:color w:val="954F72" w:themeColor="followedHyperlink"/>
      <w:u w:val="single"/>
    </w:rPr>
  </w:style>
  <w:style w:type="table" w:customStyle="1" w:styleId="Threelinetable">
    <w:name w:val="Three line table"/>
    <w:basedOn w:val="TableNormal"/>
    <w:uiPriority w:val="99"/>
    <w:rsid w:val="00536B6A"/>
    <w:rPr>
      <w:rFonts w:ascii="Times New Roman" w:hAnsi="Times New Roman"/>
      <w:sz w:val="22"/>
    </w:rPr>
    <w:tblPr>
      <w:tblBorders>
        <w:bottom w:val="single" w:sz="4" w:space="0" w:color="auto"/>
      </w:tblBorders>
    </w:tblPr>
    <w:tblStylePr w:type="firstRow">
      <w:rPr>
        <w:rFonts w:ascii="Times New Roman" w:hAnsi="Times New Roman"/>
      </w:rPr>
      <w:tblPr/>
      <w:tcPr>
        <w:tcBorders>
          <w:top w:val="single" w:sz="4" w:space="0" w:color="auto"/>
          <w:bottom w:val="single" w:sz="4" w:space="0" w:color="auto"/>
        </w:tcBorders>
      </w:tcPr>
    </w:tblStylePr>
  </w:style>
  <w:style w:type="character" w:styleId="PlaceholderText">
    <w:name w:val="Placeholder Text"/>
    <w:basedOn w:val="DefaultParagraphFont"/>
    <w:uiPriority w:val="99"/>
    <w:semiHidden/>
    <w:rsid w:val="000B3447"/>
    <w:rPr>
      <w:color w:val="808080"/>
    </w:rPr>
  </w:style>
  <w:style w:type="paragraph" w:customStyle="1" w:styleId="Frontpagetitle">
    <w:name w:val="Front page title"/>
    <w:basedOn w:val="Normal"/>
    <w:next w:val="Frontpagesubtitle"/>
    <w:uiPriority w:val="7"/>
    <w:rsid w:val="00C94FFC"/>
    <w:pPr>
      <w:spacing w:before="1680" w:line="540" w:lineRule="exact"/>
      <w:ind w:firstLine="0"/>
      <w:jc w:val="left"/>
    </w:pPr>
    <w:rPr>
      <w:rFonts w:ascii="Arial" w:hAnsi="Arial"/>
      <w:b/>
      <w:sz w:val="52"/>
    </w:rPr>
  </w:style>
  <w:style w:type="paragraph" w:customStyle="1" w:styleId="Frontpagesubtitle">
    <w:name w:val="Front page subtitle"/>
    <w:basedOn w:val="Normal"/>
    <w:uiPriority w:val="7"/>
    <w:rsid w:val="00C94FFC"/>
    <w:pPr>
      <w:spacing w:before="80" w:line="380" w:lineRule="exact"/>
      <w:ind w:firstLine="0"/>
      <w:jc w:val="left"/>
    </w:pPr>
    <w:rPr>
      <w:rFonts w:ascii="Arial" w:hAnsi="Arial"/>
      <w:sz w:val="36"/>
    </w:rPr>
  </w:style>
  <w:style w:type="character" w:customStyle="1" w:styleId="Heading4Char">
    <w:name w:val="Heading 4 Char"/>
    <w:basedOn w:val="DefaultParagraphFont"/>
    <w:link w:val="Heading4"/>
    <w:uiPriority w:val="2"/>
    <w:rsid w:val="00C94FFC"/>
    <w:rPr>
      <w:rFonts w:ascii="Times New Roman" w:eastAsiaTheme="majorEastAsia" w:hAnsi="Times New Roman" w:cstheme="majorBidi"/>
      <w:i/>
      <w:iCs/>
      <w:lang w:val="en-GB"/>
    </w:rPr>
  </w:style>
  <w:style w:type="character" w:customStyle="1" w:styleId="Heading2Char">
    <w:name w:val="Heading 2 Char"/>
    <w:basedOn w:val="DefaultParagraphFont"/>
    <w:link w:val="Heading2"/>
    <w:uiPriority w:val="2"/>
    <w:rsid w:val="00C94FFC"/>
    <w:rPr>
      <w:rFonts w:ascii="Arial" w:eastAsiaTheme="majorEastAsia" w:hAnsi="Arial" w:cstheme="majorBidi"/>
      <w:sz w:val="32"/>
      <w:szCs w:val="26"/>
      <w:lang w:val="en-GB"/>
    </w:rPr>
  </w:style>
  <w:style w:type="character" w:customStyle="1" w:styleId="Heading3Char">
    <w:name w:val="Heading 3 Char"/>
    <w:basedOn w:val="DefaultParagraphFont"/>
    <w:link w:val="Heading3"/>
    <w:uiPriority w:val="2"/>
    <w:rsid w:val="00C94FFC"/>
    <w:rPr>
      <w:rFonts w:ascii="Arial" w:eastAsiaTheme="majorEastAsia" w:hAnsi="Arial" w:cstheme="majorBidi"/>
      <w:sz w:val="28"/>
      <w:szCs w:val="26"/>
      <w:lang w:val="en-GB"/>
    </w:rPr>
  </w:style>
  <w:style w:type="character" w:customStyle="1" w:styleId="Heading5Char">
    <w:name w:val="Heading 5 Char"/>
    <w:basedOn w:val="DefaultParagraphFont"/>
    <w:link w:val="Heading5"/>
    <w:uiPriority w:val="9"/>
    <w:semiHidden/>
    <w:rsid w:val="004F15F8"/>
    <w:rPr>
      <w:rFonts w:asciiTheme="majorHAnsi" w:eastAsiaTheme="majorEastAsia" w:hAnsiTheme="majorHAnsi" w:cstheme="majorBidi"/>
      <w:color w:val="0F3426" w:themeColor="accent1" w:themeShade="BF"/>
      <w:lang w:val="en-GB"/>
    </w:rPr>
  </w:style>
  <w:style w:type="character" w:customStyle="1" w:styleId="Heading6Char">
    <w:name w:val="Heading 6 Char"/>
    <w:basedOn w:val="DefaultParagraphFont"/>
    <w:link w:val="Heading6"/>
    <w:uiPriority w:val="9"/>
    <w:semiHidden/>
    <w:rsid w:val="004F15F8"/>
    <w:rPr>
      <w:rFonts w:asciiTheme="majorHAnsi" w:eastAsiaTheme="majorEastAsia" w:hAnsiTheme="majorHAnsi" w:cstheme="majorBidi"/>
      <w:color w:val="0A2319" w:themeColor="accent1" w:themeShade="7F"/>
      <w:lang w:val="en-GB"/>
    </w:rPr>
  </w:style>
  <w:style w:type="character" w:customStyle="1" w:styleId="Heading7Char">
    <w:name w:val="Heading 7 Char"/>
    <w:basedOn w:val="DefaultParagraphFont"/>
    <w:link w:val="Heading7"/>
    <w:uiPriority w:val="9"/>
    <w:semiHidden/>
    <w:rsid w:val="004F15F8"/>
    <w:rPr>
      <w:rFonts w:asciiTheme="majorHAnsi" w:eastAsiaTheme="majorEastAsia" w:hAnsiTheme="majorHAnsi" w:cstheme="majorBidi"/>
      <w:i/>
      <w:iCs/>
      <w:color w:val="0A2319" w:themeColor="accent1" w:themeShade="7F"/>
      <w:lang w:val="en-GB"/>
    </w:rPr>
  </w:style>
  <w:style w:type="character" w:customStyle="1" w:styleId="Heading8Char">
    <w:name w:val="Heading 8 Char"/>
    <w:basedOn w:val="DefaultParagraphFont"/>
    <w:link w:val="Heading8"/>
    <w:uiPriority w:val="9"/>
    <w:semiHidden/>
    <w:rsid w:val="004F15F8"/>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4F15F8"/>
    <w:rPr>
      <w:rFonts w:asciiTheme="majorHAnsi" w:eastAsiaTheme="majorEastAsia" w:hAnsiTheme="majorHAnsi" w:cstheme="majorBidi"/>
      <w:i/>
      <w:iCs/>
      <w:color w:val="272727" w:themeColor="text1" w:themeTint="D8"/>
      <w:sz w:val="21"/>
      <w:szCs w:val="21"/>
      <w:lang w:val="en-GB"/>
    </w:rPr>
  </w:style>
  <w:style w:type="paragraph" w:customStyle="1" w:styleId="Abstractusingspace">
    <w:name w:val="Abstract using space"/>
    <w:basedOn w:val="Normal"/>
    <w:uiPriority w:val="6"/>
    <w:qFormat/>
    <w:rsid w:val="00C94FFC"/>
    <w:pPr>
      <w:spacing w:before="200" w:line="280" w:lineRule="atLeast"/>
      <w:ind w:firstLine="0"/>
    </w:pPr>
    <w:rPr>
      <w:sz w:val="20"/>
    </w:rPr>
  </w:style>
  <w:style w:type="paragraph" w:styleId="NormalWeb">
    <w:name w:val="Normal (Web)"/>
    <w:basedOn w:val="Normal"/>
    <w:uiPriority w:val="99"/>
    <w:unhideWhenUsed/>
    <w:rsid w:val="00F76A0B"/>
    <w:pPr>
      <w:spacing w:before="100" w:beforeAutospacing="1" w:after="100" w:afterAutospacing="1" w:line="240" w:lineRule="auto"/>
      <w:ind w:firstLine="0"/>
      <w:jc w:val="left"/>
    </w:pPr>
    <w:rPr>
      <w:rFonts w:eastAsia="Times New Roman" w:cs="Times New Roman"/>
      <w:lang w:val="en-SE" w:eastAsia="en-SE"/>
    </w:rPr>
  </w:style>
  <w:style w:type="character" w:customStyle="1" w:styleId="fl-heading-text">
    <w:name w:val="fl-heading-text"/>
    <w:basedOn w:val="DefaultParagraphFont"/>
    <w:rsid w:val="003B2BA0"/>
  </w:style>
  <w:style w:type="character" w:styleId="Strong">
    <w:name w:val="Strong"/>
    <w:basedOn w:val="DefaultParagraphFont"/>
    <w:uiPriority w:val="22"/>
    <w:qFormat/>
    <w:rsid w:val="003B2BA0"/>
    <w:rPr>
      <w:b/>
      <w:bCs/>
    </w:rPr>
  </w:style>
  <w:style w:type="paragraph" w:customStyle="1" w:styleId="Default">
    <w:name w:val="Default"/>
    <w:rsid w:val="00D0002D"/>
    <w:pPr>
      <w:autoSpaceDE w:val="0"/>
      <w:autoSpaceDN w:val="0"/>
      <w:adjustRightInd w:val="0"/>
    </w:pPr>
    <w:rPr>
      <w:rFonts w:ascii="Verdana" w:hAnsi="Verdana" w:cs="Verdana"/>
      <w:color w:val="000000"/>
      <w:lang w:val="en-SE"/>
    </w:rPr>
  </w:style>
  <w:style w:type="paragraph" w:styleId="z-TopofForm">
    <w:name w:val="HTML Top of Form"/>
    <w:basedOn w:val="Normal"/>
    <w:next w:val="Normal"/>
    <w:link w:val="z-TopofFormChar"/>
    <w:hidden/>
    <w:uiPriority w:val="99"/>
    <w:semiHidden/>
    <w:unhideWhenUsed/>
    <w:rsid w:val="006D32B0"/>
    <w:pPr>
      <w:pBdr>
        <w:bottom w:val="single" w:sz="6" w:space="1" w:color="auto"/>
      </w:pBdr>
      <w:spacing w:line="240" w:lineRule="auto"/>
      <w:ind w:firstLine="0"/>
      <w:jc w:val="center"/>
    </w:pPr>
    <w:rPr>
      <w:rFonts w:ascii="Arial" w:eastAsia="Times New Roman" w:hAnsi="Arial" w:cs="Arial"/>
      <w:vanish/>
      <w:sz w:val="16"/>
      <w:szCs w:val="16"/>
      <w:lang w:val="en-SE" w:eastAsia="en-SE"/>
    </w:rPr>
  </w:style>
  <w:style w:type="character" w:customStyle="1" w:styleId="z-TopofFormChar">
    <w:name w:val="z-Top of Form Char"/>
    <w:basedOn w:val="DefaultParagraphFont"/>
    <w:link w:val="z-TopofForm"/>
    <w:uiPriority w:val="99"/>
    <w:semiHidden/>
    <w:rsid w:val="006D32B0"/>
    <w:rPr>
      <w:rFonts w:ascii="Arial" w:eastAsia="Times New Roman" w:hAnsi="Arial" w:cs="Arial"/>
      <w:vanish/>
      <w:sz w:val="16"/>
      <w:szCs w:val="16"/>
      <w:lang w:val="en-SE" w:eastAsia="en-SE"/>
    </w:rPr>
  </w:style>
  <w:style w:type="character" w:styleId="Emphasis">
    <w:name w:val="Emphasis"/>
    <w:basedOn w:val="DefaultParagraphFont"/>
    <w:uiPriority w:val="20"/>
    <w:qFormat/>
    <w:rsid w:val="008D7FF0"/>
    <w:rPr>
      <w:i/>
      <w:iCs/>
    </w:rPr>
  </w:style>
  <w:style w:type="table" w:styleId="GridTable4">
    <w:name w:val="Grid Table 4"/>
    <w:basedOn w:val="TableNormal"/>
    <w:uiPriority w:val="49"/>
    <w:rsid w:val="00BB4A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846182">
      <w:bodyDiv w:val="1"/>
      <w:marLeft w:val="0"/>
      <w:marRight w:val="0"/>
      <w:marTop w:val="0"/>
      <w:marBottom w:val="0"/>
      <w:divBdr>
        <w:top w:val="none" w:sz="0" w:space="0" w:color="auto"/>
        <w:left w:val="none" w:sz="0" w:space="0" w:color="auto"/>
        <w:bottom w:val="none" w:sz="0" w:space="0" w:color="auto"/>
        <w:right w:val="none" w:sz="0" w:space="0" w:color="auto"/>
      </w:divBdr>
    </w:div>
    <w:div w:id="173233725">
      <w:bodyDiv w:val="1"/>
      <w:marLeft w:val="0"/>
      <w:marRight w:val="0"/>
      <w:marTop w:val="0"/>
      <w:marBottom w:val="0"/>
      <w:divBdr>
        <w:top w:val="none" w:sz="0" w:space="0" w:color="auto"/>
        <w:left w:val="none" w:sz="0" w:space="0" w:color="auto"/>
        <w:bottom w:val="none" w:sz="0" w:space="0" w:color="auto"/>
        <w:right w:val="none" w:sz="0" w:space="0" w:color="auto"/>
      </w:divBdr>
    </w:div>
    <w:div w:id="193886752">
      <w:bodyDiv w:val="1"/>
      <w:marLeft w:val="0"/>
      <w:marRight w:val="0"/>
      <w:marTop w:val="0"/>
      <w:marBottom w:val="0"/>
      <w:divBdr>
        <w:top w:val="none" w:sz="0" w:space="0" w:color="auto"/>
        <w:left w:val="none" w:sz="0" w:space="0" w:color="auto"/>
        <w:bottom w:val="none" w:sz="0" w:space="0" w:color="auto"/>
        <w:right w:val="none" w:sz="0" w:space="0" w:color="auto"/>
      </w:divBdr>
    </w:div>
    <w:div w:id="214321371">
      <w:bodyDiv w:val="1"/>
      <w:marLeft w:val="0"/>
      <w:marRight w:val="0"/>
      <w:marTop w:val="0"/>
      <w:marBottom w:val="0"/>
      <w:divBdr>
        <w:top w:val="none" w:sz="0" w:space="0" w:color="auto"/>
        <w:left w:val="none" w:sz="0" w:space="0" w:color="auto"/>
        <w:bottom w:val="none" w:sz="0" w:space="0" w:color="auto"/>
        <w:right w:val="none" w:sz="0" w:space="0" w:color="auto"/>
      </w:divBdr>
    </w:div>
    <w:div w:id="220138772">
      <w:bodyDiv w:val="1"/>
      <w:marLeft w:val="0"/>
      <w:marRight w:val="0"/>
      <w:marTop w:val="0"/>
      <w:marBottom w:val="0"/>
      <w:divBdr>
        <w:top w:val="none" w:sz="0" w:space="0" w:color="auto"/>
        <w:left w:val="none" w:sz="0" w:space="0" w:color="auto"/>
        <w:bottom w:val="none" w:sz="0" w:space="0" w:color="auto"/>
        <w:right w:val="none" w:sz="0" w:space="0" w:color="auto"/>
      </w:divBdr>
    </w:div>
    <w:div w:id="268589568">
      <w:bodyDiv w:val="1"/>
      <w:marLeft w:val="0"/>
      <w:marRight w:val="0"/>
      <w:marTop w:val="0"/>
      <w:marBottom w:val="0"/>
      <w:divBdr>
        <w:top w:val="none" w:sz="0" w:space="0" w:color="auto"/>
        <w:left w:val="none" w:sz="0" w:space="0" w:color="auto"/>
        <w:bottom w:val="none" w:sz="0" w:space="0" w:color="auto"/>
        <w:right w:val="none" w:sz="0" w:space="0" w:color="auto"/>
      </w:divBdr>
    </w:div>
    <w:div w:id="275717544">
      <w:bodyDiv w:val="1"/>
      <w:marLeft w:val="0"/>
      <w:marRight w:val="0"/>
      <w:marTop w:val="0"/>
      <w:marBottom w:val="0"/>
      <w:divBdr>
        <w:top w:val="none" w:sz="0" w:space="0" w:color="auto"/>
        <w:left w:val="none" w:sz="0" w:space="0" w:color="auto"/>
        <w:bottom w:val="none" w:sz="0" w:space="0" w:color="auto"/>
        <w:right w:val="none" w:sz="0" w:space="0" w:color="auto"/>
      </w:divBdr>
    </w:div>
    <w:div w:id="312106288">
      <w:bodyDiv w:val="1"/>
      <w:marLeft w:val="0"/>
      <w:marRight w:val="0"/>
      <w:marTop w:val="0"/>
      <w:marBottom w:val="0"/>
      <w:divBdr>
        <w:top w:val="none" w:sz="0" w:space="0" w:color="auto"/>
        <w:left w:val="none" w:sz="0" w:space="0" w:color="auto"/>
        <w:bottom w:val="none" w:sz="0" w:space="0" w:color="auto"/>
        <w:right w:val="none" w:sz="0" w:space="0" w:color="auto"/>
      </w:divBdr>
    </w:div>
    <w:div w:id="330062216">
      <w:bodyDiv w:val="1"/>
      <w:marLeft w:val="0"/>
      <w:marRight w:val="0"/>
      <w:marTop w:val="0"/>
      <w:marBottom w:val="0"/>
      <w:divBdr>
        <w:top w:val="none" w:sz="0" w:space="0" w:color="auto"/>
        <w:left w:val="none" w:sz="0" w:space="0" w:color="auto"/>
        <w:bottom w:val="none" w:sz="0" w:space="0" w:color="auto"/>
        <w:right w:val="none" w:sz="0" w:space="0" w:color="auto"/>
      </w:divBdr>
    </w:div>
    <w:div w:id="343367448">
      <w:bodyDiv w:val="1"/>
      <w:marLeft w:val="0"/>
      <w:marRight w:val="0"/>
      <w:marTop w:val="0"/>
      <w:marBottom w:val="0"/>
      <w:divBdr>
        <w:top w:val="none" w:sz="0" w:space="0" w:color="auto"/>
        <w:left w:val="none" w:sz="0" w:space="0" w:color="auto"/>
        <w:bottom w:val="none" w:sz="0" w:space="0" w:color="auto"/>
        <w:right w:val="none" w:sz="0" w:space="0" w:color="auto"/>
      </w:divBdr>
      <w:divsChild>
        <w:div w:id="357389165">
          <w:marLeft w:val="0"/>
          <w:marRight w:val="0"/>
          <w:marTop w:val="0"/>
          <w:marBottom w:val="0"/>
          <w:divBdr>
            <w:top w:val="single" w:sz="2" w:space="0" w:color="E3E3E3"/>
            <w:left w:val="single" w:sz="2" w:space="0" w:color="E3E3E3"/>
            <w:bottom w:val="single" w:sz="2" w:space="0" w:color="E3E3E3"/>
            <w:right w:val="single" w:sz="2" w:space="0" w:color="E3E3E3"/>
          </w:divBdr>
        </w:div>
        <w:div w:id="1064255822">
          <w:marLeft w:val="0"/>
          <w:marRight w:val="0"/>
          <w:marTop w:val="0"/>
          <w:marBottom w:val="0"/>
          <w:divBdr>
            <w:top w:val="single" w:sz="2" w:space="0" w:color="E3E3E3"/>
            <w:left w:val="single" w:sz="2" w:space="0" w:color="E3E3E3"/>
            <w:bottom w:val="single" w:sz="2" w:space="0" w:color="E3E3E3"/>
            <w:right w:val="single" w:sz="2" w:space="0" w:color="E3E3E3"/>
          </w:divBdr>
          <w:divsChild>
            <w:div w:id="54818536">
              <w:marLeft w:val="0"/>
              <w:marRight w:val="0"/>
              <w:marTop w:val="0"/>
              <w:marBottom w:val="0"/>
              <w:divBdr>
                <w:top w:val="single" w:sz="2" w:space="0" w:color="E3E3E3"/>
                <w:left w:val="single" w:sz="2" w:space="0" w:color="E3E3E3"/>
                <w:bottom w:val="single" w:sz="2" w:space="0" w:color="E3E3E3"/>
                <w:right w:val="single" w:sz="2" w:space="0" w:color="E3E3E3"/>
              </w:divBdr>
              <w:divsChild>
                <w:div w:id="232476611">
                  <w:marLeft w:val="0"/>
                  <w:marRight w:val="0"/>
                  <w:marTop w:val="0"/>
                  <w:marBottom w:val="0"/>
                  <w:divBdr>
                    <w:top w:val="single" w:sz="2" w:space="0" w:color="E3E3E3"/>
                    <w:left w:val="single" w:sz="2" w:space="0" w:color="E3E3E3"/>
                    <w:bottom w:val="single" w:sz="2" w:space="0" w:color="E3E3E3"/>
                    <w:right w:val="single" w:sz="2" w:space="0" w:color="E3E3E3"/>
                  </w:divBdr>
                  <w:divsChild>
                    <w:div w:id="1524826543">
                      <w:marLeft w:val="0"/>
                      <w:marRight w:val="0"/>
                      <w:marTop w:val="0"/>
                      <w:marBottom w:val="0"/>
                      <w:divBdr>
                        <w:top w:val="single" w:sz="2" w:space="0" w:color="E3E3E3"/>
                        <w:left w:val="single" w:sz="2" w:space="0" w:color="E3E3E3"/>
                        <w:bottom w:val="single" w:sz="2" w:space="0" w:color="E3E3E3"/>
                        <w:right w:val="single" w:sz="2" w:space="0" w:color="E3E3E3"/>
                      </w:divBdr>
                      <w:divsChild>
                        <w:div w:id="1796945709">
                          <w:marLeft w:val="0"/>
                          <w:marRight w:val="0"/>
                          <w:marTop w:val="0"/>
                          <w:marBottom w:val="0"/>
                          <w:divBdr>
                            <w:top w:val="single" w:sz="2" w:space="0" w:color="E3E3E3"/>
                            <w:left w:val="single" w:sz="2" w:space="0" w:color="E3E3E3"/>
                            <w:bottom w:val="single" w:sz="2" w:space="0" w:color="E3E3E3"/>
                            <w:right w:val="single" w:sz="2" w:space="0" w:color="E3E3E3"/>
                          </w:divBdr>
                          <w:divsChild>
                            <w:div w:id="1863856131">
                              <w:marLeft w:val="0"/>
                              <w:marRight w:val="0"/>
                              <w:marTop w:val="100"/>
                              <w:marBottom w:val="100"/>
                              <w:divBdr>
                                <w:top w:val="single" w:sz="2" w:space="0" w:color="E3E3E3"/>
                                <w:left w:val="single" w:sz="2" w:space="0" w:color="E3E3E3"/>
                                <w:bottom w:val="single" w:sz="2" w:space="0" w:color="E3E3E3"/>
                                <w:right w:val="single" w:sz="2" w:space="0" w:color="E3E3E3"/>
                              </w:divBdr>
                              <w:divsChild>
                                <w:div w:id="845898595">
                                  <w:marLeft w:val="0"/>
                                  <w:marRight w:val="0"/>
                                  <w:marTop w:val="0"/>
                                  <w:marBottom w:val="0"/>
                                  <w:divBdr>
                                    <w:top w:val="single" w:sz="2" w:space="0" w:color="E3E3E3"/>
                                    <w:left w:val="single" w:sz="2" w:space="0" w:color="E3E3E3"/>
                                    <w:bottom w:val="single" w:sz="2" w:space="0" w:color="E3E3E3"/>
                                    <w:right w:val="single" w:sz="2" w:space="0" w:color="E3E3E3"/>
                                  </w:divBdr>
                                  <w:divsChild>
                                    <w:div w:id="1902984931">
                                      <w:marLeft w:val="0"/>
                                      <w:marRight w:val="0"/>
                                      <w:marTop w:val="0"/>
                                      <w:marBottom w:val="0"/>
                                      <w:divBdr>
                                        <w:top w:val="single" w:sz="2" w:space="0" w:color="E3E3E3"/>
                                        <w:left w:val="single" w:sz="2" w:space="0" w:color="E3E3E3"/>
                                        <w:bottom w:val="single" w:sz="2" w:space="0" w:color="E3E3E3"/>
                                        <w:right w:val="single" w:sz="2" w:space="0" w:color="E3E3E3"/>
                                      </w:divBdr>
                                      <w:divsChild>
                                        <w:div w:id="998189362">
                                          <w:marLeft w:val="0"/>
                                          <w:marRight w:val="0"/>
                                          <w:marTop w:val="0"/>
                                          <w:marBottom w:val="0"/>
                                          <w:divBdr>
                                            <w:top w:val="single" w:sz="2" w:space="0" w:color="E3E3E3"/>
                                            <w:left w:val="single" w:sz="2" w:space="0" w:color="E3E3E3"/>
                                            <w:bottom w:val="single" w:sz="2" w:space="0" w:color="E3E3E3"/>
                                            <w:right w:val="single" w:sz="2" w:space="0" w:color="E3E3E3"/>
                                          </w:divBdr>
                                          <w:divsChild>
                                            <w:div w:id="671490726">
                                              <w:marLeft w:val="0"/>
                                              <w:marRight w:val="0"/>
                                              <w:marTop w:val="0"/>
                                              <w:marBottom w:val="0"/>
                                              <w:divBdr>
                                                <w:top w:val="single" w:sz="2" w:space="0" w:color="E3E3E3"/>
                                                <w:left w:val="single" w:sz="2" w:space="0" w:color="E3E3E3"/>
                                                <w:bottom w:val="single" w:sz="2" w:space="0" w:color="E3E3E3"/>
                                                <w:right w:val="single" w:sz="2" w:space="0" w:color="E3E3E3"/>
                                              </w:divBdr>
                                              <w:divsChild>
                                                <w:div w:id="752163880">
                                                  <w:marLeft w:val="0"/>
                                                  <w:marRight w:val="0"/>
                                                  <w:marTop w:val="0"/>
                                                  <w:marBottom w:val="0"/>
                                                  <w:divBdr>
                                                    <w:top w:val="single" w:sz="2" w:space="0" w:color="E3E3E3"/>
                                                    <w:left w:val="single" w:sz="2" w:space="0" w:color="E3E3E3"/>
                                                    <w:bottom w:val="single" w:sz="2" w:space="0" w:color="E3E3E3"/>
                                                    <w:right w:val="single" w:sz="2" w:space="0" w:color="E3E3E3"/>
                                                  </w:divBdr>
                                                  <w:divsChild>
                                                    <w:div w:id="4192567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59354663">
      <w:bodyDiv w:val="1"/>
      <w:marLeft w:val="0"/>
      <w:marRight w:val="0"/>
      <w:marTop w:val="0"/>
      <w:marBottom w:val="0"/>
      <w:divBdr>
        <w:top w:val="none" w:sz="0" w:space="0" w:color="auto"/>
        <w:left w:val="none" w:sz="0" w:space="0" w:color="auto"/>
        <w:bottom w:val="none" w:sz="0" w:space="0" w:color="auto"/>
        <w:right w:val="none" w:sz="0" w:space="0" w:color="auto"/>
      </w:divBdr>
      <w:divsChild>
        <w:div w:id="384840979">
          <w:marLeft w:val="0"/>
          <w:marRight w:val="0"/>
          <w:marTop w:val="0"/>
          <w:marBottom w:val="0"/>
          <w:divBdr>
            <w:top w:val="single" w:sz="2" w:space="0" w:color="E3E3E3"/>
            <w:left w:val="single" w:sz="2" w:space="0" w:color="E3E3E3"/>
            <w:bottom w:val="single" w:sz="2" w:space="0" w:color="E3E3E3"/>
            <w:right w:val="single" w:sz="2" w:space="0" w:color="E3E3E3"/>
          </w:divBdr>
          <w:divsChild>
            <w:div w:id="932670012">
              <w:marLeft w:val="0"/>
              <w:marRight w:val="0"/>
              <w:marTop w:val="100"/>
              <w:marBottom w:val="100"/>
              <w:divBdr>
                <w:top w:val="single" w:sz="2" w:space="0" w:color="E3E3E3"/>
                <w:left w:val="single" w:sz="2" w:space="0" w:color="E3E3E3"/>
                <w:bottom w:val="single" w:sz="2" w:space="0" w:color="E3E3E3"/>
                <w:right w:val="single" w:sz="2" w:space="0" w:color="E3E3E3"/>
              </w:divBdr>
              <w:divsChild>
                <w:div w:id="1044259704">
                  <w:marLeft w:val="0"/>
                  <w:marRight w:val="0"/>
                  <w:marTop w:val="0"/>
                  <w:marBottom w:val="0"/>
                  <w:divBdr>
                    <w:top w:val="single" w:sz="2" w:space="0" w:color="E3E3E3"/>
                    <w:left w:val="single" w:sz="2" w:space="0" w:color="E3E3E3"/>
                    <w:bottom w:val="single" w:sz="2" w:space="0" w:color="E3E3E3"/>
                    <w:right w:val="single" w:sz="2" w:space="0" w:color="E3E3E3"/>
                  </w:divBdr>
                  <w:divsChild>
                    <w:div w:id="217596400">
                      <w:marLeft w:val="0"/>
                      <w:marRight w:val="0"/>
                      <w:marTop w:val="0"/>
                      <w:marBottom w:val="0"/>
                      <w:divBdr>
                        <w:top w:val="single" w:sz="2" w:space="0" w:color="E3E3E3"/>
                        <w:left w:val="single" w:sz="2" w:space="0" w:color="E3E3E3"/>
                        <w:bottom w:val="single" w:sz="2" w:space="0" w:color="E3E3E3"/>
                        <w:right w:val="single" w:sz="2" w:space="0" w:color="E3E3E3"/>
                      </w:divBdr>
                      <w:divsChild>
                        <w:div w:id="798764552">
                          <w:marLeft w:val="0"/>
                          <w:marRight w:val="0"/>
                          <w:marTop w:val="0"/>
                          <w:marBottom w:val="0"/>
                          <w:divBdr>
                            <w:top w:val="single" w:sz="2" w:space="0" w:color="E3E3E3"/>
                            <w:left w:val="single" w:sz="2" w:space="0" w:color="E3E3E3"/>
                            <w:bottom w:val="single" w:sz="2" w:space="0" w:color="E3E3E3"/>
                            <w:right w:val="single" w:sz="2" w:space="0" w:color="E3E3E3"/>
                          </w:divBdr>
                          <w:divsChild>
                            <w:div w:id="885292839">
                              <w:marLeft w:val="0"/>
                              <w:marRight w:val="0"/>
                              <w:marTop w:val="0"/>
                              <w:marBottom w:val="0"/>
                              <w:divBdr>
                                <w:top w:val="single" w:sz="2" w:space="0" w:color="E3E3E3"/>
                                <w:left w:val="single" w:sz="2" w:space="0" w:color="E3E3E3"/>
                                <w:bottom w:val="single" w:sz="2" w:space="0" w:color="E3E3E3"/>
                                <w:right w:val="single" w:sz="2" w:space="0" w:color="E3E3E3"/>
                              </w:divBdr>
                              <w:divsChild>
                                <w:div w:id="1824194571">
                                  <w:marLeft w:val="0"/>
                                  <w:marRight w:val="0"/>
                                  <w:marTop w:val="0"/>
                                  <w:marBottom w:val="0"/>
                                  <w:divBdr>
                                    <w:top w:val="single" w:sz="2" w:space="0" w:color="E3E3E3"/>
                                    <w:left w:val="single" w:sz="2" w:space="0" w:color="E3E3E3"/>
                                    <w:bottom w:val="single" w:sz="2" w:space="0" w:color="E3E3E3"/>
                                    <w:right w:val="single" w:sz="2" w:space="0" w:color="E3E3E3"/>
                                  </w:divBdr>
                                  <w:divsChild>
                                    <w:div w:id="14620752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370614322">
      <w:bodyDiv w:val="1"/>
      <w:marLeft w:val="0"/>
      <w:marRight w:val="0"/>
      <w:marTop w:val="0"/>
      <w:marBottom w:val="0"/>
      <w:divBdr>
        <w:top w:val="none" w:sz="0" w:space="0" w:color="auto"/>
        <w:left w:val="none" w:sz="0" w:space="0" w:color="auto"/>
        <w:bottom w:val="none" w:sz="0" w:space="0" w:color="auto"/>
        <w:right w:val="none" w:sz="0" w:space="0" w:color="auto"/>
      </w:divBdr>
    </w:div>
    <w:div w:id="401684714">
      <w:bodyDiv w:val="1"/>
      <w:marLeft w:val="0"/>
      <w:marRight w:val="0"/>
      <w:marTop w:val="0"/>
      <w:marBottom w:val="0"/>
      <w:divBdr>
        <w:top w:val="none" w:sz="0" w:space="0" w:color="auto"/>
        <w:left w:val="none" w:sz="0" w:space="0" w:color="auto"/>
        <w:bottom w:val="none" w:sz="0" w:space="0" w:color="auto"/>
        <w:right w:val="none" w:sz="0" w:space="0" w:color="auto"/>
      </w:divBdr>
    </w:div>
    <w:div w:id="458845547">
      <w:bodyDiv w:val="1"/>
      <w:marLeft w:val="0"/>
      <w:marRight w:val="0"/>
      <w:marTop w:val="0"/>
      <w:marBottom w:val="0"/>
      <w:divBdr>
        <w:top w:val="none" w:sz="0" w:space="0" w:color="auto"/>
        <w:left w:val="none" w:sz="0" w:space="0" w:color="auto"/>
        <w:bottom w:val="none" w:sz="0" w:space="0" w:color="auto"/>
        <w:right w:val="none" w:sz="0" w:space="0" w:color="auto"/>
      </w:divBdr>
    </w:div>
    <w:div w:id="470946391">
      <w:bodyDiv w:val="1"/>
      <w:marLeft w:val="0"/>
      <w:marRight w:val="0"/>
      <w:marTop w:val="0"/>
      <w:marBottom w:val="0"/>
      <w:divBdr>
        <w:top w:val="none" w:sz="0" w:space="0" w:color="auto"/>
        <w:left w:val="none" w:sz="0" w:space="0" w:color="auto"/>
        <w:bottom w:val="none" w:sz="0" w:space="0" w:color="auto"/>
        <w:right w:val="none" w:sz="0" w:space="0" w:color="auto"/>
      </w:divBdr>
    </w:div>
    <w:div w:id="491945745">
      <w:bodyDiv w:val="1"/>
      <w:marLeft w:val="0"/>
      <w:marRight w:val="0"/>
      <w:marTop w:val="0"/>
      <w:marBottom w:val="0"/>
      <w:divBdr>
        <w:top w:val="none" w:sz="0" w:space="0" w:color="auto"/>
        <w:left w:val="none" w:sz="0" w:space="0" w:color="auto"/>
        <w:bottom w:val="none" w:sz="0" w:space="0" w:color="auto"/>
        <w:right w:val="none" w:sz="0" w:space="0" w:color="auto"/>
      </w:divBdr>
    </w:div>
    <w:div w:id="615911813">
      <w:bodyDiv w:val="1"/>
      <w:marLeft w:val="0"/>
      <w:marRight w:val="0"/>
      <w:marTop w:val="0"/>
      <w:marBottom w:val="0"/>
      <w:divBdr>
        <w:top w:val="none" w:sz="0" w:space="0" w:color="auto"/>
        <w:left w:val="none" w:sz="0" w:space="0" w:color="auto"/>
        <w:bottom w:val="none" w:sz="0" w:space="0" w:color="auto"/>
        <w:right w:val="none" w:sz="0" w:space="0" w:color="auto"/>
      </w:divBdr>
    </w:div>
    <w:div w:id="636569852">
      <w:bodyDiv w:val="1"/>
      <w:marLeft w:val="0"/>
      <w:marRight w:val="0"/>
      <w:marTop w:val="0"/>
      <w:marBottom w:val="0"/>
      <w:divBdr>
        <w:top w:val="none" w:sz="0" w:space="0" w:color="auto"/>
        <w:left w:val="none" w:sz="0" w:space="0" w:color="auto"/>
        <w:bottom w:val="none" w:sz="0" w:space="0" w:color="auto"/>
        <w:right w:val="none" w:sz="0" w:space="0" w:color="auto"/>
      </w:divBdr>
    </w:div>
    <w:div w:id="687876410">
      <w:bodyDiv w:val="1"/>
      <w:marLeft w:val="0"/>
      <w:marRight w:val="0"/>
      <w:marTop w:val="0"/>
      <w:marBottom w:val="0"/>
      <w:divBdr>
        <w:top w:val="none" w:sz="0" w:space="0" w:color="auto"/>
        <w:left w:val="none" w:sz="0" w:space="0" w:color="auto"/>
        <w:bottom w:val="none" w:sz="0" w:space="0" w:color="auto"/>
        <w:right w:val="none" w:sz="0" w:space="0" w:color="auto"/>
      </w:divBdr>
    </w:div>
    <w:div w:id="730929692">
      <w:bodyDiv w:val="1"/>
      <w:marLeft w:val="0"/>
      <w:marRight w:val="0"/>
      <w:marTop w:val="0"/>
      <w:marBottom w:val="0"/>
      <w:divBdr>
        <w:top w:val="none" w:sz="0" w:space="0" w:color="auto"/>
        <w:left w:val="none" w:sz="0" w:space="0" w:color="auto"/>
        <w:bottom w:val="none" w:sz="0" w:space="0" w:color="auto"/>
        <w:right w:val="none" w:sz="0" w:space="0" w:color="auto"/>
      </w:divBdr>
    </w:div>
    <w:div w:id="832721453">
      <w:bodyDiv w:val="1"/>
      <w:marLeft w:val="0"/>
      <w:marRight w:val="0"/>
      <w:marTop w:val="0"/>
      <w:marBottom w:val="0"/>
      <w:divBdr>
        <w:top w:val="none" w:sz="0" w:space="0" w:color="auto"/>
        <w:left w:val="none" w:sz="0" w:space="0" w:color="auto"/>
        <w:bottom w:val="none" w:sz="0" w:space="0" w:color="auto"/>
        <w:right w:val="none" w:sz="0" w:space="0" w:color="auto"/>
      </w:divBdr>
    </w:div>
    <w:div w:id="861823192">
      <w:bodyDiv w:val="1"/>
      <w:marLeft w:val="0"/>
      <w:marRight w:val="0"/>
      <w:marTop w:val="0"/>
      <w:marBottom w:val="0"/>
      <w:divBdr>
        <w:top w:val="none" w:sz="0" w:space="0" w:color="auto"/>
        <w:left w:val="none" w:sz="0" w:space="0" w:color="auto"/>
        <w:bottom w:val="none" w:sz="0" w:space="0" w:color="auto"/>
        <w:right w:val="none" w:sz="0" w:space="0" w:color="auto"/>
      </w:divBdr>
    </w:div>
    <w:div w:id="916592265">
      <w:bodyDiv w:val="1"/>
      <w:marLeft w:val="0"/>
      <w:marRight w:val="0"/>
      <w:marTop w:val="0"/>
      <w:marBottom w:val="0"/>
      <w:divBdr>
        <w:top w:val="none" w:sz="0" w:space="0" w:color="auto"/>
        <w:left w:val="none" w:sz="0" w:space="0" w:color="auto"/>
        <w:bottom w:val="none" w:sz="0" w:space="0" w:color="auto"/>
        <w:right w:val="none" w:sz="0" w:space="0" w:color="auto"/>
      </w:divBdr>
    </w:div>
    <w:div w:id="923337832">
      <w:bodyDiv w:val="1"/>
      <w:marLeft w:val="0"/>
      <w:marRight w:val="0"/>
      <w:marTop w:val="0"/>
      <w:marBottom w:val="0"/>
      <w:divBdr>
        <w:top w:val="none" w:sz="0" w:space="0" w:color="auto"/>
        <w:left w:val="none" w:sz="0" w:space="0" w:color="auto"/>
        <w:bottom w:val="none" w:sz="0" w:space="0" w:color="auto"/>
        <w:right w:val="none" w:sz="0" w:space="0" w:color="auto"/>
      </w:divBdr>
    </w:div>
    <w:div w:id="959189853">
      <w:bodyDiv w:val="1"/>
      <w:marLeft w:val="0"/>
      <w:marRight w:val="0"/>
      <w:marTop w:val="0"/>
      <w:marBottom w:val="0"/>
      <w:divBdr>
        <w:top w:val="none" w:sz="0" w:space="0" w:color="auto"/>
        <w:left w:val="none" w:sz="0" w:space="0" w:color="auto"/>
        <w:bottom w:val="none" w:sz="0" w:space="0" w:color="auto"/>
        <w:right w:val="none" w:sz="0" w:space="0" w:color="auto"/>
      </w:divBdr>
    </w:div>
    <w:div w:id="973297249">
      <w:bodyDiv w:val="1"/>
      <w:marLeft w:val="0"/>
      <w:marRight w:val="0"/>
      <w:marTop w:val="0"/>
      <w:marBottom w:val="0"/>
      <w:divBdr>
        <w:top w:val="none" w:sz="0" w:space="0" w:color="auto"/>
        <w:left w:val="none" w:sz="0" w:space="0" w:color="auto"/>
        <w:bottom w:val="none" w:sz="0" w:space="0" w:color="auto"/>
        <w:right w:val="none" w:sz="0" w:space="0" w:color="auto"/>
      </w:divBdr>
    </w:div>
    <w:div w:id="985278895">
      <w:bodyDiv w:val="1"/>
      <w:marLeft w:val="0"/>
      <w:marRight w:val="0"/>
      <w:marTop w:val="0"/>
      <w:marBottom w:val="0"/>
      <w:divBdr>
        <w:top w:val="none" w:sz="0" w:space="0" w:color="auto"/>
        <w:left w:val="none" w:sz="0" w:space="0" w:color="auto"/>
        <w:bottom w:val="none" w:sz="0" w:space="0" w:color="auto"/>
        <w:right w:val="none" w:sz="0" w:space="0" w:color="auto"/>
      </w:divBdr>
    </w:div>
    <w:div w:id="1074010480">
      <w:bodyDiv w:val="1"/>
      <w:marLeft w:val="0"/>
      <w:marRight w:val="0"/>
      <w:marTop w:val="0"/>
      <w:marBottom w:val="0"/>
      <w:divBdr>
        <w:top w:val="none" w:sz="0" w:space="0" w:color="auto"/>
        <w:left w:val="none" w:sz="0" w:space="0" w:color="auto"/>
        <w:bottom w:val="none" w:sz="0" w:space="0" w:color="auto"/>
        <w:right w:val="none" w:sz="0" w:space="0" w:color="auto"/>
      </w:divBdr>
    </w:div>
    <w:div w:id="1214582202">
      <w:bodyDiv w:val="1"/>
      <w:marLeft w:val="0"/>
      <w:marRight w:val="0"/>
      <w:marTop w:val="0"/>
      <w:marBottom w:val="0"/>
      <w:divBdr>
        <w:top w:val="none" w:sz="0" w:space="0" w:color="auto"/>
        <w:left w:val="none" w:sz="0" w:space="0" w:color="auto"/>
        <w:bottom w:val="none" w:sz="0" w:space="0" w:color="auto"/>
        <w:right w:val="none" w:sz="0" w:space="0" w:color="auto"/>
      </w:divBdr>
    </w:div>
    <w:div w:id="1272857270">
      <w:bodyDiv w:val="1"/>
      <w:marLeft w:val="0"/>
      <w:marRight w:val="0"/>
      <w:marTop w:val="0"/>
      <w:marBottom w:val="0"/>
      <w:divBdr>
        <w:top w:val="none" w:sz="0" w:space="0" w:color="auto"/>
        <w:left w:val="none" w:sz="0" w:space="0" w:color="auto"/>
        <w:bottom w:val="none" w:sz="0" w:space="0" w:color="auto"/>
        <w:right w:val="none" w:sz="0" w:space="0" w:color="auto"/>
      </w:divBdr>
      <w:divsChild>
        <w:div w:id="751203679">
          <w:marLeft w:val="0"/>
          <w:marRight w:val="0"/>
          <w:marTop w:val="0"/>
          <w:marBottom w:val="0"/>
          <w:divBdr>
            <w:top w:val="single" w:sz="2" w:space="0" w:color="E3E3E3"/>
            <w:left w:val="single" w:sz="2" w:space="0" w:color="E3E3E3"/>
            <w:bottom w:val="single" w:sz="2" w:space="0" w:color="E3E3E3"/>
            <w:right w:val="single" w:sz="2" w:space="0" w:color="E3E3E3"/>
          </w:divBdr>
          <w:divsChild>
            <w:div w:id="1618638300">
              <w:marLeft w:val="0"/>
              <w:marRight w:val="0"/>
              <w:marTop w:val="100"/>
              <w:marBottom w:val="100"/>
              <w:divBdr>
                <w:top w:val="single" w:sz="2" w:space="0" w:color="E3E3E3"/>
                <w:left w:val="single" w:sz="2" w:space="0" w:color="E3E3E3"/>
                <w:bottom w:val="single" w:sz="2" w:space="0" w:color="E3E3E3"/>
                <w:right w:val="single" w:sz="2" w:space="0" w:color="E3E3E3"/>
              </w:divBdr>
              <w:divsChild>
                <w:div w:id="1051852872">
                  <w:marLeft w:val="0"/>
                  <w:marRight w:val="0"/>
                  <w:marTop w:val="0"/>
                  <w:marBottom w:val="0"/>
                  <w:divBdr>
                    <w:top w:val="single" w:sz="2" w:space="0" w:color="E3E3E3"/>
                    <w:left w:val="single" w:sz="2" w:space="0" w:color="E3E3E3"/>
                    <w:bottom w:val="single" w:sz="2" w:space="0" w:color="E3E3E3"/>
                    <w:right w:val="single" w:sz="2" w:space="0" w:color="E3E3E3"/>
                  </w:divBdr>
                  <w:divsChild>
                    <w:div w:id="15234972">
                      <w:marLeft w:val="0"/>
                      <w:marRight w:val="0"/>
                      <w:marTop w:val="0"/>
                      <w:marBottom w:val="0"/>
                      <w:divBdr>
                        <w:top w:val="single" w:sz="2" w:space="0" w:color="E3E3E3"/>
                        <w:left w:val="single" w:sz="2" w:space="0" w:color="E3E3E3"/>
                        <w:bottom w:val="single" w:sz="2" w:space="0" w:color="E3E3E3"/>
                        <w:right w:val="single" w:sz="2" w:space="0" w:color="E3E3E3"/>
                      </w:divBdr>
                      <w:divsChild>
                        <w:div w:id="823467767">
                          <w:marLeft w:val="0"/>
                          <w:marRight w:val="0"/>
                          <w:marTop w:val="0"/>
                          <w:marBottom w:val="0"/>
                          <w:divBdr>
                            <w:top w:val="single" w:sz="2" w:space="0" w:color="E3E3E3"/>
                            <w:left w:val="single" w:sz="2" w:space="0" w:color="E3E3E3"/>
                            <w:bottom w:val="single" w:sz="2" w:space="0" w:color="E3E3E3"/>
                            <w:right w:val="single" w:sz="2" w:space="0" w:color="E3E3E3"/>
                          </w:divBdr>
                          <w:divsChild>
                            <w:div w:id="292445869">
                              <w:marLeft w:val="0"/>
                              <w:marRight w:val="0"/>
                              <w:marTop w:val="0"/>
                              <w:marBottom w:val="0"/>
                              <w:divBdr>
                                <w:top w:val="single" w:sz="2" w:space="0" w:color="E3E3E3"/>
                                <w:left w:val="single" w:sz="2" w:space="0" w:color="E3E3E3"/>
                                <w:bottom w:val="single" w:sz="2" w:space="0" w:color="E3E3E3"/>
                                <w:right w:val="single" w:sz="2" w:space="0" w:color="E3E3E3"/>
                              </w:divBdr>
                              <w:divsChild>
                                <w:div w:id="1967272667">
                                  <w:marLeft w:val="0"/>
                                  <w:marRight w:val="0"/>
                                  <w:marTop w:val="0"/>
                                  <w:marBottom w:val="0"/>
                                  <w:divBdr>
                                    <w:top w:val="single" w:sz="2" w:space="0" w:color="E3E3E3"/>
                                    <w:left w:val="single" w:sz="2" w:space="0" w:color="E3E3E3"/>
                                    <w:bottom w:val="single" w:sz="2" w:space="0" w:color="E3E3E3"/>
                                    <w:right w:val="single" w:sz="2" w:space="0" w:color="E3E3E3"/>
                                  </w:divBdr>
                                  <w:divsChild>
                                    <w:div w:id="9792620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403484141">
      <w:bodyDiv w:val="1"/>
      <w:marLeft w:val="0"/>
      <w:marRight w:val="0"/>
      <w:marTop w:val="0"/>
      <w:marBottom w:val="0"/>
      <w:divBdr>
        <w:top w:val="none" w:sz="0" w:space="0" w:color="auto"/>
        <w:left w:val="none" w:sz="0" w:space="0" w:color="auto"/>
        <w:bottom w:val="none" w:sz="0" w:space="0" w:color="auto"/>
        <w:right w:val="none" w:sz="0" w:space="0" w:color="auto"/>
      </w:divBdr>
    </w:div>
    <w:div w:id="1438215728">
      <w:bodyDiv w:val="1"/>
      <w:marLeft w:val="0"/>
      <w:marRight w:val="0"/>
      <w:marTop w:val="0"/>
      <w:marBottom w:val="0"/>
      <w:divBdr>
        <w:top w:val="none" w:sz="0" w:space="0" w:color="auto"/>
        <w:left w:val="none" w:sz="0" w:space="0" w:color="auto"/>
        <w:bottom w:val="none" w:sz="0" w:space="0" w:color="auto"/>
        <w:right w:val="none" w:sz="0" w:space="0" w:color="auto"/>
      </w:divBdr>
    </w:div>
    <w:div w:id="1438524870">
      <w:bodyDiv w:val="1"/>
      <w:marLeft w:val="0"/>
      <w:marRight w:val="0"/>
      <w:marTop w:val="0"/>
      <w:marBottom w:val="0"/>
      <w:divBdr>
        <w:top w:val="none" w:sz="0" w:space="0" w:color="auto"/>
        <w:left w:val="none" w:sz="0" w:space="0" w:color="auto"/>
        <w:bottom w:val="none" w:sz="0" w:space="0" w:color="auto"/>
        <w:right w:val="none" w:sz="0" w:space="0" w:color="auto"/>
      </w:divBdr>
    </w:div>
    <w:div w:id="1518345477">
      <w:bodyDiv w:val="1"/>
      <w:marLeft w:val="0"/>
      <w:marRight w:val="0"/>
      <w:marTop w:val="0"/>
      <w:marBottom w:val="0"/>
      <w:divBdr>
        <w:top w:val="none" w:sz="0" w:space="0" w:color="auto"/>
        <w:left w:val="none" w:sz="0" w:space="0" w:color="auto"/>
        <w:bottom w:val="none" w:sz="0" w:space="0" w:color="auto"/>
        <w:right w:val="none" w:sz="0" w:space="0" w:color="auto"/>
      </w:divBdr>
    </w:div>
    <w:div w:id="1546868988">
      <w:bodyDiv w:val="1"/>
      <w:marLeft w:val="0"/>
      <w:marRight w:val="0"/>
      <w:marTop w:val="0"/>
      <w:marBottom w:val="0"/>
      <w:divBdr>
        <w:top w:val="none" w:sz="0" w:space="0" w:color="auto"/>
        <w:left w:val="none" w:sz="0" w:space="0" w:color="auto"/>
        <w:bottom w:val="none" w:sz="0" w:space="0" w:color="auto"/>
        <w:right w:val="none" w:sz="0" w:space="0" w:color="auto"/>
      </w:divBdr>
    </w:div>
    <w:div w:id="1561945316">
      <w:bodyDiv w:val="1"/>
      <w:marLeft w:val="0"/>
      <w:marRight w:val="0"/>
      <w:marTop w:val="0"/>
      <w:marBottom w:val="0"/>
      <w:divBdr>
        <w:top w:val="none" w:sz="0" w:space="0" w:color="auto"/>
        <w:left w:val="none" w:sz="0" w:space="0" w:color="auto"/>
        <w:bottom w:val="none" w:sz="0" w:space="0" w:color="auto"/>
        <w:right w:val="none" w:sz="0" w:space="0" w:color="auto"/>
      </w:divBdr>
    </w:div>
    <w:div w:id="1659458101">
      <w:bodyDiv w:val="1"/>
      <w:marLeft w:val="0"/>
      <w:marRight w:val="0"/>
      <w:marTop w:val="0"/>
      <w:marBottom w:val="0"/>
      <w:divBdr>
        <w:top w:val="none" w:sz="0" w:space="0" w:color="auto"/>
        <w:left w:val="none" w:sz="0" w:space="0" w:color="auto"/>
        <w:bottom w:val="none" w:sz="0" w:space="0" w:color="auto"/>
        <w:right w:val="none" w:sz="0" w:space="0" w:color="auto"/>
      </w:divBdr>
    </w:div>
    <w:div w:id="1700013205">
      <w:bodyDiv w:val="1"/>
      <w:marLeft w:val="0"/>
      <w:marRight w:val="0"/>
      <w:marTop w:val="0"/>
      <w:marBottom w:val="0"/>
      <w:divBdr>
        <w:top w:val="none" w:sz="0" w:space="0" w:color="auto"/>
        <w:left w:val="none" w:sz="0" w:space="0" w:color="auto"/>
        <w:bottom w:val="none" w:sz="0" w:space="0" w:color="auto"/>
        <w:right w:val="none" w:sz="0" w:space="0" w:color="auto"/>
      </w:divBdr>
    </w:div>
    <w:div w:id="1723168533">
      <w:bodyDiv w:val="1"/>
      <w:marLeft w:val="0"/>
      <w:marRight w:val="0"/>
      <w:marTop w:val="0"/>
      <w:marBottom w:val="0"/>
      <w:divBdr>
        <w:top w:val="none" w:sz="0" w:space="0" w:color="auto"/>
        <w:left w:val="none" w:sz="0" w:space="0" w:color="auto"/>
        <w:bottom w:val="none" w:sz="0" w:space="0" w:color="auto"/>
        <w:right w:val="none" w:sz="0" w:space="0" w:color="auto"/>
      </w:divBdr>
    </w:div>
    <w:div w:id="1745108390">
      <w:bodyDiv w:val="1"/>
      <w:marLeft w:val="0"/>
      <w:marRight w:val="0"/>
      <w:marTop w:val="0"/>
      <w:marBottom w:val="0"/>
      <w:divBdr>
        <w:top w:val="none" w:sz="0" w:space="0" w:color="auto"/>
        <w:left w:val="none" w:sz="0" w:space="0" w:color="auto"/>
        <w:bottom w:val="none" w:sz="0" w:space="0" w:color="auto"/>
        <w:right w:val="none" w:sz="0" w:space="0" w:color="auto"/>
      </w:divBdr>
    </w:div>
    <w:div w:id="1793085101">
      <w:bodyDiv w:val="1"/>
      <w:marLeft w:val="0"/>
      <w:marRight w:val="0"/>
      <w:marTop w:val="0"/>
      <w:marBottom w:val="0"/>
      <w:divBdr>
        <w:top w:val="none" w:sz="0" w:space="0" w:color="auto"/>
        <w:left w:val="none" w:sz="0" w:space="0" w:color="auto"/>
        <w:bottom w:val="none" w:sz="0" w:space="0" w:color="auto"/>
        <w:right w:val="none" w:sz="0" w:space="0" w:color="auto"/>
      </w:divBdr>
    </w:div>
    <w:div w:id="1838381913">
      <w:bodyDiv w:val="1"/>
      <w:marLeft w:val="0"/>
      <w:marRight w:val="0"/>
      <w:marTop w:val="0"/>
      <w:marBottom w:val="0"/>
      <w:divBdr>
        <w:top w:val="none" w:sz="0" w:space="0" w:color="auto"/>
        <w:left w:val="none" w:sz="0" w:space="0" w:color="auto"/>
        <w:bottom w:val="none" w:sz="0" w:space="0" w:color="auto"/>
        <w:right w:val="none" w:sz="0" w:space="0" w:color="auto"/>
      </w:divBdr>
    </w:div>
    <w:div w:id="1926377355">
      <w:bodyDiv w:val="1"/>
      <w:marLeft w:val="0"/>
      <w:marRight w:val="0"/>
      <w:marTop w:val="0"/>
      <w:marBottom w:val="0"/>
      <w:divBdr>
        <w:top w:val="none" w:sz="0" w:space="0" w:color="auto"/>
        <w:left w:val="none" w:sz="0" w:space="0" w:color="auto"/>
        <w:bottom w:val="none" w:sz="0" w:space="0" w:color="auto"/>
        <w:right w:val="none" w:sz="0" w:space="0" w:color="auto"/>
      </w:divBdr>
    </w:div>
    <w:div w:id="1965579642">
      <w:bodyDiv w:val="1"/>
      <w:marLeft w:val="0"/>
      <w:marRight w:val="0"/>
      <w:marTop w:val="0"/>
      <w:marBottom w:val="0"/>
      <w:divBdr>
        <w:top w:val="none" w:sz="0" w:space="0" w:color="auto"/>
        <w:left w:val="none" w:sz="0" w:space="0" w:color="auto"/>
        <w:bottom w:val="none" w:sz="0" w:space="0" w:color="auto"/>
        <w:right w:val="none" w:sz="0" w:space="0" w:color="auto"/>
      </w:divBdr>
    </w:div>
    <w:div w:id="1999268282">
      <w:bodyDiv w:val="1"/>
      <w:marLeft w:val="0"/>
      <w:marRight w:val="0"/>
      <w:marTop w:val="0"/>
      <w:marBottom w:val="0"/>
      <w:divBdr>
        <w:top w:val="none" w:sz="0" w:space="0" w:color="auto"/>
        <w:left w:val="none" w:sz="0" w:space="0" w:color="auto"/>
        <w:bottom w:val="none" w:sz="0" w:space="0" w:color="auto"/>
        <w:right w:val="none" w:sz="0" w:space="0" w:color="auto"/>
      </w:divBdr>
    </w:div>
    <w:div w:id="2030834099">
      <w:bodyDiv w:val="1"/>
      <w:marLeft w:val="0"/>
      <w:marRight w:val="0"/>
      <w:marTop w:val="0"/>
      <w:marBottom w:val="0"/>
      <w:divBdr>
        <w:top w:val="none" w:sz="0" w:space="0" w:color="auto"/>
        <w:left w:val="none" w:sz="0" w:space="0" w:color="auto"/>
        <w:bottom w:val="none" w:sz="0" w:space="0" w:color="auto"/>
        <w:right w:val="none" w:sz="0" w:space="0" w:color="auto"/>
      </w:divBdr>
    </w:div>
    <w:div w:id="2123374929">
      <w:bodyDiv w:val="1"/>
      <w:marLeft w:val="0"/>
      <w:marRight w:val="0"/>
      <w:marTop w:val="0"/>
      <w:marBottom w:val="0"/>
      <w:divBdr>
        <w:top w:val="none" w:sz="0" w:space="0" w:color="auto"/>
        <w:left w:val="none" w:sz="0" w:space="0" w:color="auto"/>
        <w:bottom w:val="none" w:sz="0" w:space="0" w:color="auto"/>
        <w:right w:val="none" w:sz="0" w:space="0" w:color="auto"/>
      </w:divBdr>
    </w:div>
    <w:div w:id="2136024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footer" Target="footer2.xml"/><Relationship Id="rId42" Type="http://schemas.openxmlformats.org/officeDocument/2006/relationships/hyperlink" Target="https://biomassprotein.com/" TargetMode="External"/><Relationship Id="rId47" Type="http://schemas.openxmlformats.org/officeDocument/2006/relationships/hyperlink" Target="https://redstone-sep.com/productshead/selective-resins/" TargetMode="External"/><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fvm.dk/Media/638524902251150869/Strategy_green_Proteins_2024.pdf" TargetMode="External"/><Relationship Id="rId53" Type="http://schemas.openxmlformats.org/officeDocument/2006/relationships/image" Target="media/image37.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purolite.com/index/core-technologies/industry/food-and-beverage/sweetener-applications/corn-sweetener-refining-with-ion-exchange-resins/ion-exchange-resin-characteristics" TargetMode="External"/><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hyperlink" Target="https://biorefine.dk/p/om-biorefine" TargetMode="External"/><Relationship Id="rId48" Type="http://schemas.openxmlformats.org/officeDocument/2006/relationships/hyperlink" Target="https://redstone-sep.com/productshead/generic-resins-aqueous/"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hyperlink" Target="https://publications.slu.se/?file=jour/show&amp;cid=17229288&amp;lang=en" TargetMode="Externa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hyperlink" Target="https://libanswers.slu.se/en/faq/2283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ga%20Gladchuk\AppData\Local\Temp\df2a3212-9b16-4c86-98d6-6e1e7433fc1b_SLU_thesis_template_v.4.2%20(1).zip.c1b\SLU_thesis_template_v.4.2.dotx" TargetMode="External"/></Relationships>
</file>

<file path=word/theme/theme1.xml><?xml version="1.0" encoding="utf-8"?>
<a:theme xmlns:a="http://schemas.openxmlformats.org/drawingml/2006/main" name="Office-tema">
  <a:themeElements>
    <a:clrScheme name="SLU">
      <a:dk1>
        <a:sysClr val="windowText" lastClr="000000"/>
      </a:dk1>
      <a:lt1>
        <a:sysClr val="window" lastClr="FFFFFF"/>
      </a:lt1>
      <a:dk2>
        <a:srgbClr val="FFB81C"/>
      </a:dk2>
      <a:lt2>
        <a:srgbClr val="79863C"/>
      </a:lt2>
      <a:accent1>
        <a:srgbClr val="154734"/>
      </a:accent1>
      <a:accent2>
        <a:srgbClr val="509E2F"/>
      </a:accent2>
      <a:accent3>
        <a:srgbClr val="C4D600"/>
      </a:accent3>
      <a:accent4>
        <a:srgbClr val="007681"/>
      </a:accent4>
      <a:accent5>
        <a:srgbClr val="CE0037"/>
      </a:accent5>
      <a:accent6>
        <a:srgbClr val="672146"/>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lfäll</b:Tag>
    <b:SourceType>Book</b:SourceType>
    <b:Guid>{3865D4BE-4B0C-4A9C-BBA7-8730B5485BB6}</b:Guid>
    <b:Author>
      <b:Author>
        <b:NameList>
          <b:Person>
            <b:Last>lfädöglfädlö</b:Last>
          </b:Person>
        </b:NameList>
      </b:Author>
    </b:Author>
    <b:Title>äfölsfäl</b:Title>
    <b:Year>llll</b:Year>
    <b:City>llllll</b:City>
    <b:Publisher>llllll</b:Publisher>
    <b:RefOrder>1</b:RefOrder>
  </b:Source>
</b:Sources>
</file>

<file path=customXml/itemProps1.xml><?xml version="1.0" encoding="utf-8"?>
<ds:datastoreItem xmlns:ds="http://schemas.openxmlformats.org/officeDocument/2006/customXml" ds:itemID="{2DDA5191-F9DF-4066-A447-4C6601F2E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SLU_thesis_template_v.4.2</Template>
  <TotalTime>20980</TotalTime>
  <Pages>64</Pages>
  <Words>39870</Words>
  <Characters>227263</Characters>
  <Application>Microsoft Office Word</Application>
  <DocSecurity>0</DocSecurity>
  <Lines>1893</Lines>
  <Paragraphs>533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266600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Gladchuk</dc:creator>
  <cp:keywords/>
  <dc:description/>
  <cp:lastModifiedBy>Olga Gladchuk (Student)</cp:lastModifiedBy>
  <cp:revision>239</cp:revision>
  <dcterms:created xsi:type="dcterms:W3CDTF">2024-08-19T23:06:00Z</dcterms:created>
  <dcterms:modified xsi:type="dcterms:W3CDTF">2024-09-17T13:26:00Z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id="qtaWXGGD"/&gt;&lt;style id="http://www.zotero.org/styles/acta-universitatis-agriculturae-sueciae" hasBibliography="1" bibliographyStyleHasBeenSet="1"/&gt;&lt;prefs&gt;&lt;pref name="fieldType" value="Field"/&gt;&lt;pref</vt:lpwstr>
  </property>
  <property fmtid="{D5CDD505-2E9C-101B-9397-08002B2CF9AE}" pid="3" name="ZOTERO_PREF_2">
    <vt:lpwstr> name="automaticJournalAbbreviations" value="true"/&gt;&lt;/prefs&gt;&lt;/data&gt;</vt:lpwstr>
  </property>
</Properties>
</file>